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709" w:rsidRPr="00A3215A" w:rsidRDefault="00E52709" w:rsidP="00E52709">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bookmarkStart w:id="0" w:name="_GoBack"/>
      <w:bookmarkEnd w:id="0"/>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Pr="00A3215A">
        <w:rPr>
          <w:i/>
          <w:iCs/>
          <w:color w:val="222222"/>
          <w:sz w:val="20"/>
          <w:szCs w:val="20"/>
          <w:lang w:val="lv-LV"/>
        </w:rPr>
        <w:t>„Kontakttīkla detaļu, izstrādājumu un atdalītāju piegāde</w:t>
      </w:r>
      <w:r w:rsidRPr="00A3215A">
        <w:rPr>
          <w:i/>
          <w:iCs/>
          <w:sz w:val="20"/>
          <w:szCs w:val="20"/>
          <w:lang w:val="lv-LV"/>
        </w:rPr>
        <w:t>”</w:t>
      </w:r>
      <w:r w:rsidR="00E71997" w:rsidRPr="00E71997">
        <w:rPr>
          <w:i/>
          <w:iCs/>
          <w:color w:val="FF0000"/>
          <w:sz w:val="20"/>
          <w:szCs w:val="20"/>
          <w:lang w:val="lv-LV"/>
        </w:rPr>
        <w:t xml:space="preserve"> </w:t>
      </w:r>
      <w:r w:rsidR="00E71997" w:rsidRPr="00D844CA">
        <w:rPr>
          <w:i/>
          <w:iCs/>
          <w:color w:val="FF0000"/>
          <w:sz w:val="20"/>
          <w:szCs w:val="20"/>
          <w:lang w:val="lv-LV"/>
        </w:rPr>
        <w:t>(ar Grozījumiem Nr.1)</w:t>
      </w:r>
    </w:p>
    <w:p w:rsidR="00E71997" w:rsidRPr="00EC2737" w:rsidRDefault="00E52709" w:rsidP="00E7199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2020.gada 29.jūlija 1.</w:t>
      </w:r>
      <w:r w:rsidRPr="00A3215A">
        <w:rPr>
          <w:i/>
          <w:sz w:val="20"/>
          <w:szCs w:val="20"/>
          <w:lang w:val="lv-LV" w:eastAsia="x-none"/>
        </w:rPr>
        <w:t>sēdes protokolu</w:t>
      </w:r>
      <w:r w:rsidR="00E71997">
        <w:rPr>
          <w:i/>
          <w:sz w:val="20"/>
          <w:szCs w:val="20"/>
          <w:lang w:val="lv-LV" w:eastAsia="x-none"/>
        </w:rPr>
        <w:t xml:space="preserve"> </w:t>
      </w:r>
      <w:r w:rsidR="00E71997" w:rsidRPr="00EC2737">
        <w:rPr>
          <w:i/>
          <w:color w:val="FF0000"/>
          <w:sz w:val="20"/>
          <w:szCs w:val="20"/>
          <w:lang w:val="lv-LV" w:eastAsia="x-none"/>
        </w:rPr>
        <w:t>(</w:t>
      </w:r>
      <w:r w:rsidR="00E71997" w:rsidRPr="00EC2737">
        <w:rPr>
          <w:i/>
          <w:noProof/>
          <w:color w:val="FF0000"/>
          <w:sz w:val="20"/>
          <w:szCs w:val="20"/>
          <w:lang w:val="lv-LV" w:eastAsia="lv-LV"/>
        </w:rPr>
        <w:t xml:space="preserve">nolikums), </w:t>
      </w:r>
      <w:r w:rsidR="00E71997" w:rsidRPr="004F7F73">
        <w:rPr>
          <w:i/>
          <w:noProof/>
          <w:color w:val="FF0000"/>
          <w:sz w:val="20"/>
          <w:szCs w:val="20"/>
          <w:lang w:val="lv-LV" w:eastAsia="lv-LV"/>
        </w:rPr>
        <w:t>2020.gada 10.augusta 3.sēdes protokolu (Grozījumi Nr.1))</w:t>
      </w:r>
    </w:p>
    <w:p w:rsidR="00E52709" w:rsidRPr="00A3215A" w:rsidRDefault="00E52709" w:rsidP="00E52709">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rsidR="00E52709" w:rsidRPr="00A3215A" w:rsidRDefault="00E52709" w:rsidP="00E52709">
      <w:pPr>
        <w:rPr>
          <w:highlight w:val="yellow"/>
          <w:lang w:val="lv-LV"/>
        </w:rPr>
      </w:pPr>
    </w:p>
    <w:p w:rsidR="00E52709" w:rsidRPr="00A3215A" w:rsidRDefault="00E52709" w:rsidP="00E52709">
      <w:pPr>
        <w:rPr>
          <w:highlight w:val="yellow"/>
          <w:lang w:val="lv-LV"/>
        </w:rPr>
      </w:pPr>
    </w:p>
    <w:p w:rsidR="00E52709" w:rsidRPr="00A3215A" w:rsidRDefault="00E52709" w:rsidP="00E52709">
      <w:pPr>
        <w:rPr>
          <w:highlight w:val="yellow"/>
          <w:lang w:val="lv-LV"/>
        </w:rPr>
      </w:pPr>
    </w:p>
    <w:p w:rsidR="00E52709" w:rsidRPr="00A3215A" w:rsidRDefault="00E52709" w:rsidP="00E52709">
      <w:pPr>
        <w:pStyle w:val="Nos1"/>
      </w:pPr>
      <w:bookmarkStart w:id="1" w:name="_Hlk29553406"/>
      <w:r w:rsidRPr="00A3215A">
        <w:t>SARUNU PROCEDŪRAS AR PUBLIKĀCIJU</w:t>
      </w:r>
    </w:p>
    <w:p w:rsidR="00E52709" w:rsidRPr="00A3215A" w:rsidRDefault="00E52709" w:rsidP="00E52709">
      <w:pPr>
        <w:pStyle w:val="Teksts"/>
        <w:rPr>
          <w:highlight w:val="yellow"/>
        </w:rPr>
      </w:pPr>
    </w:p>
    <w:p w:rsidR="00E52709" w:rsidRPr="00A3215A" w:rsidRDefault="00E52709" w:rsidP="00E52709">
      <w:pPr>
        <w:pStyle w:val="Teksts"/>
        <w:rPr>
          <w:b/>
          <w:sz w:val="36"/>
          <w:szCs w:val="36"/>
          <w:highlight w:val="yellow"/>
        </w:rPr>
      </w:pPr>
    </w:p>
    <w:bookmarkEnd w:id="1"/>
    <w:p w:rsidR="00E52709" w:rsidRPr="00A3215A" w:rsidRDefault="00E52709" w:rsidP="00E52709">
      <w:pPr>
        <w:jc w:val="center"/>
        <w:rPr>
          <w:b/>
          <w:bCs/>
          <w:sz w:val="36"/>
          <w:szCs w:val="36"/>
          <w:lang w:val="lv-LV"/>
        </w:rPr>
      </w:pPr>
      <w:r w:rsidRPr="00A3215A">
        <w:rPr>
          <w:b/>
          <w:bCs/>
          <w:color w:val="222222"/>
          <w:sz w:val="36"/>
          <w:szCs w:val="36"/>
          <w:lang w:val="lv-LV"/>
        </w:rPr>
        <w:t>„Kontakttīkla detaļu, izstrādājumu un atdalītāju piegāde</w:t>
      </w:r>
      <w:r w:rsidRPr="00A3215A">
        <w:rPr>
          <w:b/>
          <w:bCs/>
          <w:sz w:val="36"/>
          <w:szCs w:val="36"/>
          <w:lang w:val="lv-LV"/>
        </w:rPr>
        <w:t>”</w:t>
      </w:r>
    </w:p>
    <w:p w:rsidR="00E52709" w:rsidRPr="00A3215A" w:rsidRDefault="00E52709" w:rsidP="00E52709">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LDZ 2020/19-IBz</w:t>
      </w:r>
      <w:r w:rsidRPr="00A3215A">
        <w:rPr>
          <w:b/>
          <w:sz w:val="32"/>
          <w:szCs w:val="32"/>
          <w:lang w:val="lv-LV"/>
        </w:rPr>
        <w:t>)</w:t>
      </w:r>
    </w:p>
    <w:p w:rsidR="00E52709" w:rsidRPr="00A3215A" w:rsidRDefault="00E52709" w:rsidP="00E52709">
      <w:pPr>
        <w:pStyle w:val="Nos2"/>
        <w:rPr>
          <w:b/>
          <w:bCs w:val="0"/>
          <w:sz w:val="48"/>
          <w:szCs w:val="48"/>
          <w:highlight w:val="yellow"/>
        </w:rPr>
      </w:pPr>
    </w:p>
    <w:p w:rsidR="00E52709" w:rsidRPr="00A3215A" w:rsidRDefault="00E52709" w:rsidP="00E52709">
      <w:pPr>
        <w:pStyle w:val="Nos2"/>
        <w:rPr>
          <w:b/>
          <w:sz w:val="52"/>
          <w:szCs w:val="52"/>
        </w:rPr>
      </w:pPr>
    </w:p>
    <w:p w:rsidR="00E52709" w:rsidRDefault="00E52709" w:rsidP="00E52709">
      <w:pPr>
        <w:pStyle w:val="Nos3"/>
      </w:pPr>
      <w:r w:rsidRPr="00A3215A">
        <w:t>NOLIKUMS</w:t>
      </w:r>
    </w:p>
    <w:p w:rsidR="00CC62E6" w:rsidRPr="00CC62E6" w:rsidRDefault="00CC62E6" w:rsidP="00E52709">
      <w:pPr>
        <w:pStyle w:val="Nos3"/>
        <w:rPr>
          <w:b w:val="0"/>
          <w:bCs w:val="0"/>
        </w:rPr>
      </w:pPr>
      <w:r w:rsidRPr="00CC62E6">
        <w:rPr>
          <w:b w:val="0"/>
          <w:bCs w:val="0"/>
          <w:color w:val="FF0000"/>
          <w:sz w:val="36"/>
          <w:szCs w:val="36"/>
        </w:rPr>
        <w:t>ar Grozījumiem Nr.1</w:t>
      </w:r>
    </w:p>
    <w:p w:rsidR="00E52709" w:rsidRPr="00A3215A" w:rsidRDefault="00E52709" w:rsidP="00E52709">
      <w:pPr>
        <w:rPr>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jc w:val="center"/>
        <w:rPr>
          <w:b/>
          <w:sz w:val="28"/>
          <w:szCs w:val="28"/>
          <w:lang w:val="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jc w:val="center"/>
        <w:rPr>
          <w:highlight w:val="yellow"/>
          <w:lang w:val="lv-LV"/>
        </w:rPr>
      </w:pPr>
      <w:r w:rsidRPr="00A3215A">
        <w:rPr>
          <w:lang w:val="lv-LV"/>
        </w:rPr>
        <w:t>Rīga, 2020</w:t>
      </w:r>
      <w:r w:rsidRPr="00A3215A">
        <w:rPr>
          <w:highlight w:val="yellow"/>
          <w:lang w:val="lv-LV"/>
        </w:rPr>
        <w:br w:type="page"/>
      </w:r>
    </w:p>
    <w:p w:rsidR="00E52709" w:rsidRPr="00482C5B" w:rsidRDefault="00E52709" w:rsidP="00E52709">
      <w:pPr>
        <w:tabs>
          <w:tab w:val="left" w:pos="567"/>
        </w:tabs>
        <w:rPr>
          <w:lang w:val="lv-LV"/>
        </w:rPr>
        <w:sectPr w:rsidR="00E52709" w:rsidRPr="00482C5B" w:rsidSect="009A21E6">
          <w:footerReference w:type="default" r:id="rId7"/>
          <w:footerReference w:type="first" r:id="rId8"/>
          <w:pgSz w:w="11906" w:h="16838"/>
          <w:pgMar w:top="567" w:right="1134" w:bottom="1560" w:left="1134" w:header="709" w:footer="709" w:gutter="0"/>
          <w:pgNumType w:start="1" w:chapStyle="1"/>
          <w:cols w:space="708"/>
          <w:titlePg/>
          <w:docGrid w:linePitch="360"/>
        </w:sectPr>
      </w:pPr>
    </w:p>
    <w:p w:rsidR="00E52709" w:rsidRPr="00A3215A" w:rsidRDefault="00E52709" w:rsidP="00E52709">
      <w:pPr>
        <w:numPr>
          <w:ilvl w:val="0"/>
          <w:numId w:val="2"/>
        </w:numPr>
        <w:tabs>
          <w:tab w:val="clear" w:pos="720"/>
          <w:tab w:val="num" w:pos="284"/>
          <w:tab w:val="left" w:pos="567"/>
        </w:tabs>
        <w:ind w:left="0" w:firstLine="0"/>
        <w:jc w:val="center"/>
        <w:rPr>
          <w:b/>
          <w:lang w:val="lv-LV"/>
        </w:rPr>
      </w:pPr>
      <w:r w:rsidRPr="00A3215A">
        <w:rPr>
          <w:b/>
          <w:lang w:val="lv-LV"/>
        </w:rPr>
        <w:lastRenderedPageBreak/>
        <w:t>VISPĀRĪGĀ INFORMĀCIJA</w:t>
      </w:r>
    </w:p>
    <w:p w:rsidR="00E52709" w:rsidRPr="00A3215A" w:rsidRDefault="00E52709" w:rsidP="00E52709">
      <w:pPr>
        <w:tabs>
          <w:tab w:val="left" w:pos="567"/>
        </w:tabs>
        <w:rPr>
          <w:lang w:val="lv-LV"/>
        </w:rPr>
      </w:pPr>
    </w:p>
    <w:p w:rsidR="00E52709" w:rsidRPr="00A3215A" w:rsidRDefault="00E52709" w:rsidP="00E52709">
      <w:pPr>
        <w:pStyle w:val="ListParagraph"/>
        <w:numPr>
          <w:ilvl w:val="1"/>
          <w:numId w:val="6"/>
        </w:numPr>
        <w:tabs>
          <w:tab w:val="left" w:pos="567"/>
        </w:tabs>
        <w:ind w:left="0" w:firstLine="0"/>
        <w:jc w:val="both"/>
        <w:rPr>
          <w:lang w:val="lv-LV"/>
        </w:rPr>
      </w:pPr>
      <w:r w:rsidRPr="00A3215A">
        <w:rPr>
          <w:lang w:val="lv-LV"/>
        </w:rPr>
        <w:t>Sarunu procedūras nolikumā ir lietoti šādi termini:</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komisija – VAS „Latvijas dzelzceļš” iepirkuma komisija, kas pilnvarota organizēt sarunu procedūru ar publikāciju;</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sarunu procedūra (turpmāk var tikt saukta arī kā „iepirkums”, „iepirkuma procedūra”) – sarunu procedūra ar publikāciju </w:t>
      </w:r>
      <w:r w:rsidRPr="00A3215A">
        <w:rPr>
          <w:color w:val="222222"/>
          <w:lang w:val="lv-LV"/>
        </w:rPr>
        <w:t>„Kontakttīkla detaļu, izstrādājumu un atdalītāju piegāde</w:t>
      </w:r>
      <w:r w:rsidRPr="00A3215A">
        <w:rPr>
          <w:lang w:val="lv-LV"/>
        </w:rPr>
        <w:t>”;</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ieinteresētais piegādātājs - piegādātājs, kurš saņēmis sarunu procedūras nolikumu;</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pasūtītājs - VAS „Latvijas dzelzceļš”; </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piegādātājs –</w:t>
      </w:r>
      <w:r w:rsidRPr="00A3215A">
        <w:rPr>
          <w:color w:val="FF0000"/>
          <w:lang w:val="lv-LV"/>
        </w:rPr>
        <w:t xml:space="preserve"> </w:t>
      </w:r>
      <w:r w:rsidRPr="00A3215A">
        <w:rPr>
          <w:lang w:val="lv-LV"/>
        </w:rPr>
        <w:t>juridiska persona, kura attiecīgi piedāvā piegādāt sarunu procedūras nolikumā minēto preci;</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pretendents – piegādātājs, kurš ir iesniedzis piedāvājumu sarunu procedūrai;</w:t>
      </w:r>
    </w:p>
    <w:p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prece – </w:t>
      </w:r>
      <w:r w:rsidRPr="00A3215A">
        <w:rPr>
          <w:color w:val="222222"/>
          <w:lang w:val="lv-LV"/>
        </w:rPr>
        <w:t xml:space="preserve">kontakttīkla detaļas, izstrādājumi un atdalītāji </w:t>
      </w:r>
      <w:r w:rsidRPr="00A3215A">
        <w:rPr>
          <w:lang w:val="lv-LV"/>
        </w:rPr>
        <w:t>saskaņā ar sarunu procedūras nolikuma un tā pielikumu nosacījumiem.</w:t>
      </w:r>
    </w:p>
    <w:p w:rsidR="00E52709" w:rsidRPr="00A3215A" w:rsidRDefault="00E52709" w:rsidP="00E52709">
      <w:pPr>
        <w:tabs>
          <w:tab w:val="left" w:pos="567"/>
        </w:tabs>
        <w:jc w:val="both"/>
        <w:rPr>
          <w:b/>
          <w:highlight w:val="yellow"/>
          <w:lang w:val="lv-LV"/>
        </w:rPr>
      </w:pPr>
    </w:p>
    <w:p w:rsidR="00E52709" w:rsidRPr="006358CE" w:rsidRDefault="00E52709" w:rsidP="00E52709">
      <w:pPr>
        <w:pStyle w:val="ListParagraph"/>
        <w:numPr>
          <w:ilvl w:val="1"/>
          <w:numId w:val="5"/>
        </w:numPr>
        <w:tabs>
          <w:tab w:val="left" w:pos="567"/>
        </w:tabs>
        <w:ind w:left="0" w:firstLine="0"/>
        <w:jc w:val="both"/>
        <w:rPr>
          <w:b/>
          <w:lang w:val="lv-LV"/>
        </w:rPr>
      </w:pPr>
      <w:r w:rsidRPr="006358CE">
        <w:rPr>
          <w:b/>
          <w:lang w:val="lv-LV"/>
        </w:rPr>
        <w:t xml:space="preserve">Rekvizīti: </w:t>
      </w:r>
    </w:p>
    <w:p w:rsidR="00E52709" w:rsidRPr="006358CE" w:rsidRDefault="00E52709" w:rsidP="00E52709">
      <w:pPr>
        <w:pStyle w:val="ListParagraph"/>
        <w:numPr>
          <w:ilvl w:val="2"/>
          <w:numId w:val="5"/>
        </w:numPr>
        <w:tabs>
          <w:tab w:val="left" w:pos="567"/>
          <w:tab w:val="left" w:pos="1276"/>
        </w:tabs>
        <w:ind w:left="0" w:firstLine="567"/>
        <w:jc w:val="both"/>
        <w:rPr>
          <w:lang w:val="lv-LV"/>
        </w:rPr>
      </w:pPr>
      <w:r w:rsidRPr="006358CE">
        <w:rPr>
          <w:b/>
          <w:u w:val="single"/>
          <w:lang w:val="lv-LV"/>
        </w:rPr>
        <w:t>Pasūtītāja:</w:t>
      </w:r>
      <w:r w:rsidRPr="006358CE">
        <w:rPr>
          <w:lang w:val="lv-LV"/>
        </w:rPr>
        <w:t xml:space="preserve"> VAS „Latvijas dzelzceļš”, vienotais reģistrācijas Nr.: 40003032065, PVN reģistrācijas Nr.: LV40003032065, juridiskā adrese: Gogoļa iela 3, Rīga, LV-1547, Latvija.</w:t>
      </w:r>
    </w:p>
    <w:p w:rsidR="00E52709" w:rsidRPr="006358CE" w:rsidRDefault="00E52709" w:rsidP="00E52709">
      <w:pPr>
        <w:pStyle w:val="ListParagraph"/>
        <w:ind w:left="0" w:firstLine="567"/>
        <w:jc w:val="both"/>
        <w:rPr>
          <w:lang w:val="lv-LV"/>
        </w:rPr>
      </w:pPr>
      <w:r w:rsidRPr="006358CE">
        <w:rPr>
          <w:lang w:val="lv-LV"/>
        </w:rPr>
        <w:t xml:space="preserve">Bankas dati: </w:t>
      </w:r>
      <w:proofErr w:type="spellStart"/>
      <w:r w:rsidRPr="006358CE">
        <w:rPr>
          <w:lang w:val="lv-LV"/>
        </w:rPr>
        <w:t>Luminor</w:t>
      </w:r>
      <w:proofErr w:type="spellEnd"/>
      <w:r w:rsidRPr="006358CE">
        <w:rPr>
          <w:lang w:val="lv-LV"/>
        </w:rPr>
        <w:t xml:space="preserve"> </w:t>
      </w:r>
      <w:proofErr w:type="spellStart"/>
      <w:r w:rsidRPr="006358CE">
        <w:rPr>
          <w:lang w:val="lv-LV"/>
        </w:rPr>
        <w:t>Bank</w:t>
      </w:r>
      <w:proofErr w:type="spellEnd"/>
      <w:r w:rsidRPr="006358CE">
        <w:rPr>
          <w:lang w:val="lv-LV"/>
        </w:rPr>
        <w:t xml:space="preserve"> AS </w:t>
      </w:r>
      <w:r w:rsidRPr="006358CE">
        <w:rPr>
          <w:rFonts w:eastAsia="Calibri"/>
          <w:lang w:val="lv-LV"/>
        </w:rPr>
        <w:t>Latvijas filiāle</w:t>
      </w:r>
      <w:r w:rsidRPr="006358CE">
        <w:rPr>
          <w:lang w:val="lv-LV"/>
        </w:rPr>
        <w:t xml:space="preserve">, norēķinu konta Nr.: </w:t>
      </w:r>
      <w:r w:rsidRPr="006358CE">
        <w:rPr>
          <w:rFonts w:eastAsiaTheme="minorHAnsi"/>
          <w:color w:val="222222"/>
          <w:lang w:val="lv-LV"/>
        </w:rPr>
        <w:t>LV17RIKO0000080249645</w:t>
      </w:r>
      <w:r w:rsidRPr="006358CE">
        <w:rPr>
          <w:lang w:val="lv-LV"/>
        </w:rPr>
        <w:t>,</w:t>
      </w:r>
      <w:r w:rsidRPr="006358CE">
        <w:rPr>
          <w:b/>
          <w:lang w:val="lv-LV"/>
        </w:rPr>
        <w:t xml:space="preserve"> </w:t>
      </w:r>
      <w:r w:rsidRPr="006358CE">
        <w:rPr>
          <w:lang w:val="lv-LV"/>
        </w:rPr>
        <w:t xml:space="preserve">bankas kods: </w:t>
      </w:r>
      <w:r w:rsidRPr="006358CE">
        <w:rPr>
          <w:rFonts w:eastAsiaTheme="minorHAnsi"/>
          <w:color w:val="222222"/>
          <w:lang w:val="lv-LV"/>
        </w:rPr>
        <w:t>RIKOLV2X</w:t>
      </w:r>
      <w:r w:rsidRPr="006358CE">
        <w:rPr>
          <w:lang w:val="lv-LV"/>
        </w:rPr>
        <w:t>.</w:t>
      </w:r>
    </w:p>
    <w:p w:rsidR="00E52709" w:rsidRPr="006358CE" w:rsidRDefault="00E52709" w:rsidP="00E52709">
      <w:pPr>
        <w:pStyle w:val="ListParagraph"/>
        <w:numPr>
          <w:ilvl w:val="2"/>
          <w:numId w:val="5"/>
        </w:numPr>
        <w:tabs>
          <w:tab w:val="left" w:pos="1276"/>
        </w:tabs>
        <w:ind w:left="0" w:firstLine="567"/>
        <w:jc w:val="both"/>
        <w:rPr>
          <w:b/>
          <w:u w:val="single"/>
          <w:lang w:val="lv-LV"/>
        </w:rPr>
      </w:pPr>
      <w:r w:rsidRPr="006358CE">
        <w:rPr>
          <w:b/>
          <w:u w:val="single"/>
          <w:lang w:val="lv-LV"/>
        </w:rPr>
        <w:t>Saņēmēja un maksātāja (pasūtītāja struktūrvienība):</w:t>
      </w:r>
      <w:r w:rsidRPr="006358CE">
        <w:rPr>
          <w:b/>
          <w:lang w:val="lv-LV"/>
        </w:rPr>
        <w:t xml:space="preserve"> </w:t>
      </w:r>
      <w:r w:rsidRPr="006358CE">
        <w:rPr>
          <w:lang w:val="lv-LV"/>
        </w:rPr>
        <w:t xml:space="preserve">VAS </w:t>
      </w:r>
      <w:r w:rsidRPr="006358CE">
        <w:rPr>
          <w:iCs/>
          <w:lang w:val="lv-LV"/>
        </w:rPr>
        <w:t>„</w:t>
      </w:r>
      <w:r w:rsidRPr="006358CE">
        <w:rPr>
          <w:lang w:val="lv-LV"/>
        </w:rPr>
        <w:t xml:space="preserve">Latvijas dzelzceļš” Elektrotehniskā pārvalde, juridiskā un faktiskā adrese: Gogoļa iela 3, Rīga, LV-1547, Latvija, vienotais </w:t>
      </w:r>
      <w:proofErr w:type="spellStart"/>
      <w:r w:rsidRPr="006358CE">
        <w:rPr>
          <w:lang w:val="lv-LV"/>
        </w:rPr>
        <w:t>reģ.Nr</w:t>
      </w:r>
      <w:proofErr w:type="spellEnd"/>
      <w:r w:rsidRPr="006358CE">
        <w:rPr>
          <w:lang w:val="lv-LV"/>
        </w:rPr>
        <w:t xml:space="preserve">.: 40003032065, </w:t>
      </w:r>
      <w:r w:rsidRPr="006358CE">
        <w:rPr>
          <w:snapToGrid w:val="0"/>
          <w:lang w:val="lv-LV"/>
        </w:rPr>
        <w:t xml:space="preserve">PVN maksātāja </w:t>
      </w:r>
      <w:proofErr w:type="spellStart"/>
      <w:r w:rsidRPr="006358CE">
        <w:rPr>
          <w:snapToGrid w:val="0"/>
          <w:lang w:val="lv-LV"/>
        </w:rPr>
        <w:t>reģ.Nr</w:t>
      </w:r>
      <w:proofErr w:type="spellEnd"/>
      <w:r w:rsidRPr="006358CE">
        <w:rPr>
          <w:snapToGrid w:val="0"/>
          <w:lang w:val="lv-LV"/>
        </w:rPr>
        <w:t xml:space="preserve">.: </w:t>
      </w:r>
      <w:r w:rsidRPr="006358CE">
        <w:rPr>
          <w:lang w:val="lv-LV"/>
        </w:rPr>
        <w:t xml:space="preserve">LV40003032065, norēķinu konta Nr.: </w:t>
      </w:r>
      <w:r w:rsidRPr="006358CE">
        <w:rPr>
          <w:rFonts w:eastAsiaTheme="minorHAnsi"/>
          <w:color w:val="222222"/>
          <w:lang w:val="lv-LV"/>
        </w:rPr>
        <w:t>LV17RIKO0000080249645</w:t>
      </w:r>
      <w:r w:rsidRPr="006358CE">
        <w:rPr>
          <w:lang w:val="lv-LV"/>
        </w:rPr>
        <w:t xml:space="preserve">, banka: </w:t>
      </w:r>
      <w:proofErr w:type="spellStart"/>
      <w:r w:rsidRPr="006358CE">
        <w:rPr>
          <w:rFonts w:eastAsia="Calibri"/>
          <w:lang w:val="lv-LV"/>
        </w:rPr>
        <w:t>Luminor</w:t>
      </w:r>
      <w:proofErr w:type="spellEnd"/>
      <w:r w:rsidRPr="006358CE">
        <w:rPr>
          <w:rFonts w:eastAsia="Calibri"/>
          <w:lang w:val="lv-LV"/>
        </w:rPr>
        <w:t xml:space="preserve"> </w:t>
      </w:r>
      <w:proofErr w:type="spellStart"/>
      <w:r w:rsidRPr="006358CE">
        <w:rPr>
          <w:rFonts w:eastAsia="Calibri"/>
          <w:lang w:val="lv-LV"/>
        </w:rPr>
        <w:t>Bank</w:t>
      </w:r>
      <w:proofErr w:type="spellEnd"/>
      <w:r w:rsidRPr="006358CE">
        <w:rPr>
          <w:rFonts w:eastAsia="Calibri"/>
          <w:lang w:val="lv-LV"/>
        </w:rPr>
        <w:t xml:space="preserve"> AS Latvijas filiāle</w:t>
      </w:r>
      <w:r w:rsidRPr="006358CE">
        <w:rPr>
          <w:lang w:val="lv-LV"/>
        </w:rPr>
        <w:t xml:space="preserve">, bankas kods: </w:t>
      </w:r>
      <w:r w:rsidRPr="006358CE">
        <w:rPr>
          <w:rFonts w:eastAsiaTheme="minorHAnsi"/>
          <w:color w:val="222222"/>
          <w:lang w:val="lv-LV"/>
        </w:rPr>
        <w:t>RIKOLV2X.</w:t>
      </w:r>
    </w:p>
    <w:p w:rsidR="00E52709" w:rsidRPr="00A3215A" w:rsidRDefault="00E52709" w:rsidP="00E52709">
      <w:pPr>
        <w:tabs>
          <w:tab w:val="left" w:pos="567"/>
        </w:tabs>
        <w:jc w:val="both"/>
        <w:rPr>
          <w:b/>
          <w:highlight w:val="yellow"/>
          <w:lang w:val="lv-LV"/>
        </w:rPr>
      </w:pPr>
    </w:p>
    <w:p w:rsidR="00E52709" w:rsidRPr="00A3215A" w:rsidRDefault="00E52709" w:rsidP="00E52709">
      <w:pPr>
        <w:numPr>
          <w:ilvl w:val="1"/>
          <w:numId w:val="5"/>
        </w:numPr>
        <w:tabs>
          <w:tab w:val="left" w:pos="284"/>
          <w:tab w:val="left" w:pos="426"/>
          <w:tab w:val="left" w:pos="567"/>
        </w:tabs>
        <w:ind w:left="0" w:firstLine="0"/>
        <w:jc w:val="both"/>
        <w:rPr>
          <w:b/>
          <w:lang w:val="lv-LV"/>
        </w:rPr>
      </w:pPr>
      <w:r w:rsidRPr="00A3215A">
        <w:rPr>
          <w:b/>
          <w:lang w:val="lv-LV"/>
        </w:rPr>
        <w:t xml:space="preserve">Pasūtītāja kontaktpersona: </w:t>
      </w:r>
    </w:p>
    <w:p w:rsidR="00E52709" w:rsidRPr="00A3215A" w:rsidRDefault="00E52709" w:rsidP="00E52709">
      <w:pPr>
        <w:pStyle w:val="ListParagraph"/>
        <w:tabs>
          <w:tab w:val="left" w:pos="0"/>
        </w:tabs>
        <w:ind w:left="0"/>
        <w:jc w:val="both"/>
        <w:rPr>
          <w:rStyle w:val="Hyperlink"/>
          <w:lang w:val="lv-LV"/>
        </w:rPr>
      </w:pPr>
      <w:r w:rsidRPr="00A3215A">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A3215A">
        <w:rPr>
          <w:i/>
          <w:lang w:val="lv-LV"/>
        </w:rPr>
        <w:t>santa.balode@ldz.lv</w:t>
      </w:r>
      <w:r w:rsidRPr="00A3215A">
        <w:rPr>
          <w:rStyle w:val="Hyperlink"/>
          <w:color w:val="auto"/>
          <w:u w:val="none"/>
          <w:lang w:val="lv-LV"/>
        </w:rPr>
        <w:t>.</w:t>
      </w:r>
    </w:p>
    <w:p w:rsidR="00E52709" w:rsidRPr="00A3215A" w:rsidRDefault="00E52709" w:rsidP="00E52709">
      <w:pPr>
        <w:tabs>
          <w:tab w:val="left" w:pos="567"/>
          <w:tab w:val="left" w:pos="6225"/>
        </w:tabs>
        <w:jc w:val="both"/>
        <w:rPr>
          <w:lang w:val="lv-LV"/>
        </w:rPr>
      </w:pPr>
      <w:r w:rsidRPr="00A3215A">
        <w:rPr>
          <w:lang w:val="lv-LV"/>
        </w:rPr>
        <w:tab/>
      </w:r>
    </w:p>
    <w:p w:rsidR="00E52709" w:rsidRPr="00A3215A" w:rsidRDefault="00E52709" w:rsidP="00E52709">
      <w:pPr>
        <w:pStyle w:val="ListParagraph"/>
        <w:numPr>
          <w:ilvl w:val="1"/>
          <w:numId w:val="5"/>
        </w:numPr>
        <w:tabs>
          <w:tab w:val="left" w:pos="567"/>
        </w:tabs>
        <w:ind w:left="0" w:firstLine="0"/>
        <w:jc w:val="both"/>
        <w:rPr>
          <w:b/>
          <w:lang w:val="lv-LV"/>
        </w:rPr>
      </w:pPr>
      <w:r w:rsidRPr="00A3215A">
        <w:rPr>
          <w:b/>
          <w:lang w:val="lv-LV"/>
        </w:rPr>
        <w:t>Piedāvājuma iesniegšana un atvēršana:</w:t>
      </w:r>
    </w:p>
    <w:p w:rsidR="00E52709" w:rsidRPr="004F7F73" w:rsidRDefault="00E52709" w:rsidP="00E52709">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w:t>
      </w:r>
      <w:r w:rsidRPr="004F7F73">
        <w:rPr>
          <w:b/>
          <w:lang w:val="lv-LV"/>
        </w:rPr>
        <w:t xml:space="preserve">gada </w:t>
      </w:r>
      <w:r w:rsidRPr="004F7F73">
        <w:rPr>
          <w:b/>
          <w:strike/>
          <w:lang w:val="lv-LV"/>
        </w:rPr>
        <w:t>18.augusta</w:t>
      </w:r>
      <w:r w:rsidR="00E90FC8" w:rsidRPr="004F7F73">
        <w:rPr>
          <w:b/>
          <w:lang w:val="lv-LV"/>
        </w:rPr>
        <w:t xml:space="preserve"> </w:t>
      </w:r>
      <w:r w:rsidR="00E90FC8" w:rsidRPr="004F7F73">
        <w:rPr>
          <w:b/>
          <w:color w:val="FF0000"/>
          <w:lang w:val="lv-LV"/>
        </w:rPr>
        <w:t>21.augusta</w:t>
      </w:r>
      <w:r w:rsidRPr="004F7F73">
        <w:rPr>
          <w:b/>
          <w:color w:val="FF0000"/>
          <w:lang w:val="lv-LV"/>
        </w:rPr>
        <w:t xml:space="preserve"> </w:t>
      </w:r>
      <w:r w:rsidRPr="004F7F73">
        <w:rPr>
          <w:b/>
          <w:lang w:val="lv-LV"/>
        </w:rPr>
        <w:t>plkst. 09.30</w:t>
      </w:r>
      <w:r w:rsidRPr="004F7F73">
        <w:rPr>
          <w:lang w:val="lv-LV"/>
        </w:rPr>
        <w:t xml:space="preserve">, Gogoļa ielā 3, Rīgā, LV-1547, Latvijā, 1.stāvā, 130.kabinetā (VAS </w:t>
      </w:r>
      <w:r w:rsidRPr="004F7F73">
        <w:rPr>
          <w:lang w:val="lv-LV" w:eastAsia="lv-LV"/>
        </w:rPr>
        <w:t>„</w:t>
      </w:r>
      <w:r w:rsidRPr="004F7F73">
        <w:rPr>
          <w:lang w:val="lv-LV"/>
        </w:rPr>
        <w:t>Latvijas dzelzceļš” Kancelejā)</w:t>
      </w:r>
      <w:r w:rsidRPr="004F7F73">
        <w:rPr>
          <w:bCs/>
          <w:lang w:val="lv-LV"/>
        </w:rPr>
        <w:t>.</w:t>
      </w:r>
      <w:r w:rsidRPr="004F7F73">
        <w:rPr>
          <w:lang w:val="lv-LV"/>
        </w:rPr>
        <w:t xml:space="preserve"> Piedāvājumu iesniedz personīgi, ar kurjera starpniecību vai ierakstītā vēstulē;</w:t>
      </w:r>
    </w:p>
    <w:p w:rsidR="00E52709" w:rsidRPr="004F7F73" w:rsidRDefault="00E52709" w:rsidP="00E52709">
      <w:pPr>
        <w:numPr>
          <w:ilvl w:val="2"/>
          <w:numId w:val="5"/>
        </w:numPr>
        <w:ind w:left="0" w:firstLine="567"/>
        <w:jc w:val="both"/>
        <w:rPr>
          <w:lang w:val="lv-LV"/>
        </w:rPr>
      </w:pPr>
      <w:r w:rsidRPr="004F7F73">
        <w:rPr>
          <w:lang w:val="lv-LV"/>
        </w:rPr>
        <w:t xml:space="preserve">piedāvājumu sarunu procedūrā </w:t>
      </w:r>
      <w:r w:rsidRPr="004F7F73">
        <w:rPr>
          <w:b/>
          <w:lang w:val="lv-LV"/>
        </w:rPr>
        <w:t xml:space="preserve">atver 2020.gada </w:t>
      </w:r>
      <w:r w:rsidRPr="004F7F73">
        <w:rPr>
          <w:b/>
          <w:strike/>
          <w:lang w:val="lv-LV"/>
        </w:rPr>
        <w:t>18.augustā</w:t>
      </w:r>
      <w:r w:rsidR="00E90FC8" w:rsidRPr="004F7F73">
        <w:rPr>
          <w:b/>
          <w:lang w:val="lv-LV"/>
        </w:rPr>
        <w:t xml:space="preserve"> </w:t>
      </w:r>
      <w:r w:rsidR="00E90FC8" w:rsidRPr="004F7F73">
        <w:rPr>
          <w:b/>
          <w:color w:val="FF0000"/>
          <w:lang w:val="lv-LV"/>
        </w:rPr>
        <w:t>21.augustā</w:t>
      </w:r>
      <w:r w:rsidRPr="004F7F73">
        <w:rPr>
          <w:b/>
          <w:lang w:val="lv-LV"/>
        </w:rPr>
        <w:t>,</w:t>
      </w:r>
      <w:r w:rsidRPr="004F7F73">
        <w:rPr>
          <w:lang w:val="lv-LV"/>
        </w:rPr>
        <w:t xml:space="preserve"> </w:t>
      </w:r>
      <w:r w:rsidRPr="004F7F73">
        <w:rPr>
          <w:b/>
          <w:lang w:val="lv-LV"/>
        </w:rPr>
        <w:t>plkst. 10.00</w:t>
      </w:r>
      <w:r w:rsidRPr="004F7F73">
        <w:rPr>
          <w:lang w:val="lv-LV"/>
        </w:rPr>
        <w:t>, Gogoļa ielā 3, Rīgā, LV-1547, Latvijā, 3.stāvā, 339.kabinetā;</w:t>
      </w:r>
    </w:p>
    <w:p w:rsidR="00E52709" w:rsidRPr="00A3215A" w:rsidRDefault="00E52709" w:rsidP="00E52709">
      <w:pPr>
        <w:numPr>
          <w:ilvl w:val="2"/>
          <w:numId w:val="5"/>
        </w:numPr>
        <w:ind w:left="0" w:firstLine="567"/>
        <w:jc w:val="both"/>
        <w:rPr>
          <w:bCs/>
          <w:lang w:val="lv-LV"/>
        </w:rPr>
      </w:pPr>
      <w:r w:rsidRPr="004F7F73">
        <w:rPr>
          <w:bCs/>
          <w:lang w:val="lv-LV"/>
        </w:rPr>
        <w:t>piedāvājumu, kas iesniegts komisijai pēc 1.4.1.punktā noteiktā termiņa,</w:t>
      </w:r>
      <w:r w:rsidRPr="00A3215A">
        <w:rPr>
          <w:bCs/>
          <w:lang w:val="lv-LV"/>
        </w:rPr>
        <w:t xml:space="preserve"> pasūtītājs nosūta atpakaļ ieinteresētajam piegādātājam bez izskatīšanas;</w:t>
      </w:r>
    </w:p>
    <w:p w:rsidR="00E52709" w:rsidRPr="00A3215A" w:rsidRDefault="00E52709" w:rsidP="00E52709">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rsidR="00E52709" w:rsidRPr="00A3215A" w:rsidRDefault="00E52709" w:rsidP="00E52709">
      <w:pPr>
        <w:pStyle w:val="ListParagraph"/>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rsidR="00E52709" w:rsidRPr="00A3215A" w:rsidRDefault="00E52709" w:rsidP="00E52709">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rsidR="00E52709" w:rsidRPr="00A3215A" w:rsidRDefault="00E52709" w:rsidP="00E52709">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rsidR="00E52709" w:rsidRPr="00A3215A" w:rsidRDefault="00E52709" w:rsidP="00E52709">
      <w:pPr>
        <w:numPr>
          <w:ilvl w:val="2"/>
          <w:numId w:val="5"/>
        </w:numPr>
        <w:ind w:left="0" w:firstLine="567"/>
        <w:jc w:val="both"/>
        <w:rPr>
          <w:lang w:val="lv-LV"/>
        </w:rPr>
      </w:pPr>
      <w:r w:rsidRPr="00A3215A">
        <w:rPr>
          <w:bCs/>
          <w:lang w:val="lv-LV"/>
        </w:rPr>
        <w:lastRenderedPageBreak/>
        <w:t>piedāvājumu atvēršana ir atklāta</w:t>
      </w:r>
      <w:r w:rsidRPr="00A3215A">
        <w:rPr>
          <w:rStyle w:val="FootnoteReferen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rsidR="00E52709" w:rsidRPr="00B32DDF" w:rsidRDefault="00E52709" w:rsidP="00E52709">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rsidR="00E52709" w:rsidRPr="00B32DDF" w:rsidRDefault="00E52709" w:rsidP="00E52709">
      <w:pPr>
        <w:ind w:left="567"/>
        <w:jc w:val="both"/>
        <w:rPr>
          <w:b/>
          <w:lang w:val="lv-LV"/>
        </w:rPr>
      </w:pPr>
    </w:p>
    <w:p w:rsidR="00E52709" w:rsidRPr="00B32DDF" w:rsidRDefault="00E52709" w:rsidP="00E52709">
      <w:pPr>
        <w:pStyle w:val="ListParagraph"/>
        <w:numPr>
          <w:ilvl w:val="1"/>
          <w:numId w:val="5"/>
        </w:numPr>
        <w:tabs>
          <w:tab w:val="left" w:pos="567"/>
        </w:tabs>
        <w:ind w:left="0" w:firstLine="0"/>
        <w:jc w:val="both"/>
        <w:rPr>
          <w:b/>
          <w:lang w:val="lv-LV"/>
        </w:rPr>
      </w:pPr>
      <w:r w:rsidRPr="00B32DDF">
        <w:rPr>
          <w:b/>
          <w:lang w:val="lv-LV"/>
        </w:rPr>
        <w:t xml:space="preserve">Piedāvājuma derīguma termiņš: </w:t>
      </w:r>
    </w:p>
    <w:p w:rsidR="00E52709" w:rsidRPr="00B32DDF" w:rsidRDefault="00E52709" w:rsidP="00E52709">
      <w:pPr>
        <w:tabs>
          <w:tab w:val="left" w:pos="567"/>
        </w:tabs>
        <w:ind w:firstLine="567"/>
        <w:jc w:val="both"/>
        <w:rPr>
          <w:lang w:val="lv-LV"/>
        </w:rPr>
      </w:pPr>
      <w:r w:rsidRPr="00B32DDF">
        <w:rPr>
          <w:lang w:val="lv-LV"/>
        </w:rPr>
        <w:t>100 (viens simts) dienas no piedāvājuma atvēršanas dienas.</w:t>
      </w:r>
    </w:p>
    <w:p w:rsidR="00E52709" w:rsidRPr="00B32DDF" w:rsidRDefault="00E52709" w:rsidP="00E52709">
      <w:pPr>
        <w:tabs>
          <w:tab w:val="left" w:pos="567"/>
        </w:tabs>
        <w:ind w:firstLine="567"/>
        <w:jc w:val="both"/>
        <w:rPr>
          <w:lang w:val="lv-LV"/>
        </w:rPr>
      </w:pPr>
    </w:p>
    <w:p w:rsidR="00E52709" w:rsidRPr="00B32DDF" w:rsidRDefault="00E52709" w:rsidP="00E52709">
      <w:pPr>
        <w:pStyle w:val="ListParagraph"/>
        <w:numPr>
          <w:ilvl w:val="1"/>
          <w:numId w:val="5"/>
        </w:numPr>
        <w:ind w:left="567"/>
        <w:jc w:val="both"/>
        <w:rPr>
          <w:b/>
          <w:lang w:val="lv-LV"/>
        </w:rPr>
      </w:pPr>
      <w:bookmarkStart w:id="2" w:name="_Ref448915744"/>
      <w:r w:rsidRPr="00B32DDF">
        <w:rPr>
          <w:b/>
          <w:lang w:val="lv-LV"/>
        </w:rPr>
        <w:t>Piedāvājuma nodrošinājums:</w:t>
      </w:r>
      <w:bookmarkEnd w:id="2"/>
      <w:r w:rsidRPr="00B32DDF">
        <w:rPr>
          <w:b/>
          <w:lang w:val="lv-LV"/>
        </w:rPr>
        <w:t xml:space="preserve"> </w:t>
      </w:r>
    </w:p>
    <w:p w:rsidR="00E52709" w:rsidRPr="00A3215A" w:rsidRDefault="00E52709" w:rsidP="00E52709">
      <w:pPr>
        <w:pStyle w:val="ListParagraph"/>
        <w:numPr>
          <w:ilvl w:val="2"/>
          <w:numId w:val="5"/>
        </w:numPr>
        <w:ind w:left="0" w:firstLine="567"/>
        <w:jc w:val="both"/>
        <w:rPr>
          <w:lang w:val="lv-LV"/>
        </w:rPr>
      </w:pPr>
      <w:bookmarkStart w:id="3"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rsidR="00E52709" w:rsidRPr="00A3215A" w:rsidRDefault="00E52709" w:rsidP="00E52709">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„Kontakttīkla detaļu, izstrādājumu un atdalītāju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3215A">
        <w:rPr>
          <w:lang w:val="lv-LV"/>
        </w:rPr>
        <w:t xml:space="preserve"> </w:t>
      </w:r>
    </w:p>
    <w:p w:rsidR="00E52709" w:rsidRPr="00A3215A" w:rsidRDefault="00E52709" w:rsidP="00E52709">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rsidR="00E52709" w:rsidRPr="00A3215A" w:rsidRDefault="00E52709" w:rsidP="00E52709">
      <w:pPr>
        <w:numPr>
          <w:ilvl w:val="3"/>
          <w:numId w:val="5"/>
        </w:numPr>
        <w:ind w:left="426" w:firstLine="283"/>
        <w:jc w:val="both"/>
        <w:rPr>
          <w:lang w:val="lv-LV"/>
        </w:rPr>
      </w:pPr>
      <w:r w:rsidRPr="00A3215A">
        <w:rPr>
          <w:lang w:val="lv-LV"/>
        </w:rPr>
        <w:t xml:space="preserve"> pretendents atsauc savu piedāvājumu, kamēr ir spēkā piedāvājuma nodrošinājums;</w:t>
      </w:r>
    </w:p>
    <w:p w:rsidR="00E52709" w:rsidRPr="00A3215A" w:rsidRDefault="00E52709" w:rsidP="00E52709">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rsidR="00E52709" w:rsidRPr="00A3215A" w:rsidRDefault="00E52709" w:rsidP="00E52709">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rsidR="00E52709" w:rsidRPr="00A3215A" w:rsidRDefault="00E52709" w:rsidP="00E52709">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rsidR="00E52709" w:rsidRPr="00A3215A" w:rsidRDefault="00E52709" w:rsidP="00E52709">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rsidR="00E52709" w:rsidRPr="00A3215A" w:rsidRDefault="00E52709" w:rsidP="00E52709">
      <w:pPr>
        <w:tabs>
          <w:tab w:val="left" w:pos="1134"/>
          <w:tab w:val="left" w:pos="1276"/>
          <w:tab w:val="left" w:pos="1418"/>
          <w:tab w:val="left" w:pos="1560"/>
        </w:tabs>
        <w:ind w:firstLine="709"/>
        <w:jc w:val="both"/>
        <w:rPr>
          <w:lang w:val="lv-LV"/>
        </w:rPr>
      </w:pPr>
      <w:r w:rsidRPr="00A3215A">
        <w:rPr>
          <w:lang w:val="lv-LV"/>
        </w:rPr>
        <w:t>1.6.4.2. līdz iepirkuma līguma noslēgšanai;</w:t>
      </w:r>
    </w:p>
    <w:p w:rsidR="00E52709" w:rsidRPr="00A3215A" w:rsidRDefault="00E52709" w:rsidP="00E52709">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rsidR="00E52709" w:rsidRPr="00A3215A" w:rsidRDefault="00E52709" w:rsidP="00E52709">
      <w:pPr>
        <w:tabs>
          <w:tab w:val="left" w:pos="567"/>
        </w:tabs>
        <w:ind w:firstLine="567"/>
        <w:jc w:val="both"/>
        <w:rPr>
          <w:lang w:val="lv-LV"/>
        </w:rPr>
      </w:pPr>
    </w:p>
    <w:p w:rsidR="00E52709" w:rsidRPr="00A3215A" w:rsidRDefault="00E52709" w:rsidP="00E52709">
      <w:pPr>
        <w:pStyle w:val="ListParagraph"/>
        <w:numPr>
          <w:ilvl w:val="1"/>
          <w:numId w:val="5"/>
        </w:numPr>
        <w:tabs>
          <w:tab w:val="left" w:pos="567"/>
        </w:tabs>
        <w:ind w:left="0" w:firstLine="0"/>
        <w:jc w:val="both"/>
        <w:rPr>
          <w:b/>
          <w:lang w:val="lv-LV"/>
        </w:rPr>
      </w:pPr>
      <w:r w:rsidRPr="00A3215A">
        <w:rPr>
          <w:b/>
          <w:lang w:val="lv-LV"/>
        </w:rPr>
        <w:t>Piedāvājuma noformēšana:</w:t>
      </w:r>
    </w:p>
    <w:p w:rsidR="00E52709" w:rsidRPr="00A3215A" w:rsidRDefault="00E52709" w:rsidP="00E52709">
      <w:pPr>
        <w:pStyle w:val="ListParagraph"/>
        <w:numPr>
          <w:ilvl w:val="2"/>
          <w:numId w:val="5"/>
        </w:numPr>
        <w:tabs>
          <w:tab w:val="left" w:pos="567"/>
        </w:tabs>
        <w:ind w:left="0" w:firstLine="567"/>
        <w:jc w:val="both"/>
        <w:rPr>
          <w:lang w:val="lv-LV"/>
        </w:rPr>
      </w:pPr>
      <w:r w:rsidRPr="00AF690E">
        <w:rPr>
          <w:lang w:val="lv-LV"/>
        </w:rPr>
        <w:t xml:space="preserve">piedāvājumu iesniedz </w:t>
      </w:r>
      <w:bookmarkStart w:id="4" w:name="_Ref104800850"/>
      <w:bookmarkStart w:id="5" w:name="_Ref160424148"/>
      <w:r w:rsidRPr="00AF690E">
        <w:rPr>
          <w:lang w:val="lv-LV"/>
        </w:rPr>
        <w:t>aizlīmētā aploksnē, uz kuras norāda: „Piedāvājums sarunu procedūrai ar publikāciju</w:t>
      </w:r>
      <w:r w:rsidRPr="00AF690E">
        <w:rPr>
          <w:color w:val="FF0000"/>
          <w:lang w:val="lv-LV"/>
        </w:rPr>
        <w:t xml:space="preserve"> </w:t>
      </w:r>
      <w:r w:rsidRPr="00AF690E">
        <w:rPr>
          <w:color w:val="222222"/>
          <w:lang w:val="lv-LV"/>
        </w:rPr>
        <w:t>„Kontakttīkla detaļu, izstrādājumu un atdalītāju piegāde</w:t>
      </w:r>
      <w:r w:rsidRPr="00AF690E">
        <w:rPr>
          <w:lang w:val="lv-LV"/>
        </w:rPr>
        <w:t xml:space="preserve">”. Neatvērt līdz 2020.gada </w:t>
      </w:r>
      <w:r w:rsidRPr="004041DF">
        <w:rPr>
          <w:strike/>
          <w:lang w:val="lv-LV"/>
        </w:rPr>
        <w:t>18.</w:t>
      </w:r>
      <w:r w:rsidRPr="004F7F73">
        <w:rPr>
          <w:strike/>
          <w:lang w:val="lv-LV"/>
        </w:rPr>
        <w:t>augusta</w:t>
      </w:r>
      <w:r w:rsidR="004041DF" w:rsidRPr="004F7F73">
        <w:rPr>
          <w:lang w:val="lv-LV"/>
        </w:rPr>
        <w:t xml:space="preserve"> </w:t>
      </w:r>
      <w:r w:rsidR="004041DF" w:rsidRPr="004F7F73">
        <w:rPr>
          <w:color w:val="FF0000"/>
          <w:lang w:val="lv-LV"/>
        </w:rPr>
        <w:t>21.augusta</w:t>
      </w:r>
      <w:r w:rsidRPr="004F7F73">
        <w:rPr>
          <w:color w:val="FF0000"/>
          <w:lang w:val="lv-LV"/>
        </w:rPr>
        <w:t xml:space="preserve"> </w:t>
      </w:r>
      <w:r w:rsidRPr="004F7F73">
        <w:rPr>
          <w:lang w:val="lv-LV"/>
        </w:rPr>
        <w:t>plkst</w:t>
      </w:r>
      <w:r w:rsidRPr="00AF690E">
        <w:rPr>
          <w:lang w:val="lv-LV"/>
        </w:rPr>
        <w:t>. 10.00” un adresē: VAS</w:t>
      </w:r>
      <w:r w:rsidRPr="00A3215A">
        <w:rPr>
          <w:lang w:val="lv-LV"/>
        </w:rPr>
        <w:t xml:space="preserve"> „Latvijas dzelzceļš” Iepirkumu </w:t>
      </w:r>
      <w:r w:rsidRPr="00A3215A">
        <w:rPr>
          <w:lang w:val="lv-LV"/>
        </w:rPr>
        <w:lastRenderedPageBreak/>
        <w:t>birojam, Gogoļa ielā 3, Rīgā, Latvijā, LV-1547. Uz piedāvājuma aploksnes norāda</w:t>
      </w:r>
      <w:bookmarkEnd w:id="4"/>
      <w:bookmarkEnd w:id="5"/>
      <w:r w:rsidRPr="00A3215A">
        <w:rPr>
          <w:lang w:val="lv-LV"/>
        </w:rPr>
        <w:t xml:space="preserve"> arī pretendenta nosaukumu, adresi un tālruņa numuru;</w:t>
      </w:r>
    </w:p>
    <w:p w:rsidR="00E52709" w:rsidRPr="00A3215A" w:rsidRDefault="00E52709" w:rsidP="00E52709">
      <w:pPr>
        <w:pStyle w:val="ListParagraph"/>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rsidR="00E52709" w:rsidRPr="00A3215A" w:rsidRDefault="00E52709" w:rsidP="00E52709">
      <w:pPr>
        <w:pStyle w:val="ListParagraph"/>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rsidR="00E52709" w:rsidRPr="00A3215A" w:rsidRDefault="00E52709" w:rsidP="00E52709">
      <w:pPr>
        <w:pStyle w:val="ListParagraph"/>
        <w:numPr>
          <w:ilvl w:val="2"/>
          <w:numId w:val="5"/>
        </w:numPr>
        <w:tabs>
          <w:tab w:val="left" w:pos="567"/>
        </w:tabs>
        <w:ind w:left="0" w:firstLine="567"/>
        <w:jc w:val="both"/>
        <w:rPr>
          <w:lang w:val="lv-LV"/>
        </w:rPr>
      </w:pPr>
      <w:r w:rsidRPr="00A3215A">
        <w:rPr>
          <w:b/>
          <w:lang w:val="lv-LV"/>
        </w:rPr>
        <w:t>maksājuma uzdevumu</w:t>
      </w:r>
      <w:r w:rsidRPr="00A3215A">
        <w:rPr>
          <w:lang w:val="lv-LV"/>
        </w:rPr>
        <w:t xml:space="preserve">, kas pierāda, ka piedāvājuma nodrošinājuma summa ir iemaksāta pasūtītāja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rsidR="00E52709" w:rsidRPr="00A3215A" w:rsidRDefault="00E52709" w:rsidP="00E52709">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rsidR="00E52709" w:rsidRPr="00A3215A" w:rsidRDefault="00E52709" w:rsidP="00E52709">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rsidR="00E52709" w:rsidRPr="00A3215A" w:rsidRDefault="00E52709" w:rsidP="00E52709">
      <w:pPr>
        <w:pStyle w:val="ListParagraph"/>
        <w:ind w:left="567"/>
        <w:jc w:val="both"/>
        <w:rPr>
          <w:highlight w:val="yellow"/>
          <w:lang w:val="lv-LV"/>
        </w:rPr>
      </w:pPr>
    </w:p>
    <w:p w:rsidR="00E52709" w:rsidRPr="00A84612" w:rsidRDefault="00E52709" w:rsidP="00E52709">
      <w:pPr>
        <w:pStyle w:val="ListParagraph"/>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rsidR="00E52709" w:rsidRPr="00A84612" w:rsidRDefault="00E52709" w:rsidP="00E5270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E52709" w:rsidRPr="00A3215A" w:rsidRDefault="00E52709" w:rsidP="00E52709">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rsidR="00E52709" w:rsidRPr="00A3215A" w:rsidRDefault="00E52709" w:rsidP="00E52709">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rsidR="00E52709" w:rsidRPr="00A3215A" w:rsidRDefault="00E52709" w:rsidP="00E52709">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rsidR="00E52709" w:rsidRPr="00A3215A" w:rsidRDefault="00E52709" w:rsidP="00E52709">
      <w:pPr>
        <w:ind w:left="567"/>
        <w:contextualSpacing/>
        <w:jc w:val="both"/>
        <w:rPr>
          <w:lang w:val="lv-LV"/>
        </w:rPr>
      </w:pPr>
    </w:p>
    <w:p w:rsidR="00E52709" w:rsidRPr="00A3215A" w:rsidRDefault="00E52709" w:rsidP="00E52709">
      <w:pPr>
        <w:pStyle w:val="ListParagraph"/>
        <w:numPr>
          <w:ilvl w:val="1"/>
          <w:numId w:val="5"/>
        </w:numPr>
        <w:tabs>
          <w:tab w:val="left" w:pos="567"/>
        </w:tabs>
        <w:ind w:left="0" w:firstLine="0"/>
        <w:jc w:val="both"/>
        <w:rPr>
          <w:b/>
          <w:lang w:val="lv-LV"/>
        </w:rPr>
      </w:pPr>
      <w:r w:rsidRPr="00A3215A">
        <w:rPr>
          <w:b/>
          <w:lang w:val="lv-LV"/>
        </w:rPr>
        <w:t xml:space="preserve">Piedāvājumā iekļaujamā informācija un dokumenti: </w:t>
      </w:r>
    </w:p>
    <w:p w:rsidR="00E52709" w:rsidRPr="00A3215A" w:rsidRDefault="00E52709" w:rsidP="00E52709">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rsidR="00E52709" w:rsidRPr="00A3215A" w:rsidRDefault="00E52709" w:rsidP="00E52709">
      <w:pPr>
        <w:ind w:firstLine="567"/>
        <w:jc w:val="both"/>
        <w:rPr>
          <w:color w:val="FF0000"/>
          <w:highlight w:val="yellow"/>
          <w:lang w:val="lv-LV"/>
        </w:rPr>
      </w:pPr>
    </w:p>
    <w:p w:rsidR="00E52709" w:rsidRPr="00A3215A" w:rsidRDefault="00E52709" w:rsidP="00E52709">
      <w:pPr>
        <w:pStyle w:val="ListParagraph"/>
        <w:numPr>
          <w:ilvl w:val="0"/>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vanish/>
          <w:lang w:val="lv-LV"/>
        </w:rPr>
      </w:pPr>
    </w:p>
    <w:p w:rsidR="00E52709" w:rsidRPr="00A3215A" w:rsidRDefault="00E52709" w:rsidP="00E52709">
      <w:pPr>
        <w:pStyle w:val="ListParagraph"/>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rsidR="00E52709" w:rsidRPr="00A3215A" w:rsidRDefault="00E52709" w:rsidP="00E52709">
      <w:pPr>
        <w:numPr>
          <w:ilvl w:val="2"/>
          <w:numId w:val="13"/>
        </w:numPr>
        <w:ind w:left="0" w:firstLine="0"/>
        <w:contextualSpacing/>
        <w:jc w:val="both"/>
        <w:rPr>
          <w:lang w:val="lv-LV"/>
        </w:rPr>
      </w:pPr>
      <w:bookmarkStart w:id="6" w:name="_Hlk22286091"/>
      <w:bookmarkStart w:id="7"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rsidR="00E52709" w:rsidRPr="00A84612" w:rsidRDefault="00E52709" w:rsidP="00E52709">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rsidR="00E52709" w:rsidRPr="00A3215A" w:rsidRDefault="00E52709" w:rsidP="00E52709">
      <w:pPr>
        <w:numPr>
          <w:ilvl w:val="2"/>
          <w:numId w:val="13"/>
        </w:numPr>
        <w:ind w:left="0" w:firstLine="0"/>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6"/>
    <w:bookmarkEnd w:id="7"/>
    <w:p w:rsidR="00E52709" w:rsidRPr="00A3215A" w:rsidRDefault="00E52709" w:rsidP="00E52709">
      <w:pPr>
        <w:pStyle w:val="ListParagraph"/>
        <w:tabs>
          <w:tab w:val="left" w:pos="567"/>
        </w:tabs>
        <w:ind w:left="0"/>
        <w:jc w:val="both"/>
        <w:rPr>
          <w:b/>
          <w:highlight w:val="yellow"/>
          <w:lang w:val="lv-LV"/>
        </w:rPr>
      </w:pPr>
    </w:p>
    <w:p w:rsidR="00E52709" w:rsidRPr="00A3215A" w:rsidRDefault="00E52709" w:rsidP="00E52709">
      <w:pPr>
        <w:pStyle w:val="ListParagraph"/>
        <w:numPr>
          <w:ilvl w:val="1"/>
          <w:numId w:val="13"/>
        </w:numPr>
        <w:tabs>
          <w:tab w:val="left" w:pos="567"/>
        </w:tabs>
        <w:jc w:val="both"/>
        <w:rPr>
          <w:b/>
          <w:lang w:val="lv-LV"/>
        </w:rPr>
      </w:pPr>
      <w:r w:rsidRPr="00A3215A">
        <w:rPr>
          <w:b/>
          <w:lang w:val="lv-LV"/>
        </w:rPr>
        <w:t xml:space="preserve">Sarunu procedūras dokumentu izsniegšana un informācijas sniegšana: </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lang w:val="lv-LV"/>
        </w:rPr>
        <w:t xml:space="preserve">pasūtītājs </w:t>
      </w:r>
      <w:r w:rsidRPr="00A3215A">
        <w:rPr>
          <w:b/>
          <w:lang w:val="lv-LV"/>
        </w:rPr>
        <w:t>nodrošina brīvu un tiešu elektronisku pieeju iepirkuma dokumentiem un visiem papildus nepieciešamajiem dokumentiem</w:t>
      </w:r>
      <w:r w:rsidRPr="00A3215A">
        <w:rPr>
          <w:lang w:val="lv-LV"/>
        </w:rPr>
        <w:t xml:space="preserve">, tai skaitā iepirkuma līguma projektam, pasūtītāja tīmekļvietnē </w:t>
      </w:r>
      <w:hyperlink r:id="rId9" w:history="1">
        <w:r w:rsidRPr="00A3215A">
          <w:rPr>
            <w:rStyle w:val="Hyperlink"/>
            <w:i/>
            <w:iCs/>
            <w:color w:val="auto"/>
            <w:u w:val="none"/>
            <w:lang w:val="lv-LV"/>
          </w:rPr>
          <w:t>www.ldz.lv</w:t>
        </w:r>
      </w:hyperlink>
      <w:r w:rsidRPr="00A3215A">
        <w:rPr>
          <w:lang w:val="lv-LV"/>
        </w:rPr>
        <w:t xml:space="preserve"> sadaļā „</w:t>
      </w:r>
      <w:r w:rsidRPr="00A3215A">
        <w:rPr>
          <w:i/>
          <w:iCs/>
          <w:lang w:val="lv-LV"/>
        </w:rPr>
        <w:t>Iepirkumi</w:t>
      </w:r>
      <w:r w:rsidRPr="00A3215A">
        <w:rPr>
          <w:lang w:val="lv-LV"/>
        </w:rPr>
        <w:t>” pie attiecīgā iepirkuma sludinājuma;</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A3215A">
        <w:rPr>
          <w:b/>
          <w:lang w:val="lv-LV"/>
        </w:rPr>
        <w:t>(</w:t>
      </w:r>
      <w:r w:rsidRPr="00A3215A">
        <w:rPr>
          <w:b/>
          <w:bCs/>
          <w:u w:val="single"/>
          <w:lang w:val="lv-LV"/>
        </w:rPr>
        <w:t xml:space="preserve">līdzi ņemot personu apliecinošu dokumentu un caurlaides noformēšanai iepriekš savlaicīgi, paziņojot konkrētu ierašanās laiku </w:t>
      </w:r>
      <w:r w:rsidRPr="00A3215A">
        <w:rPr>
          <w:b/>
          <w:u w:val="single"/>
          <w:lang w:val="lv-LV"/>
        </w:rPr>
        <w:t>nolikuma 1.3.punktā norādītajai kontaktpersonai</w:t>
      </w:r>
      <w:r w:rsidRPr="00A3215A">
        <w:rPr>
          <w:bCs/>
          <w:u w:val="single"/>
          <w:lang w:val="lv-LV"/>
        </w:rPr>
        <w:t>)</w:t>
      </w:r>
      <w:r w:rsidRPr="00A3215A">
        <w:rPr>
          <w:rStyle w:val="FootnoteReference"/>
          <w:bCs/>
          <w:u w:val="single"/>
          <w:lang w:val="lv-LV"/>
        </w:rPr>
        <w:footnoteReference w:id="2"/>
      </w:r>
      <w:r w:rsidRPr="00A3215A">
        <w:rPr>
          <w:lang w:val="lv-LV"/>
        </w:rPr>
        <w:t xml:space="preserve">; </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b/>
          <w:lang w:val="lv-LV"/>
        </w:rPr>
        <w:t xml:space="preserve">ieinteresētajam piegādātājam ir pienākums sekot līdzi pasūtītāja tīmekļvietnē </w:t>
      </w:r>
      <w:hyperlink r:id="rId10" w:history="1">
        <w:r w:rsidRPr="00A3215A">
          <w:rPr>
            <w:rStyle w:val="Hyperlink"/>
            <w:b/>
            <w:i/>
            <w:iCs/>
            <w:color w:val="auto"/>
            <w:u w:val="none"/>
            <w:lang w:val="lv-LV"/>
          </w:rPr>
          <w:t>www.ldz.lv</w:t>
        </w:r>
      </w:hyperlink>
      <w:r w:rsidRPr="00A3215A">
        <w:rPr>
          <w:b/>
          <w:lang w:val="lv-LV"/>
        </w:rPr>
        <w:t xml:space="preserve"> sadaļā „</w:t>
      </w:r>
      <w:r w:rsidRPr="00A3215A">
        <w:rPr>
          <w:b/>
          <w:i/>
          <w:iCs/>
          <w:lang w:val="lv-LV"/>
        </w:rPr>
        <w:t>Iepirkumi</w:t>
      </w:r>
      <w:r w:rsidRPr="00A3215A">
        <w:rPr>
          <w:b/>
          <w:lang w:val="lv-LV"/>
        </w:rPr>
        <w:t>” pie attiecīgā iepirkuma sludinājuma publicētajai informācijai. Pasūtītājs nav atbildīgs par to, ja ieinteresētā persona nav iepazinusies ar minēto informāciju;</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rsidR="00E52709" w:rsidRPr="00A3215A" w:rsidRDefault="00E52709" w:rsidP="00E52709">
      <w:pPr>
        <w:pStyle w:val="ListParagraph"/>
        <w:numPr>
          <w:ilvl w:val="2"/>
          <w:numId w:val="13"/>
        </w:numPr>
        <w:tabs>
          <w:tab w:val="left" w:pos="567"/>
          <w:tab w:val="left" w:pos="851"/>
        </w:tabs>
        <w:ind w:left="0" w:firstLine="0"/>
        <w:jc w:val="both"/>
        <w:rPr>
          <w:lang w:val="lv-LV"/>
        </w:rPr>
      </w:pPr>
      <w:r w:rsidRPr="00A3215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3215A">
        <w:rPr>
          <w:iCs/>
          <w:lang w:val="lv-LV" w:eastAsia="ar-SA"/>
        </w:rPr>
        <w:t xml:space="preserve"> Personas datu apstrādes pārzinis ir </w:t>
      </w:r>
      <w:r w:rsidRPr="00A3215A">
        <w:rPr>
          <w:color w:val="222222"/>
          <w:shd w:val="clear" w:color="auto" w:fill="FFFFFF"/>
          <w:lang w:val="lv-LV"/>
        </w:rPr>
        <w:t xml:space="preserve">VAS </w:t>
      </w:r>
      <w:r w:rsidRPr="00A3215A">
        <w:rPr>
          <w:color w:val="222222"/>
          <w:lang w:val="lv-LV"/>
        </w:rPr>
        <w:t>„</w:t>
      </w:r>
      <w:r w:rsidRPr="00A3215A">
        <w:rPr>
          <w:color w:val="222222"/>
          <w:shd w:val="clear" w:color="auto" w:fill="FFFFFF"/>
          <w:lang w:val="lv-LV"/>
        </w:rPr>
        <w:t>Latvijas dzelzceļš”.</w:t>
      </w:r>
    </w:p>
    <w:p w:rsidR="00E52709" w:rsidRPr="00A3215A" w:rsidRDefault="00E52709" w:rsidP="00E52709">
      <w:pPr>
        <w:pStyle w:val="ListParagraph"/>
        <w:tabs>
          <w:tab w:val="left" w:pos="567"/>
          <w:tab w:val="left" w:pos="851"/>
        </w:tabs>
        <w:ind w:left="0"/>
        <w:jc w:val="both"/>
        <w:rPr>
          <w:highlight w:val="yellow"/>
          <w:lang w:val="lv-LV"/>
        </w:rPr>
      </w:pPr>
    </w:p>
    <w:p w:rsidR="00E52709" w:rsidRPr="00A3215A" w:rsidRDefault="00E52709" w:rsidP="00E52709">
      <w:pPr>
        <w:pStyle w:val="ListParagraph"/>
        <w:numPr>
          <w:ilvl w:val="0"/>
          <w:numId w:val="5"/>
        </w:numPr>
        <w:tabs>
          <w:tab w:val="left" w:pos="284"/>
        </w:tabs>
        <w:ind w:left="0" w:firstLine="0"/>
        <w:jc w:val="center"/>
        <w:rPr>
          <w:b/>
          <w:lang w:val="lv-LV"/>
        </w:rPr>
      </w:pPr>
      <w:r w:rsidRPr="00A3215A">
        <w:rPr>
          <w:b/>
          <w:lang w:val="lv-LV"/>
        </w:rPr>
        <w:t>INFORMĀCIJA PAR SARUNU PROCEDŪRAS PRIEKŠMETU</w:t>
      </w:r>
    </w:p>
    <w:p w:rsidR="00E52709" w:rsidRPr="00A3215A" w:rsidRDefault="00E52709" w:rsidP="00E52709">
      <w:pPr>
        <w:tabs>
          <w:tab w:val="left" w:pos="567"/>
        </w:tabs>
        <w:jc w:val="both"/>
        <w:rPr>
          <w:highlight w:val="yellow"/>
          <w:lang w:val="lv-LV"/>
        </w:rPr>
      </w:pPr>
    </w:p>
    <w:p w:rsidR="00E52709" w:rsidRPr="00A3215A" w:rsidRDefault="00E52709" w:rsidP="00E52709">
      <w:pPr>
        <w:pStyle w:val="ListParagraph"/>
        <w:numPr>
          <w:ilvl w:val="1"/>
          <w:numId w:val="7"/>
        </w:numPr>
        <w:tabs>
          <w:tab w:val="left" w:pos="567"/>
        </w:tabs>
        <w:ind w:left="0" w:firstLine="0"/>
        <w:jc w:val="both"/>
        <w:rPr>
          <w:b/>
          <w:lang w:val="lv-LV"/>
        </w:rPr>
      </w:pPr>
      <w:r w:rsidRPr="00A3215A">
        <w:rPr>
          <w:b/>
          <w:lang w:val="lv-LV"/>
        </w:rPr>
        <w:t xml:space="preserve">Sarunu procedūras priekšmets: </w:t>
      </w:r>
    </w:p>
    <w:p w:rsidR="00E52709" w:rsidRPr="00A3215A" w:rsidRDefault="00E52709" w:rsidP="00E52709">
      <w:pPr>
        <w:pStyle w:val="ListParagraph"/>
        <w:tabs>
          <w:tab w:val="left" w:pos="567"/>
        </w:tabs>
        <w:ind w:left="0"/>
        <w:jc w:val="both"/>
        <w:rPr>
          <w:bCs/>
          <w:lang w:val="lv-LV"/>
        </w:rPr>
      </w:pPr>
      <w:r w:rsidRPr="00A3215A">
        <w:rPr>
          <w:b/>
          <w:lang w:val="lv-LV"/>
        </w:rPr>
        <w:tab/>
      </w:r>
      <w:bookmarkStart w:id="8" w:name="_Hlk39833387"/>
      <w:r w:rsidRPr="00A3215A">
        <w:rPr>
          <w:color w:val="222222"/>
          <w:lang w:val="lv-LV"/>
        </w:rPr>
        <w:t>kontakttīkla detaļu, izstrādājumu un atdalītāju piegāde</w:t>
      </w:r>
      <w:r w:rsidRPr="00A3215A">
        <w:rPr>
          <w:bCs/>
          <w:lang w:val="lv-LV"/>
        </w:rPr>
        <w:t>, saskaņā ar sarunu procedūras nolikuma un tā pielikumu nosacījumiem</w:t>
      </w:r>
      <w:r w:rsidRPr="00A3215A">
        <w:rPr>
          <w:lang w:val="lv-LV"/>
        </w:rPr>
        <w:t xml:space="preserve"> (turpmāk – prece). Iepirkuma </w:t>
      </w:r>
      <w:r w:rsidRPr="00A84612">
        <w:rPr>
          <w:lang w:val="lv-LV"/>
        </w:rPr>
        <w:t xml:space="preserve">priekšmets sadalīts 111 (viens simts vienpadsmit) daļās, </w:t>
      </w:r>
      <w:r w:rsidRPr="00A84612">
        <w:rPr>
          <w:bCs/>
          <w:lang w:val="lv-LV"/>
        </w:rPr>
        <w:t>atbilstoši Tehniskajā specifikācijā (skat. nolikuma 3.pielikumu) norādītajai preču nomenklatūrai</w:t>
      </w:r>
      <w:bookmarkEnd w:id="8"/>
      <w:r w:rsidRPr="00A84612">
        <w:rPr>
          <w:bCs/>
          <w:lang w:val="lv-LV"/>
        </w:rPr>
        <w:t>.</w:t>
      </w:r>
    </w:p>
    <w:p w:rsidR="00E52709" w:rsidRPr="00A3215A" w:rsidRDefault="00E52709" w:rsidP="00E52709">
      <w:pPr>
        <w:pStyle w:val="ListParagraph"/>
        <w:tabs>
          <w:tab w:val="left" w:pos="567"/>
        </w:tabs>
        <w:ind w:left="0"/>
        <w:jc w:val="both"/>
        <w:rPr>
          <w:b/>
          <w:highlight w:val="yellow"/>
          <w:lang w:val="lv-LV"/>
        </w:rPr>
      </w:pPr>
    </w:p>
    <w:p w:rsidR="00E52709" w:rsidRPr="00A3215A" w:rsidRDefault="00E52709" w:rsidP="00E52709">
      <w:pPr>
        <w:pStyle w:val="ListParagraph"/>
        <w:numPr>
          <w:ilvl w:val="1"/>
          <w:numId w:val="7"/>
        </w:numPr>
        <w:tabs>
          <w:tab w:val="left" w:pos="567"/>
        </w:tabs>
        <w:ind w:left="0" w:firstLine="0"/>
        <w:jc w:val="both"/>
        <w:rPr>
          <w:lang w:val="lv-LV"/>
        </w:rPr>
      </w:pPr>
      <w:r w:rsidRPr="00A3215A">
        <w:rPr>
          <w:lang w:val="lv-LV"/>
        </w:rPr>
        <w:t>Piedāvājumu pretendents var iesniegt gan par visu s</w:t>
      </w:r>
      <w:r w:rsidRPr="00A3215A">
        <w:rPr>
          <w:bCs/>
          <w:lang w:val="lv-LV"/>
        </w:rPr>
        <w:t>arunu procedūras</w:t>
      </w:r>
      <w:r w:rsidRPr="00A3215A">
        <w:rPr>
          <w:lang w:val="lv-LV"/>
        </w:rPr>
        <w:t xml:space="preserve"> priekšmetu kopumā, gan atsevišķām tā daļām pilnā apjomā.</w:t>
      </w:r>
    </w:p>
    <w:p w:rsidR="00E52709" w:rsidRPr="00A3215A" w:rsidRDefault="00E52709" w:rsidP="00E52709">
      <w:pPr>
        <w:rPr>
          <w:lang w:val="lv-LV"/>
        </w:rPr>
      </w:pPr>
    </w:p>
    <w:p w:rsidR="00E52709" w:rsidRPr="00A84612" w:rsidRDefault="00E52709" w:rsidP="00E52709">
      <w:pPr>
        <w:pStyle w:val="BodyTextIndent"/>
        <w:numPr>
          <w:ilvl w:val="1"/>
          <w:numId w:val="7"/>
        </w:numPr>
        <w:tabs>
          <w:tab w:val="left" w:pos="567"/>
        </w:tabs>
        <w:ind w:left="0" w:firstLine="0"/>
        <w:rPr>
          <w:sz w:val="24"/>
          <w:lang w:val="lv-LV"/>
        </w:rPr>
      </w:pPr>
      <w:bookmarkStart w:id="9" w:name="_Hlk10724490"/>
      <w:r w:rsidRPr="00A84612">
        <w:rPr>
          <w:b/>
          <w:sz w:val="24"/>
          <w:lang w:val="lv-LV"/>
        </w:rPr>
        <w:lastRenderedPageBreak/>
        <w:t>Līguma:</w:t>
      </w:r>
      <w:r w:rsidRPr="00A84612">
        <w:rPr>
          <w:sz w:val="24"/>
          <w:lang w:val="lv-LV"/>
        </w:rPr>
        <w:t xml:space="preserve"> </w:t>
      </w:r>
    </w:p>
    <w:p w:rsidR="00E52709" w:rsidRPr="00A84612" w:rsidRDefault="00E52709" w:rsidP="00E52709">
      <w:pPr>
        <w:pStyle w:val="BodyTextIndent"/>
        <w:numPr>
          <w:ilvl w:val="2"/>
          <w:numId w:val="7"/>
        </w:numPr>
        <w:tabs>
          <w:tab w:val="left" w:pos="567"/>
          <w:tab w:val="center" w:pos="1134"/>
        </w:tabs>
        <w:ind w:left="0" w:firstLine="567"/>
        <w:rPr>
          <w:bCs/>
          <w:sz w:val="24"/>
          <w:lang w:val="lv-LV"/>
        </w:rPr>
      </w:pPr>
      <w:r w:rsidRPr="00A84612">
        <w:rPr>
          <w:sz w:val="24"/>
          <w:lang w:val="lv-LV"/>
        </w:rPr>
        <w:t xml:space="preserve">izpildes termiņš: preces piegādes termiņš pilnā apjomā ir </w:t>
      </w:r>
      <w:r w:rsidRPr="00A84612">
        <w:rPr>
          <w:color w:val="000000"/>
          <w:sz w:val="24"/>
          <w:lang w:val="lv-LV"/>
        </w:rPr>
        <w:t xml:space="preserve">līdz </w:t>
      </w:r>
      <w:r w:rsidRPr="00A84612">
        <w:rPr>
          <w:b/>
          <w:bCs/>
          <w:color w:val="000000"/>
          <w:sz w:val="24"/>
          <w:lang w:val="lv-LV"/>
        </w:rPr>
        <w:t>2020.gada 29.decembrim</w:t>
      </w:r>
      <w:r w:rsidRPr="00A84612">
        <w:rPr>
          <w:bCs/>
          <w:sz w:val="24"/>
          <w:lang w:val="lv-LV"/>
        </w:rPr>
        <w:t>;</w:t>
      </w:r>
    </w:p>
    <w:p w:rsidR="00E52709" w:rsidRPr="00A84612" w:rsidRDefault="00E52709" w:rsidP="00E52709">
      <w:pPr>
        <w:pStyle w:val="BodyTextIndent"/>
        <w:numPr>
          <w:ilvl w:val="2"/>
          <w:numId w:val="7"/>
        </w:numPr>
        <w:tabs>
          <w:tab w:val="left" w:pos="567"/>
          <w:tab w:val="center" w:pos="1134"/>
        </w:tabs>
        <w:ind w:left="0" w:firstLine="567"/>
        <w:rPr>
          <w:bCs/>
          <w:sz w:val="24"/>
          <w:lang w:val="lv-LV"/>
        </w:rPr>
      </w:pPr>
      <w:r w:rsidRPr="00A84612">
        <w:rPr>
          <w:sz w:val="24"/>
          <w:lang w:val="lv-LV"/>
        </w:rPr>
        <w:t>izpildes vieta: saskaņā ar Tehnisko specifikāciju (nolikuma 3.pielikums);</w:t>
      </w:r>
    </w:p>
    <w:p w:rsidR="00E52709" w:rsidRPr="00A3215A" w:rsidRDefault="00E52709" w:rsidP="00E52709">
      <w:pPr>
        <w:pStyle w:val="BodyTextIndent"/>
        <w:numPr>
          <w:ilvl w:val="2"/>
          <w:numId w:val="7"/>
        </w:numPr>
        <w:tabs>
          <w:tab w:val="left" w:pos="567"/>
          <w:tab w:val="center" w:pos="1134"/>
        </w:tabs>
        <w:ind w:left="0" w:firstLine="567"/>
        <w:rPr>
          <w:bCs/>
          <w:sz w:val="24"/>
          <w:lang w:val="lv-LV"/>
        </w:rPr>
      </w:pPr>
      <w:r w:rsidRPr="00A3215A">
        <w:rPr>
          <w:sz w:val="24"/>
          <w:lang w:val="lv-LV"/>
        </w:rPr>
        <w:t>izpildes veids: piegāde.</w:t>
      </w:r>
    </w:p>
    <w:p w:rsidR="00E52709" w:rsidRPr="00A3215A" w:rsidRDefault="00E52709" w:rsidP="00E52709">
      <w:pPr>
        <w:pStyle w:val="BodyTextIndent"/>
        <w:tabs>
          <w:tab w:val="left" w:pos="567"/>
          <w:tab w:val="center" w:pos="1134"/>
        </w:tabs>
        <w:ind w:firstLine="0"/>
        <w:rPr>
          <w:sz w:val="24"/>
          <w:lang w:val="lv-LV"/>
        </w:rPr>
      </w:pPr>
    </w:p>
    <w:p w:rsidR="00E52709" w:rsidRPr="00A3215A" w:rsidRDefault="00E52709" w:rsidP="00E52709">
      <w:pPr>
        <w:pStyle w:val="ListParagraph"/>
        <w:numPr>
          <w:ilvl w:val="0"/>
          <w:numId w:val="15"/>
        </w:numPr>
        <w:tabs>
          <w:tab w:val="left" w:pos="567"/>
        </w:tabs>
        <w:jc w:val="both"/>
        <w:rPr>
          <w:b/>
          <w:vanish/>
          <w:lang w:val="lv-LV"/>
        </w:rPr>
      </w:pPr>
    </w:p>
    <w:p w:rsidR="00E52709" w:rsidRPr="00A3215A" w:rsidRDefault="00E52709" w:rsidP="00E52709">
      <w:pPr>
        <w:pStyle w:val="ListParagraph"/>
        <w:numPr>
          <w:ilvl w:val="0"/>
          <w:numId w:val="15"/>
        </w:numPr>
        <w:tabs>
          <w:tab w:val="left" w:pos="567"/>
        </w:tabs>
        <w:jc w:val="both"/>
        <w:rPr>
          <w:b/>
          <w:vanish/>
          <w:lang w:val="lv-LV"/>
        </w:rPr>
      </w:pPr>
    </w:p>
    <w:p w:rsidR="00E52709" w:rsidRPr="00A3215A" w:rsidRDefault="00E52709" w:rsidP="00E52709">
      <w:pPr>
        <w:pStyle w:val="ListParagraph"/>
        <w:numPr>
          <w:ilvl w:val="1"/>
          <w:numId w:val="15"/>
        </w:numPr>
        <w:tabs>
          <w:tab w:val="left" w:pos="567"/>
        </w:tabs>
        <w:jc w:val="both"/>
        <w:rPr>
          <w:b/>
          <w:vanish/>
          <w:lang w:val="lv-LV"/>
        </w:rPr>
      </w:pPr>
    </w:p>
    <w:p w:rsidR="00E52709" w:rsidRPr="00A3215A" w:rsidRDefault="00E52709" w:rsidP="00E52709">
      <w:pPr>
        <w:pStyle w:val="ListParagraph"/>
        <w:numPr>
          <w:ilvl w:val="1"/>
          <w:numId w:val="15"/>
        </w:numPr>
        <w:tabs>
          <w:tab w:val="left" w:pos="567"/>
        </w:tabs>
        <w:jc w:val="both"/>
        <w:rPr>
          <w:b/>
          <w:vanish/>
          <w:lang w:val="lv-LV"/>
        </w:rPr>
      </w:pPr>
    </w:p>
    <w:p w:rsidR="00E52709" w:rsidRPr="00A3215A" w:rsidRDefault="00E52709" w:rsidP="00E52709">
      <w:pPr>
        <w:pStyle w:val="ListParagraph"/>
        <w:numPr>
          <w:ilvl w:val="1"/>
          <w:numId w:val="15"/>
        </w:numPr>
        <w:tabs>
          <w:tab w:val="left" w:pos="567"/>
        </w:tabs>
        <w:jc w:val="both"/>
        <w:rPr>
          <w:b/>
          <w:vanish/>
          <w:lang w:val="lv-LV"/>
        </w:rPr>
      </w:pPr>
    </w:p>
    <w:p w:rsidR="00E52709" w:rsidRPr="00A84612" w:rsidRDefault="00E52709" w:rsidP="00E52709">
      <w:pPr>
        <w:pStyle w:val="ListParagraph"/>
        <w:numPr>
          <w:ilvl w:val="1"/>
          <w:numId w:val="15"/>
        </w:numPr>
        <w:tabs>
          <w:tab w:val="left" w:pos="0"/>
          <w:tab w:val="left" w:pos="567"/>
        </w:tabs>
        <w:ind w:left="0" w:firstLine="0"/>
        <w:jc w:val="both"/>
        <w:rPr>
          <w:b/>
          <w:lang w:val="lv-LV"/>
        </w:rPr>
      </w:pPr>
      <w:r w:rsidRPr="00A84612">
        <w:rPr>
          <w:b/>
          <w:lang w:val="lv-LV"/>
        </w:rPr>
        <w:t xml:space="preserve">Iepirkuma nomenklatūras (CPV) galvenais kods: </w:t>
      </w:r>
      <w:r w:rsidRPr="00A84612">
        <w:rPr>
          <w:b/>
          <w:bCs/>
          <w:lang w:val="lv-LV"/>
        </w:rPr>
        <w:t>34900000-6</w:t>
      </w:r>
      <w:r w:rsidRPr="00A84612">
        <w:rPr>
          <w:lang w:val="lv-LV"/>
        </w:rPr>
        <w:t xml:space="preserve"> (</w:t>
      </w:r>
      <w:r w:rsidRPr="00A84612">
        <w:rPr>
          <w:i/>
          <w:iCs/>
          <w:lang w:val="lv-LV"/>
        </w:rPr>
        <w:t>Dažādas transporta iekārtas un detaļas</w:t>
      </w:r>
      <w:r w:rsidRPr="00A84612">
        <w:rPr>
          <w:lang w:val="lv-LV"/>
        </w:rPr>
        <w:t>).</w:t>
      </w:r>
      <w:r w:rsidRPr="00A84612">
        <w:rPr>
          <w:b/>
          <w:lang w:val="lv-LV"/>
        </w:rPr>
        <w:t xml:space="preserve"> </w:t>
      </w:r>
      <w:r w:rsidRPr="00A84612">
        <w:rPr>
          <w:bCs/>
          <w:lang w:val="lv-LV"/>
        </w:rPr>
        <w:t>Iepirkuma nomenklatūras (CPV) papildu kod</w:t>
      </w:r>
      <w:r>
        <w:rPr>
          <w:bCs/>
          <w:lang w:val="lv-LV"/>
        </w:rPr>
        <w:t>s</w:t>
      </w:r>
      <w:r w:rsidRPr="00A84612">
        <w:rPr>
          <w:bCs/>
          <w:lang w:val="lv-LV"/>
        </w:rPr>
        <w:t xml:space="preserve">: </w:t>
      </w:r>
      <w:r w:rsidRPr="00A84612">
        <w:rPr>
          <w:b/>
          <w:bCs/>
          <w:lang w:val="lv-LV"/>
        </w:rPr>
        <w:t>34940000-8</w:t>
      </w:r>
      <w:r w:rsidRPr="00A84612">
        <w:rPr>
          <w:lang w:val="lv-LV"/>
        </w:rPr>
        <w:t xml:space="preserve"> (</w:t>
      </w:r>
      <w:r w:rsidRPr="00A84612">
        <w:rPr>
          <w:i/>
          <w:iCs/>
          <w:lang w:val="lv-LV"/>
        </w:rPr>
        <w:t>Dzelzceļa aprīkojums</w:t>
      </w:r>
      <w:r w:rsidRPr="00A84612">
        <w:rPr>
          <w:lang w:val="lv-LV"/>
        </w:rPr>
        <w:t>).</w:t>
      </w:r>
    </w:p>
    <w:p w:rsidR="00E52709" w:rsidRPr="00A3215A" w:rsidRDefault="00E52709" w:rsidP="00E52709">
      <w:pPr>
        <w:pStyle w:val="BodyTextIndent"/>
        <w:tabs>
          <w:tab w:val="left" w:pos="567"/>
          <w:tab w:val="center" w:pos="1134"/>
        </w:tabs>
        <w:ind w:firstLine="0"/>
        <w:rPr>
          <w:bCs/>
          <w:sz w:val="24"/>
          <w:highlight w:val="yellow"/>
          <w:lang w:val="lv-LV"/>
        </w:rPr>
      </w:pPr>
    </w:p>
    <w:p w:rsidR="00E52709" w:rsidRPr="00A3215A" w:rsidRDefault="00E52709" w:rsidP="00E52709">
      <w:pPr>
        <w:pStyle w:val="ListParagraph"/>
        <w:numPr>
          <w:ilvl w:val="0"/>
          <w:numId w:val="15"/>
        </w:numPr>
        <w:tabs>
          <w:tab w:val="left" w:pos="567"/>
        </w:tabs>
        <w:ind w:right="-48"/>
        <w:jc w:val="both"/>
        <w:rPr>
          <w:vanish/>
          <w:highlight w:val="yellow"/>
          <w:lang w:val="lv-LV"/>
        </w:rPr>
      </w:pPr>
    </w:p>
    <w:p w:rsidR="00E52709" w:rsidRPr="00A3215A" w:rsidRDefault="00E52709" w:rsidP="00E52709">
      <w:pPr>
        <w:pStyle w:val="ListParagraph"/>
        <w:numPr>
          <w:ilvl w:val="1"/>
          <w:numId w:val="15"/>
        </w:numPr>
        <w:tabs>
          <w:tab w:val="left" w:pos="567"/>
        </w:tabs>
        <w:ind w:right="-48"/>
        <w:jc w:val="both"/>
        <w:rPr>
          <w:vanish/>
          <w:highlight w:val="yellow"/>
          <w:lang w:val="lv-LV"/>
        </w:rPr>
      </w:pPr>
    </w:p>
    <w:p w:rsidR="00E52709" w:rsidRPr="00A3215A" w:rsidRDefault="00E52709" w:rsidP="00E52709">
      <w:pPr>
        <w:pStyle w:val="ListParagraph"/>
        <w:numPr>
          <w:ilvl w:val="1"/>
          <w:numId w:val="15"/>
        </w:numPr>
        <w:tabs>
          <w:tab w:val="left" w:pos="567"/>
        </w:tabs>
        <w:ind w:right="-48"/>
        <w:jc w:val="both"/>
        <w:rPr>
          <w:vanish/>
          <w:highlight w:val="yellow"/>
          <w:lang w:val="lv-LV"/>
        </w:rPr>
      </w:pPr>
    </w:p>
    <w:p w:rsidR="00E52709" w:rsidRPr="00A3215A" w:rsidRDefault="00E52709" w:rsidP="00E52709">
      <w:pPr>
        <w:pStyle w:val="ListParagraph"/>
        <w:numPr>
          <w:ilvl w:val="1"/>
          <w:numId w:val="15"/>
        </w:numPr>
        <w:tabs>
          <w:tab w:val="left" w:pos="567"/>
        </w:tabs>
        <w:ind w:right="-48"/>
        <w:jc w:val="both"/>
        <w:rPr>
          <w:vanish/>
          <w:highlight w:val="yellow"/>
          <w:lang w:val="lv-LV"/>
        </w:rPr>
      </w:pPr>
    </w:p>
    <w:bookmarkEnd w:id="9"/>
    <w:p w:rsidR="00E52709" w:rsidRPr="00A3215A" w:rsidRDefault="00E52709" w:rsidP="00E52709">
      <w:pPr>
        <w:pStyle w:val="ListParagraph"/>
        <w:numPr>
          <w:ilvl w:val="1"/>
          <w:numId w:val="7"/>
        </w:numPr>
        <w:tabs>
          <w:tab w:val="left" w:pos="567"/>
        </w:tabs>
        <w:jc w:val="both"/>
        <w:rPr>
          <w:b/>
          <w:vanish/>
          <w:highlight w:val="yellow"/>
          <w:lang w:val="lv-LV"/>
        </w:rPr>
      </w:pPr>
    </w:p>
    <w:p w:rsidR="00E52709" w:rsidRPr="00A3215A" w:rsidRDefault="00E52709" w:rsidP="00E52709">
      <w:pPr>
        <w:pStyle w:val="ListParagraph"/>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rsidR="00E52709" w:rsidRPr="00A3215A" w:rsidRDefault="00E52709" w:rsidP="00E52709">
      <w:pPr>
        <w:pStyle w:val="ListParagraph"/>
        <w:tabs>
          <w:tab w:val="left" w:pos="0"/>
          <w:tab w:val="left" w:pos="426"/>
        </w:tabs>
        <w:ind w:left="0"/>
        <w:jc w:val="both"/>
        <w:rPr>
          <w:lang w:val="lv-LV"/>
        </w:rPr>
      </w:pPr>
    </w:p>
    <w:p w:rsidR="00E52709" w:rsidRPr="00A3215A" w:rsidRDefault="00E52709" w:rsidP="00E52709">
      <w:pPr>
        <w:pStyle w:val="ListParagraph"/>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rsidR="00E52709" w:rsidRPr="00A3215A" w:rsidRDefault="00E52709" w:rsidP="00E52709">
      <w:pPr>
        <w:tabs>
          <w:tab w:val="left" w:pos="567"/>
        </w:tabs>
        <w:jc w:val="both"/>
        <w:rPr>
          <w:highlight w:val="yellow"/>
          <w:lang w:val="lv-LV"/>
        </w:rPr>
      </w:pPr>
    </w:p>
    <w:p w:rsidR="00E52709" w:rsidRPr="00A3215A" w:rsidRDefault="00E52709" w:rsidP="00E52709">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rsidR="00E52709" w:rsidRPr="00A3215A" w:rsidRDefault="00E52709" w:rsidP="00E52709">
      <w:pPr>
        <w:ind w:right="-2"/>
        <w:contextualSpacing/>
        <w:jc w:val="both"/>
        <w:rPr>
          <w:b/>
          <w:lang w:val="lv-LV"/>
        </w:rPr>
      </w:pPr>
    </w:p>
    <w:p w:rsidR="00E52709" w:rsidRPr="00A3215A" w:rsidRDefault="00E52709" w:rsidP="00E52709">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rsidR="00E52709" w:rsidRPr="00A3215A" w:rsidRDefault="00E52709" w:rsidP="00E52709">
      <w:pPr>
        <w:ind w:right="-2" w:firstLine="567"/>
        <w:contextualSpacing/>
        <w:jc w:val="both"/>
        <w:rPr>
          <w:highlight w:val="yellow"/>
          <w:lang w:val="lv-LV"/>
        </w:rPr>
      </w:pPr>
    </w:p>
    <w:p w:rsidR="00E52709" w:rsidRPr="00A3215A" w:rsidRDefault="00E52709" w:rsidP="00E52709">
      <w:pPr>
        <w:pStyle w:val="ListParagraph"/>
        <w:numPr>
          <w:ilvl w:val="0"/>
          <w:numId w:val="7"/>
        </w:numPr>
        <w:tabs>
          <w:tab w:val="left" w:pos="567"/>
        </w:tabs>
        <w:jc w:val="both"/>
        <w:rPr>
          <w:b/>
          <w:vanish/>
          <w:highlight w:val="yellow"/>
          <w:lang w:val="lv-LV"/>
        </w:rPr>
      </w:pPr>
    </w:p>
    <w:p w:rsidR="00E52709" w:rsidRPr="00A3215A" w:rsidRDefault="00E52709" w:rsidP="00E52709">
      <w:pPr>
        <w:pStyle w:val="ListParagraph"/>
        <w:numPr>
          <w:ilvl w:val="1"/>
          <w:numId w:val="7"/>
        </w:numPr>
        <w:tabs>
          <w:tab w:val="left" w:pos="567"/>
        </w:tabs>
        <w:jc w:val="both"/>
        <w:rPr>
          <w:b/>
          <w:vanish/>
          <w:highlight w:val="yellow"/>
          <w:lang w:val="lv-LV"/>
        </w:rPr>
      </w:pPr>
    </w:p>
    <w:p w:rsidR="00E52709" w:rsidRPr="00A3215A" w:rsidRDefault="00E52709" w:rsidP="00E52709">
      <w:pPr>
        <w:numPr>
          <w:ilvl w:val="0"/>
          <w:numId w:val="9"/>
        </w:numPr>
        <w:tabs>
          <w:tab w:val="left" w:pos="284"/>
        </w:tabs>
        <w:spacing w:after="160"/>
        <w:contextualSpacing/>
        <w:jc w:val="center"/>
        <w:rPr>
          <w:b/>
          <w:caps/>
          <w:lang w:val="lv-LV"/>
        </w:rPr>
      </w:pPr>
      <w:r w:rsidRPr="00A3215A">
        <w:rPr>
          <w:b/>
          <w:caps/>
          <w:lang w:val="lv-LV"/>
        </w:rPr>
        <w:t>kvalifikācijas PRASĪBAS</w:t>
      </w:r>
    </w:p>
    <w:p w:rsidR="00E52709" w:rsidRPr="00A3215A" w:rsidRDefault="00E52709" w:rsidP="00E52709">
      <w:pPr>
        <w:contextualSpacing/>
        <w:jc w:val="both"/>
        <w:rPr>
          <w:b/>
          <w:caps/>
          <w:lang w:val="lv-LV"/>
        </w:rPr>
      </w:pPr>
    </w:p>
    <w:p w:rsidR="00E52709" w:rsidRPr="00A3215A" w:rsidRDefault="00E52709" w:rsidP="00E52709">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rsidR="00E52709" w:rsidRPr="00A3215A" w:rsidRDefault="00E52709" w:rsidP="00E52709">
      <w:pPr>
        <w:tabs>
          <w:tab w:val="left" w:pos="567"/>
          <w:tab w:val="left" w:pos="720"/>
        </w:tabs>
        <w:jc w:val="both"/>
        <w:rPr>
          <w:lang w:val="lv-LV"/>
        </w:rPr>
      </w:pPr>
    </w:p>
    <w:p w:rsidR="00E52709" w:rsidRPr="00A3215A" w:rsidRDefault="00E52709" w:rsidP="00E52709">
      <w:pPr>
        <w:pStyle w:val="ListParagraph"/>
        <w:numPr>
          <w:ilvl w:val="0"/>
          <w:numId w:val="10"/>
        </w:numPr>
        <w:tabs>
          <w:tab w:val="left" w:pos="567"/>
        </w:tabs>
        <w:ind w:left="1134" w:hanging="283"/>
        <w:jc w:val="center"/>
        <w:rPr>
          <w:b/>
          <w:lang w:val="lv-LV"/>
        </w:rPr>
      </w:pPr>
      <w:r w:rsidRPr="00A3215A">
        <w:rPr>
          <w:b/>
          <w:lang w:val="lv-LV"/>
        </w:rPr>
        <w:t>PRETENDENTU PIEDĀVĀJUMU IZVĒRTĒŠANA</w:t>
      </w:r>
    </w:p>
    <w:p w:rsidR="00E52709" w:rsidRPr="00A3215A" w:rsidRDefault="00E52709" w:rsidP="00E52709">
      <w:pPr>
        <w:tabs>
          <w:tab w:val="left" w:pos="567"/>
        </w:tabs>
        <w:jc w:val="both"/>
        <w:rPr>
          <w:lang w:val="lv-LV"/>
        </w:rPr>
      </w:pPr>
    </w:p>
    <w:p w:rsidR="00E52709" w:rsidRPr="00A3215A" w:rsidRDefault="00E52709" w:rsidP="00E52709">
      <w:pPr>
        <w:pStyle w:val="ListParagraph"/>
        <w:numPr>
          <w:ilvl w:val="1"/>
          <w:numId w:val="10"/>
        </w:numPr>
        <w:tabs>
          <w:tab w:val="left" w:pos="567"/>
        </w:tabs>
        <w:ind w:left="0" w:firstLine="0"/>
        <w:jc w:val="both"/>
        <w:rPr>
          <w:b/>
          <w:lang w:val="lv-LV"/>
        </w:rPr>
      </w:pPr>
      <w:r w:rsidRPr="00A3215A">
        <w:rPr>
          <w:b/>
          <w:lang w:val="lv-LV"/>
        </w:rPr>
        <w:t xml:space="preserve">Piedāvājumu izvēles kritērijs: </w:t>
      </w:r>
    </w:p>
    <w:p w:rsidR="00E52709" w:rsidRPr="00A3215A" w:rsidRDefault="00E52709" w:rsidP="00E52709">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katru sarunu procedūras priekšmeta daļu pilnā apjomā.</w:t>
      </w:r>
    </w:p>
    <w:p w:rsidR="00E52709" w:rsidRPr="00A3215A" w:rsidRDefault="00E52709" w:rsidP="00E52709">
      <w:pPr>
        <w:pStyle w:val="TekstsN2"/>
        <w:numPr>
          <w:ilvl w:val="0"/>
          <w:numId w:val="0"/>
        </w:numPr>
        <w:tabs>
          <w:tab w:val="left" w:pos="567"/>
        </w:tabs>
      </w:pPr>
    </w:p>
    <w:p w:rsidR="00E52709" w:rsidRPr="00A3215A" w:rsidRDefault="00E52709" w:rsidP="00E52709">
      <w:pPr>
        <w:pStyle w:val="ListParagraph"/>
        <w:numPr>
          <w:ilvl w:val="1"/>
          <w:numId w:val="10"/>
        </w:numPr>
        <w:tabs>
          <w:tab w:val="left" w:pos="567"/>
        </w:tabs>
        <w:ind w:left="0" w:firstLine="0"/>
        <w:jc w:val="both"/>
        <w:rPr>
          <w:b/>
          <w:lang w:val="lv-LV"/>
        </w:rPr>
      </w:pPr>
      <w:r w:rsidRPr="00A3215A">
        <w:rPr>
          <w:b/>
          <w:lang w:val="lv-LV"/>
        </w:rPr>
        <w:t>Piedāvājumu vērtēšanas kārtība:</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 xml:space="preserve">vērtē to būtiskumu un lemj par piedāvājuma noraidīšanas pamatotību. </w:t>
      </w:r>
      <w:r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 xml:space="preserve">piedāvājumu vērtēšanas laikā komisija pārbauda, vai pieteikumā nav aritmētisku kļūdu. Ja komisija konstatē šādas kļūdas, tā šīs kļūdas izlabo. Par kļūdu labojumu un laboto </w:t>
      </w:r>
      <w:r w:rsidRPr="00A3215A">
        <w:rPr>
          <w:lang w:val="lv-LV"/>
        </w:rPr>
        <w:lastRenderedPageBreak/>
        <w:t>pieteikuma summu komisija paziņo pretendentam, kura pieļautās kļūdas labotas. Vērtējot piedāvājumu, komisija ņem vērā labojumus;</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rsidR="00E52709" w:rsidRPr="00A3215A" w:rsidRDefault="00E52709" w:rsidP="00E52709">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rsidR="00E52709" w:rsidRPr="00A3215A" w:rsidRDefault="00E52709" w:rsidP="00E52709">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rsidR="00E52709" w:rsidRPr="00A3215A" w:rsidRDefault="00E52709" w:rsidP="00E52709">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rsidR="00E52709" w:rsidRPr="00A3215A" w:rsidRDefault="00E52709" w:rsidP="00E52709">
      <w:pPr>
        <w:tabs>
          <w:tab w:val="left" w:pos="567"/>
        </w:tabs>
        <w:ind w:left="567"/>
        <w:contextualSpacing/>
        <w:jc w:val="both"/>
        <w:rPr>
          <w:lang w:val="lv-LV" w:eastAsia="ar-SA"/>
        </w:rPr>
      </w:pPr>
    </w:p>
    <w:p w:rsidR="00E52709" w:rsidRPr="00A3215A" w:rsidRDefault="00E52709" w:rsidP="00E52709">
      <w:pPr>
        <w:pStyle w:val="ListParagraph"/>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rsidR="00E52709" w:rsidRPr="00A3215A" w:rsidRDefault="00E52709" w:rsidP="00E52709">
      <w:pPr>
        <w:tabs>
          <w:tab w:val="left" w:pos="567"/>
        </w:tabs>
        <w:contextualSpacing/>
        <w:jc w:val="center"/>
        <w:rPr>
          <w:lang w:val="lv-LV"/>
        </w:rPr>
      </w:pP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komisijai nepieciešami piedāvājumu precizējumi;</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rsidR="00E52709" w:rsidRPr="00A3215A" w:rsidRDefault="00E52709" w:rsidP="00E52709">
      <w:pPr>
        <w:pStyle w:val="ListParagraph"/>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Sarunas un izloze tiks protokolētas.</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FootnoteReference"/>
          <w:lang w:val="lv-LV"/>
        </w:rPr>
        <w:footnoteReference w:id="4"/>
      </w:r>
      <w:r w:rsidRPr="00A3215A">
        <w:rPr>
          <w:lang w:val="lv-LV"/>
        </w:rPr>
        <w:t>.</w:t>
      </w:r>
      <w:r w:rsidRPr="00A3215A">
        <w:rPr>
          <w:rStyle w:val="CommentReference"/>
          <w:lang w:val="lv-LV"/>
        </w:rPr>
        <w:t xml:space="preserve"> </w:t>
      </w:r>
    </w:p>
    <w:p w:rsidR="00E52709" w:rsidRPr="00A3215A" w:rsidRDefault="00E52709" w:rsidP="00E52709">
      <w:pPr>
        <w:tabs>
          <w:tab w:val="left" w:pos="567"/>
        </w:tabs>
        <w:jc w:val="both"/>
        <w:rPr>
          <w:highlight w:val="yellow"/>
          <w:lang w:val="lv-LV"/>
        </w:rPr>
      </w:pPr>
    </w:p>
    <w:p w:rsidR="00E52709" w:rsidRPr="00A3215A" w:rsidRDefault="00E52709" w:rsidP="00E52709">
      <w:pPr>
        <w:pStyle w:val="ListParagraph"/>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rsidR="00E52709" w:rsidRPr="00A3215A" w:rsidRDefault="00E52709" w:rsidP="00E52709">
      <w:pPr>
        <w:tabs>
          <w:tab w:val="left" w:pos="567"/>
        </w:tabs>
        <w:jc w:val="both"/>
        <w:rPr>
          <w:lang w:val="lv-LV"/>
        </w:rPr>
      </w:pP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lastRenderedPageBreak/>
        <w:t>Ja sarunu procedūrā nav iesniegti piedāvājumi vai ja iesniegtie piedāvājumi neatbilst sarunu procedūras dokumentos noteiktajām prasībām, komisija pieņem lēmumu izbeigt sarunu procedūru.</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rsidR="00E52709" w:rsidRPr="00920EEF" w:rsidRDefault="00E52709" w:rsidP="00E52709">
      <w:pPr>
        <w:pStyle w:val="ListParagraph"/>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rsidR="00E52709" w:rsidRPr="00920EEF" w:rsidRDefault="00E52709" w:rsidP="00E52709">
      <w:pPr>
        <w:pStyle w:val="ListParagraph"/>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rsidR="00E52709" w:rsidRPr="00A3215A" w:rsidRDefault="00E52709" w:rsidP="00E52709">
      <w:pPr>
        <w:pStyle w:val="ListParagraph"/>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A3215A">
        <w:rPr>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rsidR="00E52709" w:rsidRPr="00A3215A" w:rsidRDefault="00E52709" w:rsidP="00E52709">
      <w:pPr>
        <w:pStyle w:val="BodyTextIndent"/>
        <w:tabs>
          <w:tab w:val="left" w:pos="567"/>
        </w:tabs>
        <w:ind w:firstLine="0"/>
        <w:rPr>
          <w:b/>
          <w:sz w:val="24"/>
          <w:highlight w:val="yellow"/>
          <w:lang w:val="lv-LV"/>
        </w:rPr>
      </w:pPr>
    </w:p>
    <w:p w:rsidR="00E52709" w:rsidRPr="00A3215A" w:rsidRDefault="00E52709" w:rsidP="00E52709">
      <w:pPr>
        <w:pStyle w:val="BodyTextIndent"/>
        <w:tabs>
          <w:tab w:val="left" w:pos="567"/>
        </w:tabs>
        <w:ind w:firstLine="0"/>
        <w:rPr>
          <w:b/>
          <w:sz w:val="24"/>
          <w:lang w:val="lv-LV"/>
        </w:rPr>
      </w:pPr>
      <w:r w:rsidRPr="00A3215A">
        <w:rPr>
          <w:b/>
          <w:sz w:val="24"/>
          <w:lang w:val="lv-LV"/>
        </w:rPr>
        <w:t xml:space="preserve">Pielikumā:  </w:t>
      </w:r>
    </w:p>
    <w:p w:rsidR="00E52709" w:rsidRPr="00A3215A" w:rsidRDefault="00E52709" w:rsidP="00E52709">
      <w:pPr>
        <w:pStyle w:val="BodyTextIndent"/>
        <w:tabs>
          <w:tab w:val="left" w:pos="567"/>
        </w:tabs>
        <w:ind w:firstLine="0"/>
        <w:rPr>
          <w:sz w:val="24"/>
          <w:highlight w:val="yellow"/>
          <w:lang w:val="lv-LV"/>
        </w:rPr>
      </w:pPr>
      <w:r w:rsidRPr="00A3215A">
        <w:rPr>
          <w:b/>
          <w:sz w:val="24"/>
          <w:lang w:val="lv-LV"/>
        </w:rPr>
        <w:t xml:space="preserve">1.pielikums </w:t>
      </w:r>
      <w:r w:rsidRPr="00A3215A">
        <w:rPr>
          <w:sz w:val="24"/>
          <w:lang w:val="lv-LV"/>
        </w:rPr>
        <w:t>– Pretendentu atlase (</w:t>
      </w:r>
      <w:r w:rsidRPr="002C671B">
        <w:rPr>
          <w:sz w:val="24"/>
          <w:lang w:val="lv-LV"/>
        </w:rPr>
        <w:t>izslēgšanas noteikumi, kvalifikācijas prasības) / piedāvājumā iekļaujamā informācija un dokumenti) uz 5 (piecām) lpp.;</w:t>
      </w:r>
    </w:p>
    <w:p w:rsidR="00E52709" w:rsidRPr="00A3215A" w:rsidRDefault="00E52709" w:rsidP="00E52709">
      <w:pPr>
        <w:pStyle w:val="BodyTextIndent"/>
        <w:tabs>
          <w:tab w:val="left" w:pos="567"/>
        </w:tabs>
        <w:ind w:firstLine="0"/>
        <w:rPr>
          <w:sz w:val="24"/>
          <w:highlight w:val="yellow"/>
          <w:lang w:val="lv-LV"/>
        </w:rPr>
      </w:pPr>
      <w:r w:rsidRPr="00A3215A">
        <w:rPr>
          <w:b/>
          <w:sz w:val="24"/>
          <w:lang w:val="lv-LV"/>
        </w:rPr>
        <w:t>2.pielikums</w:t>
      </w:r>
      <w:r w:rsidRPr="00A3215A">
        <w:rPr>
          <w:sz w:val="24"/>
          <w:lang w:val="lv-LV"/>
        </w:rPr>
        <w:t xml:space="preserve"> – Pieteikums dalībai sarunu procedūrā </w:t>
      </w:r>
      <w:r w:rsidRPr="00A3215A">
        <w:rPr>
          <w:i/>
          <w:sz w:val="24"/>
          <w:lang w:val="lv-LV"/>
        </w:rPr>
        <w:t>/forma/</w:t>
      </w:r>
      <w:r w:rsidRPr="00A3215A">
        <w:rPr>
          <w:sz w:val="24"/>
          <w:lang w:val="lv-LV"/>
        </w:rPr>
        <w:t xml:space="preserve"> </w:t>
      </w:r>
      <w:r w:rsidRPr="002C671B">
        <w:rPr>
          <w:sz w:val="24"/>
          <w:lang w:val="lv-LV"/>
        </w:rPr>
        <w:t>uz 8 (astoņām) lpp.;</w:t>
      </w:r>
    </w:p>
    <w:p w:rsidR="00E52709" w:rsidRPr="00A3215A" w:rsidRDefault="00E52709" w:rsidP="00E52709">
      <w:pPr>
        <w:contextualSpacing/>
        <w:jc w:val="both"/>
        <w:rPr>
          <w:i/>
          <w:iCs/>
          <w:highlight w:val="yellow"/>
          <w:lang w:val="lv-LV"/>
        </w:rPr>
      </w:pPr>
      <w:r w:rsidRPr="00A3215A">
        <w:rPr>
          <w:b/>
          <w:lang w:val="lv-LV"/>
        </w:rPr>
        <w:t>3.pielikums</w:t>
      </w:r>
      <w:r w:rsidRPr="00A3215A">
        <w:rPr>
          <w:lang w:val="lv-LV"/>
        </w:rPr>
        <w:t xml:space="preserve"> –  Tehniskā </w:t>
      </w:r>
      <w:r w:rsidRPr="00F47444">
        <w:rPr>
          <w:lang w:val="lv-LV"/>
        </w:rPr>
        <w:t xml:space="preserve">specifikācija </w:t>
      </w:r>
      <w:r w:rsidRPr="00F47444">
        <w:rPr>
          <w:i/>
          <w:iCs/>
          <w:lang w:val="lv-LV"/>
        </w:rPr>
        <w:t xml:space="preserve">(tehniskais piedāvājums) </w:t>
      </w:r>
      <w:r w:rsidRPr="00F47444">
        <w:rPr>
          <w:i/>
          <w:lang w:val="lv-LV"/>
        </w:rPr>
        <w:t>/</w:t>
      </w:r>
      <w:r w:rsidRPr="002C671B">
        <w:rPr>
          <w:i/>
          <w:lang w:val="lv-LV"/>
        </w:rPr>
        <w:t>forma/</w:t>
      </w:r>
      <w:r w:rsidRPr="002C671B">
        <w:rPr>
          <w:lang w:val="lv-LV"/>
        </w:rPr>
        <w:t xml:space="preserve"> uz 9 (deviņām) lpp.;</w:t>
      </w:r>
    </w:p>
    <w:p w:rsidR="00E52709" w:rsidRPr="00A3215A" w:rsidRDefault="00E52709" w:rsidP="00E52709">
      <w:pPr>
        <w:pStyle w:val="BodyTextIndent"/>
        <w:tabs>
          <w:tab w:val="left" w:pos="567"/>
        </w:tabs>
        <w:ind w:firstLine="0"/>
        <w:rPr>
          <w:sz w:val="24"/>
          <w:lang w:val="lv-LV"/>
        </w:rPr>
      </w:pPr>
      <w:r w:rsidRPr="00A3215A">
        <w:rPr>
          <w:b/>
          <w:sz w:val="24"/>
          <w:lang w:val="lv-LV"/>
        </w:rPr>
        <w:t xml:space="preserve">4.pielikums </w:t>
      </w:r>
      <w:r w:rsidRPr="00A3215A">
        <w:rPr>
          <w:sz w:val="24"/>
          <w:lang w:val="lv-LV"/>
        </w:rPr>
        <w:t>– Informācijas veidlapa par pēdējo 3 (trīs) darbības gadu laikā pretendenta sekmīgi izpildītu (-</w:t>
      </w:r>
      <w:proofErr w:type="spellStart"/>
      <w:r w:rsidRPr="00A3215A">
        <w:rPr>
          <w:sz w:val="24"/>
          <w:lang w:val="lv-LV"/>
        </w:rPr>
        <w:t>iem</w:t>
      </w:r>
      <w:proofErr w:type="spellEnd"/>
      <w:r w:rsidRPr="00A3215A">
        <w:rPr>
          <w:sz w:val="24"/>
          <w:lang w:val="lv-LV"/>
        </w:rPr>
        <w:t>) līdzīgu (-</w:t>
      </w:r>
      <w:proofErr w:type="spellStart"/>
      <w:r w:rsidRPr="00A3215A">
        <w:rPr>
          <w:sz w:val="24"/>
          <w:lang w:val="lv-LV"/>
        </w:rPr>
        <w:t>iem</w:t>
      </w:r>
      <w:proofErr w:type="spellEnd"/>
      <w:r w:rsidRPr="00A3215A">
        <w:rPr>
          <w:sz w:val="24"/>
          <w:lang w:val="lv-LV"/>
        </w:rPr>
        <w:t>) līgumu (-</w:t>
      </w:r>
      <w:proofErr w:type="spellStart"/>
      <w:r w:rsidRPr="00A3215A">
        <w:rPr>
          <w:sz w:val="24"/>
          <w:lang w:val="lv-LV"/>
        </w:rPr>
        <w:t>iem</w:t>
      </w:r>
      <w:proofErr w:type="spellEnd"/>
      <w:r w:rsidRPr="00A3215A">
        <w:rPr>
          <w:sz w:val="24"/>
          <w:lang w:val="lv-LV"/>
        </w:rPr>
        <w:t xml:space="preserve">) </w:t>
      </w:r>
      <w:r w:rsidRPr="00A3215A">
        <w:rPr>
          <w:i/>
          <w:sz w:val="24"/>
          <w:lang w:val="lv-LV"/>
        </w:rPr>
        <w:t>/forma/</w:t>
      </w:r>
      <w:r w:rsidRPr="00A3215A">
        <w:rPr>
          <w:sz w:val="24"/>
          <w:lang w:val="lv-LV"/>
        </w:rPr>
        <w:t xml:space="preserve"> uz 1 (vienas) lpp.;</w:t>
      </w:r>
    </w:p>
    <w:p w:rsidR="00E52709" w:rsidRPr="00A3215A" w:rsidRDefault="00E52709" w:rsidP="00E52709">
      <w:pPr>
        <w:pStyle w:val="BodyTextIndent"/>
        <w:tabs>
          <w:tab w:val="left" w:pos="567"/>
        </w:tabs>
        <w:ind w:firstLine="0"/>
        <w:rPr>
          <w:sz w:val="24"/>
          <w:lang w:val="lv-LV"/>
        </w:rPr>
      </w:pPr>
      <w:r w:rsidRPr="00A3215A">
        <w:rPr>
          <w:b/>
          <w:sz w:val="24"/>
          <w:lang w:val="lv-LV"/>
        </w:rPr>
        <w:t xml:space="preserve">5.pielikums </w:t>
      </w:r>
      <w:r w:rsidRPr="00A3215A">
        <w:rPr>
          <w:sz w:val="24"/>
          <w:lang w:val="lv-LV"/>
        </w:rPr>
        <w:t xml:space="preserve">– Informācijas veidlapa par pretendenta finanšu apgrozījumu </w:t>
      </w:r>
      <w:r w:rsidRPr="00A3215A">
        <w:rPr>
          <w:i/>
          <w:sz w:val="24"/>
          <w:lang w:val="lv-LV"/>
        </w:rPr>
        <w:t xml:space="preserve">/forma/ </w:t>
      </w:r>
      <w:r w:rsidRPr="00A3215A">
        <w:rPr>
          <w:sz w:val="24"/>
          <w:lang w:val="lv-LV"/>
        </w:rPr>
        <w:t>uz 1 (vienas) lpp.;</w:t>
      </w:r>
    </w:p>
    <w:p w:rsidR="00E52709" w:rsidRPr="002C671B" w:rsidRDefault="00E52709" w:rsidP="00E52709">
      <w:pPr>
        <w:pStyle w:val="CommentText"/>
        <w:tabs>
          <w:tab w:val="left" w:pos="567"/>
        </w:tabs>
        <w:jc w:val="both"/>
        <w:rPr>
          <w:sz w:val="24"/>
          <w:szCs w:val="24"/>
          <w:lang w:val="lv-LV"/>
        </w:rPr>
      </w:pPr>
      <w:r w:rsidRPr="00A3215A">
        <w:rPr>
          <w:b/>
          <w:sz w:val="24"/>
          <w:szCs w:val="24"/>
          <w:lang w:val="lv-LV"/>
        </w:rPr>
        <w:t>6.pielikums</w:t>
      </w:r>
      <w:r w:rsidRPr="00A3215A">
        <w:rPr>
          <w:sz w:val="24"/>
          <w:szCs w:val="24"/>
          <w:lang w:val="lv-LV"/>
        </w:rPr>
        <w:t xml:space="preserve"> – Līgu</w:t>
      </w:r>
      <w:r w:rsidRPr="007611A5">
        <w:rPr>
          <w:sz w:val="24"/>
          <w:szCs w:val="24"/>
          <w:lang w:val="lv-LV"/>
        </w:rPr>
        <w:t xml:space="preserve">ma </w:t>
      </w:r>
      <w:r w:rsidRPr="002C671B">
        <w:rPr>
          <w:sz w:val="24"/>
          <w:szCs w:val="24"/>
          <w:lang w:val="lv-LV"/>
        </w:rPr>
        <w:t>projekts uz 7 (septiņām) lpp.</w:t>
      </w:r>
    </w:p>
    <w:p w:rsidR="00E52709" w:rsidRPr="00A3215A" w:rsidRDefault="00E52709" w:rsidP="00E52709">
      <w:pPr>
        <w:pStyle w:val="CommentText"/>
        <w:tabs>
          <w:tab w:val="left" w:pos="567"/>
        </w:tabs>
        <w:jc w:val="both"/>
        <w:rPr>
          <w:sz w:val="24"/>
          <w:szCs w:val="24"/>
          <w:highlight w:val="yellow"/>
          <w:lang w:val="lv-LV"/>
        </w:rPr>
      </w:pPr>
    </w:p>
    <w:p w:rsidR="00E52709" w:rsidRPr="00A3215A" w:rsidRDefault="00E52709" w:rsidP="00E52709">
      <w:pPr>
        <w:spacing w:line="0" w:lineRule="atLeast"/>
        <w:rPr>
          <w:highlight w:val="yellow"/>
          <w:lang w:val="lv-LV"/>
        </w:rPr>
      </w:pPr>
    </w:p>
    <w:p w:rsidR="00E52709" w:rsidRPr="00A3215A" w:rsidRDefault="00E52709" w:rsidP="00E52709">
      <w:pPr>
        <w:spacing w:line="0" w:lineRule="atLeast"/>
        <w:rPr>
          <w:b/>
          <w:lang w:val="lv-LV"/>
        </w:rPr>
      </w:pPr>
      <w:r w:rsidRPr="00A3215A">
        <w:rPr>
          <w:lang w:val="lv-LV"/>
        </w:rPr>
        <w:t>VAS „Latvijas dzelzceļš”</w:t>
      </w:r>
    </w:p>
    <w:p w:rsidR="00E52709" w:rsidRPr="00A3215A" w:rsidRDefault="00E52709" w:rsidP="00E52709">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rsidR="00E52709" w:rsidRPr="00A3215A" w:rsidRDefault="00E52709" w:rsidP="00E52709">
      <w:pPr>
        <w:contextualSpacing/>
        <w:rPr>
          <w:i/>
          <w:sz w:val="20"/>
          <w:szCs w:val="20"/>
          <w:lang w:val="lv-LV"/>
        </w:rPr>
      </w:pPr>
    </w:p>
    <w:p w:rsidR="00E52709" w:rsidRPr="00A3215A" w:rsidRDefault="00E52709" w:rsidP="00E52709">
      <w:pPr>
        <w:contextualSpacing/>
        <w:rPr>
          <w:i/>
          <w:sz w:val="20"/>
          <w:szCs w:val="20"/>
          <w:lang w:val="lv-LV"/>
        </w:rPr>
      </w:pPr>
    </w:p>
    <w:p w:rsidR="00E52709" w:rsidRPr="00A3215A" w:rsidRDefault="00E52709" w:rsidP="00E52709">
      <w:pPr>
        <w:contextualSpacing/>
        <w:rPr>
          <w:i/>
          <w:sz w:val="20"/>
          <w:szCs w:val="20"/>
          <w:lang w:val="lv-LV"/>
        </w:rPr>
      </w:pPr>
    </w:p>
    <w:p w:rsidR="00E52709" w:rsidRPr="00A3215A" w:rsidRDefault="00E52709" w:rsidP="00E52709">
      <w:pPr>
        <w:contextualSpacing/>
        <w:rPr>
          <w:i/>
          <w:sz w:val="20"/>
          <w:szCs w:val="20"/>
          <w:lang w:val="lv-LV"/>
        </w:rPr>
      </w:pPr>
    </w:p>
    <w:p w:rsidR="00E52709" w:rsidRPr="00A3215A" w:rsidRDefault="00E52709" w:rsidP="00E52709">
      <w:pPr>
        <w:contextualSpacing/>
        <w:rPr>
          <w:i/>
          <w:sz w:val="20"/>
          <w:szCs w:val="20"/>
          <w:lang w:val="lv-LV"/>
        </w:rPr>
      </w:pPr>
    </w:p>
    <w:p w:rsidR="00E52709" w:rsidRPr="00A3215A" w:rsidRDefault="00E52709" w:rsidP="00E52709">
      <w:pPr>
        <w:contextualSpacing/>
        <w:rPr>
          <w:i/>
          <w:sz w:val="20"/>
          <w:szCs w:val="20"/>
          <w:lang w:val="lv-LV"/>
        </w:rPr>
      </w:pPr>
      <w:r w:rsidRPr="00A3215A">
        <w:rPr>
          <w:i/>
          <w:sz w:val="20"/>
          <w:szCs w:val="20"/>
          <w:lang w:val="lv-LV"/>
        </w:rPr>
        <w:t>Balode +371 67234936</w:t>
      </w:r>
    </w:p>
    <w:p w:rsidR="00E52709" w:rsidRPr="00A3215A" w:rsidRDefault="00E52709" w:rsidP="00E52709">
      <w:pPr>
        <w:keepNext/>
        <w:overflowPunct w:val="0"/>
        <w:autoSpaceDE w:val="0"/>
        <w:autoSpaceDN w:val="0"/>
        <w:adjustRightInd w:val="0"/>
        <w:contextualSpacing/>
        <w:jc w:val="right"/>
        <w:textAlignment w:val="baseline"/>
        <w:outlineLvl w:val="3"/>
        <w:rPr>
          <w:b/>
          <w:bCs/>
          <w:highlight w:val="yellow"/>
          <w:lang w:val="lv-LV" w:eastAsia="x-none"/>
        </w:rPr>
        <w:sectPr w:rsidR="00E52709" w:rsidRPr="00A3215A" w:rsidSect="00482C5B">
          <w:pgSz w:w="11906" w:h="16838"/>
          <w:pgMar w:top="567" w:right="1134" w:bottom="851" w:left="1134" w:header="709" w:footer="709" w:gutter="0"/>
          <w:pgNumType w:start="1" w:chapStyle="1"/>
          <w:cols w:space="708"/>
          <w:titlePg/>
          <w:docGrid w:linePitch="360"/>
        </w:sectPr>
      </w:pPr>
    </w:p>
    <w:p w:rsidR="00E52709" w:rsidRPr="00A3215A" w:rsidRDefault="00E52709" w:rsidP="00E52709">
      <w:pPr>
        <w:spacing w:line="0" w:lineRule="atLeast"/>
        <w:jc w:val="right"/>
        <w:rPr>
          <w:b/>
          <w:lang w:val="lv-LV"/>
        </w:rPr>
      </w:pPr>
      <w:r w:rsidRPr="00A3215A">
        <w:rPr>
          <w:b/>
          <w:lang w:val="lv-LV"/>
        </w:rPr>
        <w:lastRenderedPageBreak/>
        <w:t>1.pielikums</w:t>
      </w:r>
    </w:p>
    <w:p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overflowPunct w:val="0"/>
        <w:autoSpaceDE w:val="0"/>
        <w:autoSpaceDN w:val="0"/>
        <w:adjustRightInd w:val="0"/>
        <w:contextualSpacing/>
        <w:jc w:val="right"/>
        <w:textAlignment w:val="baseline"/>
        <w:rPr>
          <w:i/>
          <w:highlight w:val="yellow"/>
          <w:lang w:val="lv-LV" w:eastAsia="lv-LV"/>
        </w:rPr>
      </w:pPr>
    </w:p>
    <w:p w:rsidR="00E52709" w:rsidRPr="00A3215A" w:rsidRDefault="00E52709" w:rsidP="00E52709">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rsidR="00E52709" w:rsidRPr="00A3215A" w:rsidRDefault="00E52709" w:rsidP="00E52709">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rsidR="00E52709" w:rsidRPr="00A3215A" w:rsidRDefault="00E52709" w:rsidP="00E52709">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E52709" w:rsidRPr="004F7F73" w:rsidTr="00F22388">
        <w:trPr>
          <w:cantSplit/>
          <w:trHeight w:val="1531"/>
        </w:trPr>
        <w:tc>
          <w:tcPr>
            <w:tcW w:w="993" w:type="dxa"/>
            <w:tcBorders>
              <w:bottom w:val="single" w:sz="4" w:space="0" w:color="auto"/>
            </w:tcBorders>
            <w:shd w:val="clear" w:color="auto" w:fill="auto"/>
            <w:textDirection w:val="btLr"/>
            <w:vAlign w:val="center"/>
          </w:tcPr>
          <w:p w:rsidR="00E52709" w:rsidRPr="00A3215A" w:rsidRDefault="00E52709" w:rsidP="00F22388">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E52709" w:rsidRPr="00A3215A" w:rsidRDefault="00E52709" w:rsidP="00F22388">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rsidR="00E52709" w:rsidRPr="00A3215A" w:rsidRDefault="00E52709" w:rsidP="00F22388">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(1.9.p.)</w:t>
            </w:r>
          </w:p>
        </w:tc>
        <w:tc>
          <w:tcPr>
            <w:tcW w:w="9498" w:type="dxa"/>
            <w:gridSpan w:val="2"/>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FootnoteReference"/>
                <w:b/>
                <w:lang w:val="lv-LV" w:eastAsia="lv-LV"/>
              </w:rPr>
              <w:footnoteReference w:id="5"/>
            </w:r>
          </w:p>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 xml:space="preserve">(noformējuma prasības sk. sarunu procedūras nolikuma 1.7.punktā): </w:t>
            </w:r>
          </w:p>
        </w:tc>
      </w:tr>
      <w:tr w:rsidR="00E52709" w:rsidRPr="00A3215A" w:rsidTr="00F22388">
        <w:trPr>
          <w:cantSplit/>
          <w:trHeight w:val="1673"/>
        </w:trPr>
        <w:tc>
          <w:tcPr>
            <w:tcW w:w="993" w:type="dxa"/>
            <w:tcBorders>
              <w:bottom w:val="single" w:sz="4" w:space="0" w:color="auto"/>
            </w:tcBorders>
            <w:shd w:val="clear" w:color="auto" w:fill="auto"/>
            <w:textDirection w:val="btLr"/>
            <w:vAlign w:val="center"/>
          </w:tcPr>
          <w:p w:rsidR="00E52709" w:rsidRPr="00A3215A" w:rsidRDefault="00E52709" w:rsidP="00F22388">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rsidR="00E52709" w:rsidRPr="00A3215A" w:rsidRDefault="00E52709" w:rsidP="00F22388">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FootnoteReference"/>
                <w:b/>
                <w:lang w:val="lv-LV" w:eastAsia="lv-LV"/>
              </w:rPr>
              <w:footnoteReference w:id="6"/>
            </w:r>
            <w:r w:rsidRPr="00A3215A">
              <w:rPr>
                <w:b/>
                <w:lang w:val="lv-LV" w:eastAsia="lv-LV"/>
              </w:rPr>
              <w:t>:</w:t>
            </w:r>
          </w:p>
        </w:tc>
        <w:tc>
          <w:tcPr>
            <w:tcW w:w="4678" w:type="dxa"/>
            <w:tcBorders>
              <w:bottom w:val="single" w:sz="4" w:space="0" w:color="auto"/>
            </w:tcBorders>
            <w:vAlign w:val="center"/>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FootnoteReference"/>
                <w:b/>
                <w:lang w:val="lv-LV" w:eastAsia="lv-LV"/>
              </w:rPr>
              <w:footnoteReference w:id="7"/>
            </w:r>
            <w:r w:rsidRPr="00A3215A">
              <w:rPr>
                <w:b/>
                <w:lang w:val="lv-LV"/>
              </w:rPr>
              <w:t>:</w:t>
            </w:r>
          </w:p>
        </w:tc>
      </w:tr>
      <w:tr w:rsidR="00E52709" w:rsidRPr="00A3215A" w:rsidTr="00F22388">
        <w:trPr>
          <w:trHeight w:val="266"/>
        </w:trPr>
        <w:tc>
          <w:tcPr>
            <w:tcW w:w="993" w:type="dxa"/>
            <w:tcBorders>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E52709" w:rsidRPr="00A3215A" w:rsidRDefault="00E52709" w:rsidP="00F22388">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E52709" w:rsidRPr="00A3215A" w:rsidRDefault="00E52709" w:rsidP="00F22388">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E52709" w:rsidRPr="00A3215A" w:rsidTr="00F22388">
        <w:trPr>
          <w:trHeight w:val="266"/>
        </w:trPr>
        <w:tc>
          <w:tcPr>
            <w:tcW w:w="993" w:type="dxa"/>
            <w:tcBorders>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E52709" w:rsidRPr="00F47444" w:rsidRDefault="00E52709" w:rsidP="00F2238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r w:rsidRPr="00F47444">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E52709" w:rsidRPr="00F47444" w:rsidRDefault="00E52709" w:rsidP="00F22388">
            <w:pPr>
              <w:tabs>
                <w:tab w:val="left" w:pos="5703"/>
              </w:tabs>
              <w:overflowPunct w:val="0"/>
              <w:autoSpaceDE w:val="0"/>
              <w:autoSpaceDN w:val="0"/>
              <w:adjustRightInd w:val="0"/>
              <w:contextualSpacing/>
              <w:jc w:val="both"/>
              <w:textAlignment w:val="baseline"/>
              <w:rPr>
                <w:lang w:val="lv-LV" w:eastAsia="lv-LV"/>
              </w:rPr>
            </w:pPr>
            <w:r w:rsidRPr="00F47444">
              <w:rPr>
                <w:lang w:val="lv-LV"/>
              </w:rPr>
              <w:t>Tehniskā specifikācija (tehniskais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E52709" w:rsidRPr="004F7F73" w:rsidTr="00F22388">
        <w:trPr>
          <w:trHeight w:val="556"/>
        </w:trPr>
        <w:tc>
          <w:tcPr>
            <w:tcW w:w="993" w:type="dxa"/>
            <w:tcBorders>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E52709" w:rsidRPr="00F47444" w:rsidRDefault="00E52709" w:rsidP="00F2238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r w:rsidRPr="00F47444">
              <w:rPr>
                <w:lang w:val="lv-LV" w:eastAsia="lv-LV"/>
              </w:rPr>
              <w:t>1.9.3.</w:t>
            </w:r>
          </w:p>
          <w:p w:rsidR="00E52709" w:rsidRPr="00F47444" w:rsidRDefault="00E52709" w:rsidP="00F22388">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rsidR="00E52709" w:rsidRPr="00F47444" w:rsidRDefault="00E52709" w:rsidP="00F22388">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E52709" w:rsidRPr="004F7F73" w:rsidTr="00F22388">
        <w:trPr>
          <w:trHeight w:val="557"/>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rsidR="00E52709" w:rsidRPr="00A3215A" w:rsidRDefault="00E52709" w:rsidP="00F22388">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rsidR="00E52709" w:rsidRPr="00A3215A" w:rsidRDefault="00E52709" w:rsidP="00F22388">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rsidR="00E52709" w:rsidRPr="00A3215A" w:rsidRDefault="00E52709" w:rsidP="00F22388">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rsidR="00E52709" w:rsidRPr="00A3215A" w:rsidRDefault="00E52709" w:rsidP="00F22388">
            <w:pPr>
              <w:overflowPunct w:val="0"/>
              <w:autoSpaceDE w:val="0"/>
              <w:autoSpaceDN w:val="0"/>
              <w:adjustRightInd w:val="0"/>
              <w:contextualSpacing/>
              <w:jc w:val="both"/>
              <w:textAlignment w:val="baseline"/>
              <w:rPr>
                <w:b/>
                <w:sz w:val="20"/>
                <w:szCs w:val="20"/>
                <w:highlight w:val="yellow"/>
                <w:lang w:val="lv-LV" w:eastAsia="lv-LV"/>
              </w:rPr>
            </w:pPr>
          </w:p>
        </w:tc>
      </w:tr>
      <w:tr w:rsidR="00E52709" w:rsidRPr="004F7F73" w:rsidTr="00F22388">
        <w:trPr>
          <w:trHeight w:val="548"/>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rsidR="00E52709" w:rsidRPr="00A3215A" w:rsidRDefault="00E52709" w:rsidP="00F22388">
            <w:pPr>
              <w:overflowPunct w:val="0"/>
              <w:autoSpaceDE w:val="0"/>
              <w:autoSpaceDN w:val="0"/>
              <w:adjustRightInd w:val="0"/>
              <w:contextualSpacing/>
              <w:jc w:val="both"/>
              <w:textAlignment w:val="baseline"/>
              <w:rPr>
                <w:lang w:val="lv-LV" w:eastAsia="lv-LV"/>
              </w:rPr>
            </w:pPr>
          </w:p>
          <w:p w:rsidR="00E52709" w:rsidRPr="00A3215A" w:rsidRDefault="00E52709" w:rsidP="00F2238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E52709" w:rsidRPr="004F7F73" w:rsidTr="00F22388">
        <w:trPr>
          <w:trHeight w:val="2444"/>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3215A">
              <w:rPr>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1.9.5.</w:t>
            </w:r>
          </w:p>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rsidR="00E52709" w:rsidRPr="00A3215A" w:rsidRDefault="00E52709" w:rsidP="00F22388">
            <w:pPr>
              <w:overflowPunct w:val="0"/>
              <w:autoSpaceDE w:val="0"/>
              <w:autoSpaceDN w:val="0"/>
              <w:adjustRightInd w:val="0"/>
              <w:contextualSpacing/>
              <w:jc w:val="both"/>
              <w:textAlignment w:val="baseline"/>
              <w:rPr>
                <w:lang w:val="lv-LV" w:eastAsia="lv-LV"/>
              </w:rPr>
            </w:pPr>
          </w:p>
          <w:p w:rsidR="00E52709" w:rsidRPr="00A3215A" w:rsidRDefault="00E52709" w:rsidP="00F2238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E52709" w:rsidRPr="004F7F73" w:rsidTr="00F22388">
        <w:trPr>
          <w:trHeight w:val="1374"/>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E52709" w:rsidRPr="00A13B70" w:rsidRDefault="00E52709" w:rsidP="00F22388">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rsidR="00E52709" w:rsidRPr="00A13B70" w:rsidRDefault="00E52709" w:rsidP="00F22388">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15.punkts</w:t>
            </w:r>
            <w:r w:rsidRPr="00A13B70">
              <w:rPr>
                <w:lang w:val="lv-LV"/>
              </w:rPr>
              <w:t>);</w:t>
            </w:r>
          </w:p>
        </w:tc>
      </w:tr>
      <w:tr w:rsidR="00E52709" w:rsidRPr="00A3215A" w:rsidTr="00F22388">
        <w:trPr>
          <w:trHeight w:val="1110"/>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E52709" w:rsidRPr="00A3215A" w:rsidTr="00F22388">
        <w:trPr>
          <w:trHeight w:val="1444"/>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rsidR="00E52709" w:rsidRPr="00A3215A" w:rsidRDefault="00E52709" w:rsidP="00F22388">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1.9.8.</w:t>
            </w:r>
          </w:p>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E52709" w:rsidRPr="004F7F73" w:rsidTr="00F22388">
        <w:trPr>
          <w:trHeight w:val="983"/>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rsidR="00E52709" w:rsidRPr="00A3215A" w:rsidRDefault="00E52709" w:rsidP="00F22388">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rsidR="00E52709" w:rsidRPr="00A3215A" w:rsidRDefault="00E52709" w:rsidP="00F22388">
            <w:pPr>
              <w:pStyle w:val="CommentText"/>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rsidR="00E52709" w:rsidRPr="00A3215A" w:rsidRDefault="00E52709" w:rsidP="00F22388">
            <w:pPr>
              <w:pStyle w:val="CommentText"/>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E52709" w:rsidRPr="004F7F73" w:rsidTr="00F22388">
        <w:trPr>
          <w:trHeight w:val="840"/>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rsidR="00E52709" w:rsidRPr="00A3215A" w:rsidRDefault="00E52709" w:rsidP="00F22388">
            <w:pPr>
              <w:overflowPunct w:val="0"/>
              <w:autoSpaceDE w:val="0"/>
              <w:autoSpaceDN w:val="0"/>
              <w:adjustRightInd w:val="0"/>
              <w:contextualSpacing/>
              <w:jc w:val="both"/>
              <w:textAlignment w:val="baseline"/>
              <w:rPr>
                <w:b/>
                <w:lang w:val="lv-LV" w:eastAsia="lv-LV"/>
              </w:rPr>
            </w:pPr>
          </w:p>
        </w:tc>
      </w:tr>
      <w:tr w:rsidR="00E52709" w:rsidRPr="00A3215A" w:rsidTr="00F22388">
        <w:trPr>
          <w:trHeight w:val="604"/>
        </w:trPr>
        <w:tc>
          <w:tcPr>
            <w:tcW w:w="993" w:type="dxa"/>
            <w:tcBorders>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rsidR="00E52709" w:rsidRPr="00A3215A" w:rsidRDefault="00E52709" w:rsidP="00F22388">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lang w:val="lv-LV" w:eastAsia="lv-LV"/>
              </w:rPr>
              <w:t>1.9.10.</w:t>
            </w:r>
          </w:p>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rsidR="00E52709" w:rsidRPr="00A3215A" w:rsidRDefault="00E52709" w:rsidP="00F22388">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E52709" w:rsidRPr="004F7F73" w:rsidTr="00F22388">
        <w:trPr>
          <w:trHeight w:val="962"/>
        </w:trPr>
        <w:tc>
          <w:tcPr>
            <w:tcW w:w="993" w:type="dxa"/>
            <w:shd w:val="clear" w:color="auto" w:fill="auto"/>
          </w:tcPr>
          <w:p w:rsidR="00E52709" w:rsidRPr="00A13B70" w:rsidRDefault="00E52709" w:rsidP="00F22388">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rsidR="00E52709" w:rsidRPr="00A13B70" w:rsidRDefault="00E52709" w:rsidP="00F22388">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 xml:space="preserve">veicis vismaz 1 (vienu) iepirkuma priekšmetam līdzīga satura </w:t>
            </w:r>
            <w:r w:rsidRPr="00A13B70">
              <w:rPr>
                <w:i/>
                <w:lang w:val="lv-LV"/>
              </w:rPr>
              <w:t>(</w:t>
            </w:r>
            <w:r w:rsidRPr="00A13B70">
              <w:rPr>
                <w:i/>
                <w:color w:val="222222"/>
                <w:lang w:val="lv-LV"/>
              </w:rPr>
              <w:t>kontakttīkla detaļu, izstrādājumu un atdalītāju piegāde</w:t>
            </w:r>
            <w:r w:rsidRPr="00A13B70">
              <w:rPr>
                <w:i/>
                <w:lang w:val="lv-LV"/>
              </w:rPr>
              <w:t>)</w:t>
            </w:r>
            <w:r w:rsidRPr="00A13B70">
              <w:rPr>
                <w:lang w:val="lv-LV"/>
              </w:rPr>
              <w:t xml:space="preserve"> </w:t>
            </w:r>
            <w:r w:rsidRPr="00A13B70">
              <w:rPr>
                <w:rFonts w:eastAsia="Calibri"/>
                <w:bCs/>
                <w:lang w:val="lv-LV"/>
              </w:rPr>
              <w:t xml:space="preserve"> un apjoma līgumu;</w:t>
            </w:r>
          </w:p>
        </w:tc>
        <w:tc>
          <w:tcPr>
            <w:tcW w:w="283" w:type="dxa"/>
            <w:tcBorders>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lang w:val="lv-LV" w:eastAsia="lv-LV"/>
              </w:rPr>
              <w:t>1.9.11.</w:t>
            </w:r>
          </w:p>
          <w:p w:rsidR="00E52709" w:rsidRPr="00A3215A" w:rsidRDefault="00E52709" w:rsidP="00F22388">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rsidR="00E52709" w:rsidRPr="00A3215A" w:rsidRDefault="00E52709" w:rsidP="00F22388">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E52709" w:rsidRPr="004F7F73" w:rsidTr="00F22388">
        <w:trPr>
          <w:trHeight w:val="557"/>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rPr>
            </w:pPr>
            <w:r w:rsidRPr="00A3215A">
              <w:rPr>
                <w:lang w:val="lv-LV"/>
              </w:rPr>
              <w:t>4.3.</w:t>
            </w:r>
          </w:p>
        </w:tc>
        <w:tc>
          <w:tcPr>
            <w:tcW w:w="3544" w:type="dxa"/>
            <w:tcBorders>
              <w:right w:val="single" w:sz="4" w:space="0" w:color="auto"/>
            </w:tcBorders>
            <w:shd w:val="clear" w:color="auto" w:fill="auto"/>
          </w:tcPr>
          <w:p w:rsidR="00E52709" w:rsidRPr="00A3215A" w:rsidRDefault="00E52709" w:rsidP="00F22388">
            <w:pPr>
              <w:pStyle w:val="CommentText"/>
              <w:contextualSpacing/>
              <w:jc w:val="both"/>
              <w:rPr>
                <w:sz w:val="24"/>
                <w:szCs w:val="24"/>
                <w:lang w:val="lv-LV"/>
              </w:rPr>
            </w:pPr>
            <w:r w:rsidRPr="00A3215A">
              <w:rPr>
                <w:sz w:val="24"/>
                <w:szCs w:val="24"/>
                <w:lang w:val="lv-LV"/>
              </w:rPr>
              <w:t xml:space="preserve">pretendenta vidējais neto finanšu apgrozījums ir ne mazāks kā 50 000.00 EUR </w:t>
            </w:r>
            <w:r w:rsidRPr="00A3215A">
              <w:rPr>
                <w:i/>
                <w:sz w:val="24"/>
                <w:szCs w:val="24"/>
                <w:lang w:val="lv-LV"/>
              </w:rPr>
              <w:t xml:space="preserve">(piecdesmit tūkstoši </w:t>
            </w:r>
            <w:proofErr w:type="spellStart"/>
            <w:r w:rsidRPr="00A3215A">
              <w:rPr>
                <w:i/>
                <w:sz w:val="24"/>
                <w:szCs w:val="24"/>
                <w:lang w:val="lv-LV"/>
              </w:rPr>
              <w:t>euro</w:t>
            </w:r>
            <w:proofErr w:type="spellEnd"/>
            <w:r w:rsidRPr="00A3215A">
              <w:rPr>
                <w:i/>
                <w:sz w:val="24"/>
                <w:szCs w:val="24"/>
                <w:lang w:val="lv-LV"/>
              </w:rPr>
              <w:t xml:space="preserve"> un 00 centi)  </w:t>
            </w:r>
            <w:r w:rsidRPr="00A3215A">
              <w:rPr>
                <w:sz w:val="24"/>
                <w:szCs w:val="24"/>
                <w:lang w:val="lv-LV"/>
              </w:rPr>
              <w:t>iepriekšējos 3 (trīs) gados, par kuriem atbilstoši normatīvo aktu prasībām sagatavoti, apstiprināti un iesniegti konsolidētā gada pārskati Valsts ieņēmumu dienestam.</w:t>
            </w:r>
          </w:p>
          <w:p w:rsidR="00E52709" w:rsidRPr="00A3215A" w:rsidRDefault="00E52709" w:rsidP="00F22388">
            <w:pPr>
              <w:contextualSpacing/>
              <w:jc w:val="both"/>
              <w:rPr>
                <w:lang w:val="lv-LV"/>
              </w:rPr>
            </w:pPr>
            <w:r w:rsidRPr="00A3215A">
              <w:rPr>
                <w:lang w:val="lv-LV"/>
              </w:rPr>
              <w:t xml:space="preserve">Ja pretendenta saimnieciskās darbības periods ir īsāks nekā 3 (trīs) gadi, tad vidējam neto finanšu apgrozījumam jāatbilst iepriekš minētajai prasībai laika </w:t>
            </w:r>
            <w:r w:rsidRPr="00A3215A">
              <w:rPr>
                <w:lang w:val="lv-LV"/>
              </w:rPr>
              <w:lastRenderedPageBreak/>
              <w:t>periodā atbilstoši saimnieciskās darbības periodam.</w:t>
            </w:r>
          </w:p>
          <w:p w:rsidR="00E52709" w:rsidRPr="00A3215A" w:rsidRDefault="00E52709" w:rsidP="00F22388">
            <w:pPr>
              <w:contextualSpacing/>
              <w:jc w:val="both"/>
              <w:rPr>
                <w:bCs/>
                <w:lang w:val="lv-LV"/>
              </w:rPr>
            </w:pPr>
            <w:r w:rsidRPr="00A3215A">
              <w:rPr>
                <w:i/>
                <w:lang w:val="lv-LV" w:eastAsia="lv-LV"/>
              </w:rPr>
              <w:t>Ā</w:t>
            </w:r>
            <w:r w:rsidRPr="00A3215A">
              <w:rPr>
                <w:i/>
                <w:lang w:val="lv-LV"/>
              </w:rPr>
              <w:t>rvalsts pretendentam</w:t>
            </w:r>
            <w:r w:rsidRPr="00A3215A">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lang w:val="lv-LV" w:eastAsia="lv-LV"/>
              </w:rPr>
              <w:t>1.9.12.</w:t>
            </w:r>
          </w:p>
        </w:tc>
        <w:tc>
          <w:tcPr>
            <w:tcW w:w="9498" w:type="dxa"/>
            <w:gridSpan w:val="2"/>
            <w:tcBorders>
              <w:left w:val="single" w:sz="4" w:space="0" w:color="auto"/>
            </w:tcBorders>
            <w:shd w:val="clear" w:color="auto" w:fill="auto"/>
          </w:tcPr>
          <w:p w:rsidR="00E52709" w:rsidRPr="00A3215A" w:rsidRDefault="00E52709" w:rsidP="00F22388">
            <w:pPr>
              <w:pStyle w:val="ListParagraph"/>
              <w:tabs>
                <w:tab w:val="left" w:pos="567"/>
                <w:tab w:val="left" w:pos="993"/>
              </w:tabs>
              <w:ind w:left="0"/>
              <w:jc w:val="both"/>
              <w:rPr>
                <w:lang w:val="lv-LV"/>
              </w:rPr>
            </w:pPr>
            <w:r w:rsidRPr="00A3215A">
              <w:rPr>
                <w:lang w:val="lv-LV"/>
              </w:rPr>
              <w:t xml:space="preserve">informācijas veidlapa par pretendenta finanšu apgrozījumu </w:t>
            </w:r>
            <w:r w:rsidRPr="00A3215A">
              <w:rPr>
                <w:bCs/>
                <w:lang w:val="lv-LV" w:eastAsia="lv-LV"/>
              </w:rPr>
              <w:t>(</w:t>
            </w:r>
            <w:r w:rsidRPr="00A3215A">
              <w:rPr>
                <w:lang w:val="lv-LV" w:eastAsia="lv-LV"/>
              </w:rPr>
              <w:t>noformēta atbilstoši nolikuma 5.pielikumā pievienotajai formai</w:t>
            </w:r>
            <w:r w:rsidRPr="00A3215A">
              <w:rPr>
                <w:bCs/>
                <w:lang w:val="lv-LV" w:eastAsia="lv-LV"/>
              </w:rPr>
              <w:t>);</w:t>
            </w:r>
          </w:p>
        </w:tc>
      </w:tr>
      <w:tr w:rsidR="00E52709" w:rsidRPr="004F7F73" w:rsidTr="00F22388">
        <w:trPr>
          <w:trHeight w:val="557"/>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rPr>
            </w:pPr>
            <w:r w:rsidRPr="00A3215A">
              <w:rPr>
                <w:lang w:val="lv-LV"/>
              </w:rPr>
              <w:t>4.4.</w:t>
            </w:r>
          </w:p>
        </w:tc>
        <w:tc>
          <w:tcPr>
            <w:tcW w:w="3544" w:type="dxa"/>
            <w:tcBorders>
              <w:right w:val="single" w:sz="4" w:space="0" w:color="auto"/>
            </w:tcBorders>
            <w:shd w:val="clear" w:color="auto" w:fill="auto"/>
          </w:tcPr>
          <w:p w:rsidR="00E52709" w:rsidRPr="00A3215A" w:rsidRDefault="00E52709" w:rsidP="00F22388">
            <w:pPr>
              <w:pStyle w:val="CommentText"/>
              <w:contextualSpacing/>
              <w:jc w:val="both"/>
              <w:rPr>
                <w:sz w:val="24"/>
                <w:szCs w:val="24"/>
                <w:highlight w:val="yellow"/>
                <w:lang w:val="lv-LV"/>
              </w:rPr>
            </w:pPr>
            <w:r w:rsidRPr="00A3215A">
              <w:rPr>
                <w:sz w:val="24"/>
                <w:szCs w:val="24"/>
                <w:lang w:val="lv-LV"/>
              </w:rPr>
              <w:t>sarunu procedūras nolikumam atbilstošs piedāvājuma nodrošinājums;</w:t>
            </w:r>
          </w:p>
        </w:tc>
        <w:tc>
          <w:tcPr>
            <w:tcW w:w="283" w:type="dxa"/>
            <w:tcBorders>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highlight w:val="yellow"/>
                <w:lang w:val="lv-LV" w:eastAsia="lv-LV"/>
              </w:rPr>
            </w:pPr>
            <w:r w:rsidRPr="00A3215A">
              <w:rPr>
                <w:lang w:val="lv-LV" w:eastAsia="lv-LV"/>
              </w:rPr>
              <w:t>1.9.13.</w:t>
            </w:r>
          </w:p>
        </w:tc>
        <w:tc>
          <w:tcPr>
            <w:tcW w:w="9498" w:type="dxa"/>
            <w:gridSpan w:val="2"/>
            <w:tcBorders>
              <w:left w:val="single" w:sz="4" w:space="0" w:color="auto"/>
            </w:tcBorders>
            <w:shd w:val="clear" w:color="auto" w:fill="auto"/>
          </w:tcPr>
          <w:p w:rsidR="00E52709" w:rsidRPr="00A3215A" w:rsidRDefault="00E52709" w:rsidP="00F22388">
            <w:pPr>
              <w:pStyle w:val="ListParagraph"/>
              <w:tabs>
                <w:tab w:val="left" w:pos="567"/>
                <w:tab w:val="left" w:pos="993"/>
              </w:tabs>
              <w:ind w:left="0"/>
              <w:jc w:val="both"/>
              <w:rPr>
                <w:highlight w:val="yellow"/>
                <w:lang w:val="lv-LV"/>
              </w:rPr>
            </w:pPr>
            <w:r w:rsidRPr="00A3215A">
              <w:rPr>
                <w:bCs/>
                <w:lang w:val="lv-LV" w:eastAsia="lv-LV"/>
              </w:rPr>
              <w:t xml:space="preserve">maksājuma uzdevums </w:t>
            </w:r>
            <w:r w:rsidRPr="00A3215A">
              <w:rPr>
                <w:lang w:val="lv-LV"/>
              </w:rPr>
              <w:t xml:space="preserve">kas pierāda, ka pretendents ir veicis piedāvājuma nodrošinājuma summas iemaksu pasūtītāja bankas kontā saskaņā ar nolikuma 1.6.punktu (noformēts atbilstoši nolikuma </w:t>
            </w:r>
            <w:r w:rsidRPr="00A3215A">
              <w:rPr>
                <w:bCs/>
                <w:lang w:val="lv-LV" w:eastAsia="lv-LV"/>
              </w:rPr>
              <w:t>1.7.4.punktam);</w:t>
            </w:r>
          </w:p>
        </w:tc>
      </w:tr>
      <w:tr w:rsidR="00E52709" w:rsidRPr="004F7F73" w:rsidTr="00F22388">
        <w:trPr>
          <w:trHeight w:val="557"/>
        </w:trPr>
        <w:tc>
          <w:tcPr>
            <w:tcW w:w="993" w:type="dxa"/>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rPr>
            </w:pPr>
            <w:r w:rsidRPr="00A3215A">
              <w:rPr>
                <w:lang w:val="lv-LV"/>
              </w:rPr>
              <w:t>4.5.</w:t>
            </w:r>
          </w:p>
        </w:tc>
        <w:tc>
          <w:tcPr>
            <w:tcW w:w="3544" w:type="dxa"/>
            <w:tcBorders>
              <w:right w:val="single" w:sz="4" w:space="0" w:color="auto"/>
            </w:tcBorders>
            <w:shd w:val="clear" w:color="auto" w:fill="auto"/>
          </w:tcPr>
          <w:p w:rsidR="00E52709" w:rsidRPr="00A3215A" w:rsidRDefault="00E52709" w:rsidP="00F22388">
            <w:pPr>
              <w:pStyle w:val="CommentText"/>
              <w:contextualSpacing/>
              <w:jc w:val="both"/>
              <w:rPr>
                <w:sz w:val="24"/>
                <w:szCs w:val="24"/>
                <w:lang w:val="lv-LV"/>
              </w:rPr>
            </w:pPr>
            <w:r w:rsidRPr="00A3215A">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rsidR="00E52709" w:rsidRPr="00A3215A" w:rsidRDefault="00E52709" w:rsidP="00F22388">
            <w:pPr>
              <w:overflowPunct w:val="0"/>
              <w:autoSpaceDE w:val="0"/>
              <w:autoSpaceDN w:val="0"/>
              <w:adjustRightInd w:val="0"/>
              <w:contextualSpacing/>
              <w:jc w:val="center"/>
              <w:textAlignment w:val="baseline"/>
              <w:rPr>
                <w:lang w:val="lv-LV" w:eastAsia="lv-LV"/>
              </w:rPr>
            </w:pPr>
            <w:r w:rsidRPr="00A3215A">
              <w:rPr>
                <w:lang w:val="lv-LV" w:eastAsia="lv-LV"/>
              </w:rPr>
              <w:t>1.9.14.</w:t>
            </w:r>
          </w:p>
        </w:tc>
        <w:tc>
          <w:tcPr>
            <w:tcW w:w="9498" w:type="dxa"/>
            <w:gridSpan w:val="2"/>
            <w:tcBorders>
              <w:left w:val="single" w:sz="4" w:space="0" w:color="auto"/>
            </w:tcBorders>
            <w:shd w:val="clear" w:color="auto" w:fill="auto"/>
          </w:tcPr>
          <w:p w:rsidR="00E52709" w:rsidRPr="00A3215A" w:rsidRDefault="00E52709" w:rsidP="00F22388">
            <w:pPr>
              <w:contextualSpacing/>
              <w:jc w:val="both"/>
              <w:rPr>
                <w:lang w:val="lv-LV"/>
              </w:rPr>
            </w:pPr>
            <w:r w:rsidRPr="00A3215A">
              <w:rPr>
                <w:b/>
                <w:i/>
                <w:lang w:val="lv-LV"/>
              </w:rPr>
              <w:t>par katru piedāvāto sarunu procedūras priekšmeta daļu/pozīciju</w:t>
            </w:r>
            <w:r w:rsidRPr="00A3215A">
              <w:rPr>
                <w:lang w:val="lv-LV"/>
              </w:rPr>
              <w:t xml:space="preserve">, ražotāja vai autorizēta vairumtirgotāja izsniegta dokumenta kopija (licences, līgumi vai ražotāja vai autorizēta vairumtirgotāja apliecinājumi), kas apliecina </w:t>
            </w:r>
            <w:r w:rsidRPr="00A3215A">
              <w:rPr>
                <w:u w:val="single"/>
                <w:lang w:val="lv-LV"/>
              </w:rPr>
              <w:t>pretendenta tiesības piegādāt</w:t>
            </w:r>
            <w:r w:rsidRPr="00A3215A">
              <w:rPr>
                <w:lang w:val="lv-LV"/>
              </w:rPr>
              <w:t xml:space="preserve"> sarunu procedūras priekšmetam un nolikuma nosacījumiem atbilstošu preci.</w:t>
            </w:r>
          </w:p>
          <w:p w:rsidR="00E52709" w:rsidRPr="00A3215A" w:rsidRDefault="00E52709" w:rsidP="00F22388">
            <w:pPr>
              <w:contextualSpacing/>
              <w:jc w:val="both"/>
              <w:rPr>
                <w:lang w:val="lv-LV"/>
              </w:rPr>
            </w:pPr>
            <w:r w:rsidRPr="00A3215A">
              <w:rPr>
                <w:i/>
                <w:lang w:val="lv-LV"/>
              </w:rPr>
              <w:t>Ja pretendents iesniedz autorizēta vairumtirgotāja izsniegtu dokumentu, tad jāiesniedz arī vairumtirgotājam izsniegta ražotāja dokumenta kopija par pārstāvniecības tiesībām</w:t>
            </w:r>
            <w:r w:rsidRPr="00A3215A">
              <w:rPr>
                <w:lang w:val="lv-LV"/>
              </w:rPr>
              <w:t>;</w:t>
            </w:r>
          </w:p>
        </w:tc>
      </w:tr>
      <w:tr w:rsidR="00E52709" w:rsidRPr="004F7F73" w:rsidTr="00F22388">
        <w:trPr>
          <w:trHeight w:val="557"/>
        </w:trPr>
        <w:tc>
          <w:tcPr>
            <w:tcW w:w="993" w:type="dxa"/>
            <w:vMerge w:val="restart"/>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rPr>
            </w:pPr>
            <w:r w:rsidRPr="00F47444">
              <w:rPr>
                <w:lang w:val="lv-LV"/>
              </w:rPr>
              <w:t>4.6.</w:t>
            </w:r>
          </w:p>
        </w:tc>
        <w:tc>
          <w:tcPr>
            <w:tcW w:w="3544" w:type="dxa"/>
            <w:vMerge w:val="restart"/>
            <w:tcBorders>
              <w:right w:val="single" w:sz="4" w:space="0" w:color="auto"/>
            </w:tcBorders>
            <w:shd w:val="clear" w:color="auto" w:fill="auto"/>
          </w:tcPr>
          <w:p w:rsidR="00E52709" w:rsidRPr="00F47444" w:rsidRDefault="00E52709" w:rsidP="00F22388">
            <w:pPr>
              <w:pStyle w:val="CommentText"/>
              <w:contextualSpacing/>
              <w:jc w:val="both"/>
              <w:rPr>
                <w:sz w:val="24"/>
                <w:szCs w:val="24"/>
                <w:lang w:val="lv-LV"/>
              </w:rPr>
            </w:pPr>
            <w:r w:rsidRPr="00F47444">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r w:rsidRPr="00F47444">
              <w:rPr>
                <w:lang w:val="lv-LV" w:eastAsia="lv-LV"/>
              </w:rPr>
              <w:t>1.9.15.</w:t>
            </w:r>
          </w:p>
        </w:tc>
        <w:tc>
          <w:tcPr>
            <w:tcW w:w="9498" w:type="dxa"/>
            <w:gridSpan w:val="2"/>
            <w:tcBorders>
              <w:left w:val="single" w:sz="4" w:space="0" w:color="auto"/>
            </w:tcBorders>
            <w:shd w:val="clear" w:color="auto" w:fill="auto"/>
          </w:tcPr>
          <w:p w:rsidR="00E52709" w:rsidRPr="00F47444" w:rsidRDefault="00E52709" w:rsidP="00F22388">
            <w:pPr>
              <w:pStyle w:val="ListParagraph"/>
              <w:tabs>
                <w:tab w:val="left" w:pos="567"/>
                <w:tab w:val="left" w:pos="993"/>
              </w:tabs>
              <w:ind w:left="0"/>
              <w:jc w:val="both"/>
              <w:rPr>
                <w:lang w:val="lv-LV"/>
              </w:rPr>
            </w:pPr>
            <w:r w:rsidRPr="00F47444">
              <w:rPr>
                <w:b/>
                <w:i/>
                <w:lang w:val="lv-LV"/>
              </w:rPr>
              <w:t>par katru piedāvāto sarunu procedūras priekšmeta daļu/pozīciju</w:t>
            </w:r>
            <w:r w:rsidRPr="00F47444">
              <w:rPr>
                <w:lang w:val="lv-LV"/>
              </w:rPr>
              <w:t>, ražotāja izsniegta kvalitātes sertifikāta kopija šī nolikuma 3.pielikumā minētajai precei, kas apliecina piedāvātās preces atbilstību norādītajām tehniskajām prasībām.</w:t>
            </w:r>
          </w:p>
          <w:p w:rsidR="00E52709" w:rsidRPr="00F47444" w:rsidRDefault="00E52709" w:rsidP="00F22388">
            <w:pPr>
              <w:pStyle w:val="BodyTextIndent"/>
              <w:ind w:firstLine="0"/>
              <w:rPr>
                <w:lang w:val="lv-LV"/>
              </w:rPr>
            </w:pPr>
            <w:r w:rsidRPr="00F47444">
              <w:rPr>
                <w:lang w:val="lv-LV"/>
              </w:rPr>
              <w:tab/>
            </w:r>
          </w:p>
          <w:p w:rsidR="00E52709" w:rsidRPr="00F47444" w:rsidRDefault="00E52709" w:rsidP="00F22388">
            <w:pPr>
              <w:pStyle w:val="ListParagraph"/>
              <w:tabs>
                <w:tab w:val="left" w:pos="567"/>
                <w:tab w:val="left" w:pos="993"/>
              </w:tabs>
              <w:ind w:left="0"/>
              <w:jc w:val="both"/>
              <w:rPr>
                <w:lang w:val="lv-LV"/>
              </w:rPr>
            </w:pPr>
          </w:p>
        </w:tc>
      </w:tr>
      <w:tr w:rsidR="00E52709" w:rsidRPr="004F7F73" w:rsidTr="00F22388">
        <w:trPr>
          <w:trHeight w:val="557"/>
        </w:trPr>
        <w:tc>
          <w:tcPr>
            <w:tcW w:w="993" w:type="dxa"/>
            <w:vMerge/>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rsidR="00E52709" w:rsidRPr="00F47444" w:rsidRDefault="00E52709" w:rsidP="00F22388">
            <w:pPr>
              <w:pStyle w:val="CommentText"/>
              <w:contextualSpacing/>
              <w:jc w:val="both"/>
              <w:rPr>
                <w:sz w:val="24"/>
                <w:szCs w:val="24"/>
                <w:lang w:val="lv-LV"/>
              </w:rPr>
            </w:pPr>
          </w:p>
        </w:tc>
        <w:tc>
          <w:tcPr>
            <w:tcW w:w="283" w:type="dxa"/>
            <w:tcBorders>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E52709" w:rsidRPr="00F47444" w:rsidRDefault="00E52709" w:rsidP="00F22388">
            <w:pPr>
              <w:overflowPunct w:val="0"/>
              <w:autoSpaceDE w:val="0"/>
              <w:autoSpaceDN w:val="0"/>
              <w:adjustRightInd w:val="0"/>
              <w:contextualSpacing/>
              <w:jc w:val="center"/>
              <w:textAlignment w:val="baseline"/>
              <w:rPr>
                <w:lang w:val="lv-LV" w:eastAsia="lv-LV"/>
              </w:rPr>
            </w:pPr>
            <w:r w:rsidRPr="00F47444">
              <w:rPr>
                <w:lang w:val="lv-LV" w:eastAsia="lv-LV"/>
              </w:rPr>
              <w:t>1.9.16.</w:t>
            </w:r>
          </w:p>
        </w:tc>
        <w:tc>
          <w:tcPr>
            <w:tcW w:w="9498" w:type="dxa"/>
            <w:gridSpan w:val="2"/>
            <w:tcBorders>
              <w:left w:val="single" w:sz="4" w:space="0" w:color="auto"/>
            </w:tcBorders>
            <w:shd w:val="clear" w:color="auto" w:fill="auto"/>
          </w:tcPr>
          <w:p w:rsidR="00E52709" w:rsidRPr="00F47444" w:rsidRDefault="00E52709" w:rsidP="00F22388">
            <w:pPr>
              <w:pStyle w:val="ListParagraph"/>
              <w:tabs>
                <w:tab w:val="left" w:pos="567"/>
                <w:tab w:val="left" w:pos="993"/>
              </w:tabs>
              <w:ind w:left="0"/>
              <w:jc w:val="both"/>
              <w:rPr>
                <w:lang w:val="lv-LV"/>
              </w:rPr>
            </w:pPr>
            <w:r w:rsidRPr="00F47444">
              <w:rPr>
                <w:i/>
                <w:lang w:val="lv-LV"/>
              </w:rPr>
              <w:t>(iesniedz pēc nepieciešamības)</w:t>
            </w:r>
            <w:r w:rsidRPr="00F47444">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rsidR="00E52709" w:rsidRPr="00A3215A" w:rsidRDefault="00E52709" w:rsidP="00E52709">
      <w:pPr>
        <w:contextualSpacing/>
        <w:rPr>
          <w:highlight w:val="yellow"/>
          <w:lang w:val="lv-LV"/>
        </w:rPr>
      </w:pPr>
    </w:p>
    <w:p w:rsidR="00E52709" w:rsidRPr="00A3215A" w:rsidRDefault="00E52709" w:rsidP="00E52709">
      <w:pPr>
        <w:rPr>
          <w:highlight w:val="yellow"/>
          <w:lang w:val="lv-LV"/>
        </w:rPr>
      </w:pPr>
    </w:p>
    <w:p w:rsidR="00E52709" w:rsidRPr="00A3215A" w:rsidRDefault="00E52709" w:rsidP="00E52709">
      <w:pPr>
        <w:tabs>
          <w:tab w:val="left" w:pos="4125"/>
          <w:tab w:val="left" w:pos="4170"/>
        </w:tabs>
        <w:rPr>
          <w:highlight w:val="yellow"/>
          <w:lang w:val="lv-LV"/>
        </w:rPr>
      </w:pPr>
    </w:p>
    <w:p w:rsidR="00E52709" w:rsidRPr="00A3215A" w:rsidRDefault="00E52709" w:rsidP="00E52709">
      <w:pPr>
        <w:tabs>
          <w:tab w:val="left" w:pos="4125"/>
          <w:tab w:val="left" w:pos="4170"/>
        </w:tabs>
        <w:rPr>
          <w:highlight w:val="yellow"/>
          <w:lang w:val="lv-LV"/>
        </w:rPr>
      </w:pPr>
    </w:p>
    <w:p w:rsidR="00E52709" w:rsidRPr="00A3215A" w:rsidRDefault="00E52709" w:rsidP="00E52709">
      <w:pPr>
        <w:tabs>
          <w:tab w:val="left" w:pos="4125"/>
          <w:tab w:val="left" w:pos="4170"/>
        </w:tabs>
        <w:rPr>
          <w:highlight w:val="yellow"/>
          <w:lang w:val="lv-LV"/>
        </w:rPr>
        <w:sectPr w:rsidR="00E52709" w:rsidRPr="00A3215A" w:rsidSect="009A21E6">
          <w:pgSz w:w="16838" w:h="11906" w:orient="landscape"/>
          <w:pgMar w:top="1134" w:right="567" w:bottom="1134" w:left="1701" w:header="709" w:footer="709" w:gutter="0"/>
          <w:pgNumType w:chapStyle="1"/>
          <w:cols w:space="708"/>
          <w:titlePg/>
          <w:docGrid w:linePitch="360"/>
        </w:sectPr>
      </w:pPr>
    </w:p>
    <w:p w:rsidR="00E52709" w:rsidRPr="00A3215A" w:rsidRDefault="00E52709" w:rsidP="00E52709">
      <w:pPr>
        <w:spacing w:line="0" w:lineRule="atLeast"/>
        <w:jc w:val="right"/>
        <w:rPr>
          <w:b/>
          <w:lang w:val="lv-LV"/>
        </w:rPr>
      </w:pPr>
      <w:r w:rsidRPr="00A3215A">
        <w:rPr>
          <w:b/>
          <w:lang w:val="lv-LV"/>
        </w:rPr>
        <w:lastRenderedPageBreak/>
        <w:t>2.pielikums</w:t>
      </w:r>
    </w:p>
    <w:p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ind w:left="720" w:firstLine="720"/>
        <w:jc w:val="center"/>
        <w:rPr>
          <w:rFonts w:ascii="Times New Roman Tilde" w:hAnsi="Times New Roman Tilde"/>
          <w:i/>
          <w:sz w:val="23"/>
          <w:szCs w:val="23"/>
          <w:lang w:val="lv-LV"/>
        </w:rPr>
      </w:pPr>
    </w:p>
    <w:p w:rsidR="00E52709" w:rsidRPr="00A3215A" w:rsidRDefault="00E52709" w:rsidP="00E52709">
      <w:pPr>
        <w:spacing w:line="0" w:lineRule="atLeast"/>
        <w:jc w:val="center"/>
        <w:rPr>
          <w:i/>
          <w:lang w:val="lv-LV"/>
        </w:rPr>
      </w:pPr>
      <w:r w:rsidRPr="00A3215A">
        <w:rPr>
          <w:i/>
          <w:lang w:val="lv-LV"/>
        </w:rPr>
        <w:t>[pretendenta uzņēmuma veidlapa]</w:t>
      </w:r>
    </w:p>
    <w:p w:rsidR="00E52709" w:rsidRPr="00A3215A" w:rsidRDefault="00E52709" w:rsidP="00E52709">
      <w:pPr>
        <w:tabs>
          <w:tab w:val="left" w:pos="4320"/>
          <w:tab w:val="left" w:pos="4680"/>
        </w:tabs>
        <w:spacing w:line="0" w:lineRule="atLeast"/>
        <w:rPr>
          <w:lang w:val="lv-LV"/>
        </w:rPr>
      </w:pPr>
    </w:p>
    <w:p w:rsidR="00E52709" w:rsidRPr="00A3215A" w:rsidRDefault="00E52709" w:rsidP="00E52709">
      <w:pPr>
        <w:spacing w:line="0" w:lineRule="atLeast"/>
        <w:rPr>
          <w:lang w:val="lv-LV"/>
        </w:rPr>
      </w:pPr>
      <w:r w:rsidRPr="00A3215A">
        <w:rPr>
          <w:lang w:val="lv-LV"/>
        </w:rPr>
        <w:t>2020.gada _______________</w:t>
      </w:r>
    </w:p>
    <w:p w:rsidR="00E52709" w:rsidRPr="00A3215A" w:rsidRDefault="00E52709" w:rsidP="00E52709">
      <w:pPr>
        <w:spacing w:line="0" w:lineRule="atLeast"/>
        <w:rPr>
          <w:lang w:val="lv-LV"/>
        </w:rPr>
      </w:pPr>
      <w:r w:rsidRPr="00A3215A">
        <w:rPr>
          <w:lang w:val="lv-LV"/>
        </w:rPr>
        <w:t>Nr.______________________</w:t>
      </w:r>
    </w:p>
    <w:p w:rsidR="00E52709" w:rsidRPr="00A3215A" w:rsidRDefault="00E52709" w:rsidP="00E52709">
      <w:pPr>
        <w:pStyle w:val="Header"/>
        <w:spacing w:line="0" w:lineRule="atLeast"/>
        <w:rPr>
          <w:lang w:val="lv-LV"/>
        </w:rPr>
      </w:pPr>
    </w:p>
    <w:p w:rsidR="00E52709" w:rsidRPr="00A3215A" w:rsidRDefault="00E52709" w:rsidP="00E52709">
      <w:pPr>
        <w:pStyle w:val="Header"/>
        <w:spacing w:line="0" w:lineRule="atLeast"/>
        <w:jc w:val="center"/>
        <w:rPr>
          <w:b/>
          <w:sz w:val="28"/>
          <w:szCs w:val="28"/>
          <w:lang w:val="lv-LV"/>
        </w:rPr>
      </w:pPr>
      <w:r w:rsidRPr="00A3215A">
        <w:rPr>
          <w:b/>
          <w:sz w:val="28"/>
          <w:szCs w:val="28"/>
          <w:lang w:val="lv-LV"/>
        </w:rPr>
        <w:t>PIETEIKUMS</w:t>
      </w:r>
    </w:p>
    <w:p w:rsidR="00E52709" w:rsidRPr="00A3215A" w:rsidRDefault="00E52709" w:rsidP="00E52709">
      <w:pPr>
        <w:pStyle w:val="Header"/>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rsidR="00E52709" w:rsidRPr="00A3215A" w:rsidRDefault="00E52709" w:rsidP="00E52709">
      <w:pPr>
        <w:pStyle w:val="Header"/>
        <w:spacing w:line="0" w:lineRule="atLeast"/>
        <w:jc w:val="center"/>
        <w:rPr>
          <w:b/>
          <w:bCs/>
          <w:color w:val="000000"/>
          <w:sz w:val="20"/>
          <w:szCs w:val="20"/>
          <w:lang w:val="lv-LV"/>
        </w:rPr>
      </w:pPr>
      <w:r w:rsidRPr="00A3215A">
        <w:rPr>
          <w:b/>
          <w:bCs/>
          <w:color w:val="222222"/>
          <w:lang w:val="lv-LV"/>
        </w:rPr>
        <w:t>„Kontakttīkla detaļu, izstrādājumu un atdalītāju piegāde</w:t>
      </w:r>
      <w:r w:rsidRPr="00A3215A">
        <w:rPr>
          <w:b/>
          <w:bCs/>
          <w:lang w:val="lv-LV"/>
        </w:rPr>
        <w:t>”</w:t>
      </w:r>
    </w:p>
    <w:p w:rsidR="00E52709" w:rsidRPr="00A3215A" w:rsidRDefault="00E52709" w:rsidP="00E52709">
      <w:pPr>
        <w:pStyle w:val="Header"/>
        <w:spacing w:line="0" w:lineRule="atLeast"/>
        <w:jc w:val="center"/>
        <w:rPr>
          <w:sz w:val="20"/>
          <w:szCs w:val="20"/>
          <w:lang w:val="lv-LV"/>
        </w:rPr>
      </w:pPr>
      <w:r w:rsidRPr="00A3215A">
        <w:rPr>
          <w:color w:val="000000"/>
          <w:sz w:val="20"/>
          <w:szCs w:val="20"/>
          <w:lang w:val="lv-LV"/>
        </w:rPr>
        <w:t>/forma/</w:t>
      </w:r>
    </w:p>
    <w:p w:rsidR="00E52709" w:rsidRPr="00A3215A" w:rsidRDefault="00E52709" w:rsidP="00E52709">
      <w:pPr>
        <w:jc w:val="center"/>
        <w:rPr>
          <w:b/>
          <w:color w:val="0000FF"/>
          <w:lang w:val="lv-LV"/>
        </w:rPr>
      </w:pPr>
    </w:p>
    <w:p w:rsidR="00E52709" w:rsidRPr="00A3215A" w:rsidRDefault="00E52709" w:rsidP="00E52709">
      <w:pPr>
        <w:pStyle w:val="Header"/>
        <w:rPr>
          <w:lang w:val="lv-LV"/>
        </w:rPr>
      </w:pPr>
      <w:r w:rsidRPr="00A3215A">
        <w:rPr>
          <w:lang w:val="lv-LV"/>
        </w:rPr>
        <w:t>Pretendents ______________________________________________________________________</w:t>
      </w:r>
    </w:p>
    <w:p w:rsidR="00E52709" w:rsidRPr="00A3215A" w:rsidRDefault="00E52709" w:rsidP="00E52709">
      <w:pPr>
        <w:pStyle w:val="Header"/>
        <w:jc w:val="center"/>
        <w:rPr>
          <w:sz w:val="20"/>
          <w:szCs w:val="20"/>
          <w:lang w:val="lv-LV"/>
        </w:rPr>
      </w:pPr>
      <w:r w:rsidRPr="00A3215A">
        <w:rPr>
          <w:sz w:val="20"/>
          <w:szCs w:val="20"/>
          <w:lang w:val="lv-LV"/>
        </w:rPr>
        <w:t>(Pretendenta nosaukums)</w:t>
      </w:r>
    </w:p>
    <w:p w:rsidR="00E52709" w:rsidRPr="00A3215A" w:rsidRDefault="00E52709" w:rsidP="00E52709">
      <w:pPr>
        <w:pStyle w:val="Header"/>
        <w:rPr>
          <w:lang w:val="lv-LV"/>
        </w:rPr>
      </w:pPr>
      <w:proofErr w:type="spellStart"/>
      <w:r w:rsidRPr="00A3215A">
        <w:rPr>
          <w:lang w:val="lv-LV"/>
        </w:rPr>
        <w:t>reģ.Nr</w:t>
      </w:r>
      <w:proofErr w:type="spellEnd"/>
      <w:r w:rsidRPr="00A3215A">
        <w:rPr>
          <w:lang w:val="lv-LV"/>
        </w:rPr>
        <w:t>. ______________________________________________________________________,</w:t>
      </w:r>
    </w:p>
    <w:p w:rsidR="00E52709" w:rsidRPr="00A3215A" w:rsidRDefault="00E52709" w:rsidP="00E52709">
      <w:pPr>
        <w:rPr>
          <w:lang w:val="lv-LV"/>
        </w:rPr>
      </w:pPr>
      <w:r w:rsidRPr="00A3215A">
        <w:rPr>
          <w:lang w:val="lv-LV"/>
        </w:rPr>
        <w:t xml:space="preserve">tā ____________________________________________________________________ personā, </w:t>
      </w:r>
    </w:p>
    <w:p w:rsidR="00E52709" w:rsidRPr="00A3215A" w:rsidRDefault="00E52709" w:rsidP="00E52709">
      <w:pPr>
        <w:jc w:val="center"/>
        <w:rPr>
          <w:sz w:val="20"/>
          <w:szCs w:val="20"/>
          <w:lang w:val="lv-LV"/>
        </w:rPr>
      </w:pPr>
      <w:r w:rsidRPr="00A3215A">
        <w:rPr>
          <w:sz w:val="20"/>
          <w:szCs w:val="20"/>
          <w:lang w:val="lv-LV"/>
        </w:rPr>
        <w:t>(vadītāja vai pilnvarotās personas vārds, uzvārds, amats)</w:t>
      </w:r>
    </w:p>
    <w:p w:rsidR="00E52709" w:rsidRPr="00A3215A" w:rsidRDefault="00E52709" w:rsidP="00E52709">
      <w:pPr>
        <w:jc w:val="both"/>
        <w:rPr>
          <w:sz w:val="16"/>
          <w:szCs w:val="16"/>
          <w:lang w:val="lv-LV"/>
        </w:rPr>
      </w:pPr>
    </w:p>
    <w:p w:rsidR="00E52709" w:rsidRPr="00A3215A" w:rsidRDefault="00E52709" w:rsidP="00E52709">
      <w:pPr>
        <w:jc w:val="both"/>
        <w:rPr>
          <w:lang w:val="lv-LV"/>
        </w:rPr>
      </w:pPr>
      <w:r w:rsidRPr="00A3215A">
        <w:rPr>
          <w:lang w:val="lv-LV"/>
        </w:rPr>
        <w:t>ar šī pieteikuma iesniegšanu:</w:t>
      </w:r>
    </w:p>
    <w:p w:rsidR="00E52709" w:rsidRPr="00A3215A" w:rsidRDefault="00E52709" w:rsidP="00E52709">
      <w:pPr>
        <w:numPr>
          <w:ilvl w:val="0"/>
          <w:numId w:val="4"/>
        </w:numPr>
        <w:tabs>
          <w:tab w:val="clear" w:pos="3338"/>
          <w:tab w:val="left" w:pos="426"/>
        </w:tabs>
        <w:ind w:left="0" w:firstLine="0"/>
        <w:jc w:val="both"/>
        <w:rPr>
          <w:lang w:val="lv-LV"/>
        </w:rPr>
      </w:pPr>
      <w:r w:rsidRPr="00A3215A">
        <w:rPr>
          <w:lang w:val="lv-LV"/>
        </w:rPr>
        <w:t xml:space="preserve">apliecina savu dalību VAS „Latvijas dzelzceļš” organizētajā sarunu procedūrā ar publikāciju </w:t>
      </w:r>
      <w:r w:rsidRPr="00A3215A">
        <w:rPr>
          <w:color w:val="222222"/>
          <w:lang w:val="lv-LV"/>
        </w:rPr>
        <w:t>„Kontakttīkla detaļu, izstrādājumu un atdalītāju piegāde</w:t>
      </w:r>
      <w:r w:rsidRPr="00A3215A">
        <w:rPr>
          <w:lang w:val="lv-LV"/>
        </w:rPr>
        <w:t>” nolikumam (turpmāk – sarunu procedūra);</w:t>
      </w:r>
    </w:p>
    <w:p w:rsidR="00E52709" w:rsidRPr="00A3215A" w:rsidRDefault="00E52709" w:rsidP="00E52709">
      <w:pPr>
        <w:numPr>
          <w:ilvl w:val="0"/>
          <w:numId w:val="4"/>
        </w:numPr>
        <w:tabs>
          <w:tab w:val="clear" w:pos="3338"/>
          <w:tab w:val="left" w:pos="426"/>
        </w:tabs>
        <w:ind w:left="0" w:firstLine="0"/>
        <w:jc w:val="both"/>
        <w:rPr>
          <w:b/>
          <w:bCs/>
          <w:lang w:val="lv-LV"/>
        </w:rPr>
      </w:pPr>
      <w:r w:rsidRPr="00A3215A">
        <w:rPr>
          <w:lang w:val="lv-LV"/>
        </w:rPr>
        <w:t>piedāvā piegādāt sarunu procedūras priekšmetā minēto preci saskaņā ar sarunu procedūras nolikuma, t.sk. Tehniskās specifikācijas (nolikuma 3.pielikums) un līguma projekta (nolikuma 6.pielikums) nosacījumiem par šādu cenu:</w:t>
      </w:r>
    </w:p>
    <w:p w:rsidR="00E52709" w:rsidRPr="00A3215A" w:rsidRDefault="00E52709" w:rsidP="00E52709">
      <w:pPr>
        <w:tabs>
          <w:tab w:val="left" w:pos="426"/>
        </w:tabs>
        <w:jc w:val="both"/>
        <w:rPr>
          <w:lang w:val="lv-LV"/>
        </w:rPr>
      </w:pPr>
    </w:p>
    <w:p w:rsidR="00E52709" w:rsidRPr="00A3215A" w:rsidRDefault="00E52709" w:rsidP="00E52709">
      <w:pPr>
        <w:tabs>
          <w:tab w:val="left" w:pos="567"/>
        </w:tabs>
        <w:ind w:left="180"/>
        <w:jc w:val="center"/>
        <w:rPr>
          <w:b/>
          <w:caps/>
          <w:lang w:val="lv-LV"/>
        </w:rPr>
      </w:pPr>
      <w:r w:rsidRPr="00A3215A">
        <w:rPr>
          <w:b/>
          <w:caps/>
          <w:lang w:val="lv-LV"/>
        </w:rPr>
        <w:t>Finanšu piedāvājums</w:t>
      </w:r>
    </w:p>
    <w:p w:rsidR="00E52709" w:rsidRPr="00A3215A" w:rsidRDefault="00E52709" w:rsidP="00E52709">
      <w:pPr>
        <w:jc w:val="center"/>
        <w:rPr>
          <w:i/>
          <w:lang w:val="lv-LV"/>
        </w:rPr>
      </w:pPr>
      <w:r w:rsidRPr="00A3215A">
        <w:rPr>
          <w:i/>
          <w:lang w:val="lv-LV"/>
        </w:rPr>
        <w:t>(pretendents atzīmē tikai tās daļas, kurās sniedz piedāvājumu)</w:t>
      </w:r>
    </w:p>
    <w:p w:rsidR="00E52709" w:rsidRPr="00F47444" w:rsidRDefault="00E52709" w:rsidP="00E52709">
      <w:pPr>
        <w:tabs>
          <w:tab w:val="left" w:pos="567"/>
        </w:tabs>
        <w:rPr>
          <w:caps/>
          <w:sz w:val="20"/>
          <w:szCs w:val="20"/>
          <w:lang w:val="lv-LV"/>
        </w:rPr>
      </w:pPr>
    </w:p>
    <w:p w:rsidR="00E52709" w:rsidRPr="00F47444" w:rsidRDefault="00E52709" w:rsidP="00E52709">
      <w:pPr>
        <w:tabs>
          <w:tab w:val="left" w:pos="567"/>
        </w:tabs>
        <w:rPr>
          <w:i/>
          <w:sz w:val="20"/>
          <w:szCs w:val="20"/>
          <w:lang w:val="lv-LV"/>
        </w:rPr>
      </w:pPr>
      <w:r w:rsidRPr="00F47444">
        <w:rPr>
          <w:caps/>
          <w:sz w:val="20"/>
          <w:szCs w:val="20"/>
          <w:lang w:val="lv-LV"/>
        </w:rPr>
        <w:t>*</w:t>
      </w:r>
      <w:r w:rsidRPr="00F47444">
        <w:rPr>
          <w:i/>
          <w:sz w:val="20"/>
          <w:szCs w:val="20"/>
          <w:lang w:val="lv-LV"/>
        </w:rPr>
        <w:t>Pretendenta sniegtā informācija (aizpilda pretendents, norādot konkrētu piedāvājuma cenu un summu).</w:t>
      </w:r>
    </w:p>
    <w:p w:rsidR="00E52709" w:rsidRPr="00F47444" w:rsidRDefault="00E52709" w:rsidP="00E52709">
      <w:pPr>
        <w:ind w:left="-284" w:firstLine="284"/>
        <w:contextualSpacing/>
        <w:jc w:val="both"/>
        <w:rPr>
          <w:i/>
          <w:sz w:val="20"/>
          <w:szCs w:val="20"/>
          <w:lang w:val="lv-LV"/>
        </w:rPr>
      </w:pPr>
      <w:r w:rsidRPr="00F47444">
        <w:rPr>
          <w:i/>
          <w:sz w:val="20"/>
          <w:szCs w:val="20"/>
          <w:lang w:val="lv-LV"/>
        </w:rPr>
        <w:t>** Pretendents var norādīt arī ekvivalentu preci, ievērojot nolikuma 1.9.16.punkta nosacījumus.</w:t>
      </w:r>
    </w:p>
    <w:tbl>
      <w:tblPr>
        <w:tblW w:w="10065" w:type="dxa"/>
        <w:tblInd w:w="-5" w:type="dxa"/>
        <w:tblLayout w:type="fixed"/>
        <w:tblLook w:val="04A0" w:firstRow="1" w:lastRow="0" w:firstColumn="1" w:lastColumn="0" w:noHBand="0" w:noVBand="1"/>
      </w:tblPr>
      <w:tblGrid>
        <w:gridCol w:w="567"/>
        <w:gridCol w:w="2552"/>
        <w:gridCol w:w="850"/>
        <w:gridCol w:w="709"/>
        <w:gridCol w:w="567"/>
        <w:gridCol w:w="567"/>
        <w:gridCol w:w="709"/>
        <w:gridCol w:w="1701"/>
        <w:gridCol w:w="1843"/>
      </w:tblGrid>
      <w:tr w:rsidR="00E52709" w:rsidRPr="00A3215A" w:rsidTr="00F22388">
        <w:trPr>
          <w:trHeight w:val="2010"/>
        </w:trPr>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E52709" w:rsidRPr="00F47444" w:rsidRDefault="00E52709" w:rsidP="00F22388">
            <w:pPr>
              <w:jc w:val="center"/>
              <w:rPr>
                <w:b/>
                <w:bCs/>
                <w:color w:val="000000"/>
                <w:sz w:val="20"/>
                <w:szCs w:val="20"/>
                <w:lang w:val="lv-LV" w:eastAsia="lv-LV"/>
              </w:rPr>
            </w:pPr>
            <w:r w:rsidRPr="00F47444">
              <w:rPr>
                <w:b/>
                <w:bCs/>
                <w:color w:val="000000"/>
                <w:sz w:val="20"/>
                <w:szCs w:val="20"/>
                <w:lang w:val="lv-LV" w:eastAsia="lv-LV"/>
              </w:rPr>
              <w:t>Nr.</w:t>
            </w:r>
          </w:p>
          <w:p w:rsidR="00E52709" w:rsidRPr="00F47444" w:rsidRDefault="00E52709" w:rsidP="00F22388">
            <w:pPr>
              <w:jc w:val="center"/>
              <w:rPr>
                <w:b/>
                <w:bCs/>
                <w:color w:val="000000"/>
                <w:sz w:val="20"/>
                <w:szCs w:val="20"/>
                <w:lang w:val="lv-LV" w:eastAsia="lv-LV"/>
              </w:rPr>
            </w:pPr>
            <w:r w:rsidRPr="00F47444">
              <w:rPr>
                <w:b/>
                <w:bCs/>
                <w:color w:val="000000"/>
                <w:sz w:val="20"/>
                <w:szCs w:val="20"/>
                <w:lang w:val="lv-LV" w:eastAsia="lv-LV"/>
              </w:rPr>
              <w:t>p.k.</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E52709" w:rsidRPr="00F47444" w:rsidRDefault="00E52709" w:rsidP="00F22388">
            <w:pPr>
              <w:jc w:val="center"/>
              <w:rPr>
                <w:b/>
                <w:bCs/>
                <w:color w:val="000000"/>
                <w:sz w:val="20"/>
                <w:szCs w:val="20"/>
                <w:lang w:val="lv-LV" w:eastAsia="lv-LV"/>
              </w:rPr>
            </w:pPr>
            <w:r w:rsidRPr="00F47444">
              <w:rPr>
                <w:b/>
                <w:bCs/>
                <w:color w:val="000000"/>
                <w:sz w:val="20"/>
                <w:szCs w:val="20"/>
                <w:lang w:val="lv-LV" w:eastAsia="lv-LV"/>
              </w:rPr>
              <w:t>Preces nosaukums un tehniskais raksturojums</w:t>
            </w:r>
            <w:r w:rsidRPr="00F47444">
              <w:rPr>
                <w:b/>
                <w:bCs/>
                <w:color w:val="000000"/>
                <w:sz w:val="20"/>
                <w:szCs w:val="20"/>
                <w:vertAlign w:val="superscript"/>
                <w:lang w:val="lv-LV" w:eastAsia="lv-LV"/>
              </w:rPr>
              <w:t>**</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rsidR="00E52709" w:rsidRPr="00F47444" w:rsidRDefault="00E52709" w:rsidP="00F22388">
            <w:pPr>
              <w:jc w:val="center"/>
              <w:rPr>
                <w:b/>
                <w:bCs/>
                <w:color w:val="000000"/>
                <w:sz w:val="20"/>
                <w:szCs w:val="20"/>
                <w:lang w:val="lv-LV" w:eastAsia="lv-LV"/>
              </w:rPr>
            </w:pPr>
            <w:r w:rsidRPr="00F47444">
              <w:rPr>
                <w:b/>
                <w:bCs/>
                <w:color w:val="000000"/>
                <w:sz w:val="20"/>
                <w:szCs w:val="20"/>
                <w:lang w:val="lv-LV" w:eastAsia="lv-LV"/>
              </w:rPr>
              <w:t>Mērvienība</w:t>
            </w:r>
          </w:p>
        </w:tc>
        <w:tc>
          <w:tcPr>
            <w:tcW w:w="2552"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rsidR="00E52709" w:rsidRPr="00F47444" w:rsidRDefault="00E52709" w:rsidP="00F22388">
            <w:pPr>
              <w:jc w:val="center"/>
              <w:rPr>
                <w:b/>
                <w:bCs/>
                <w:color w:val="000000"/>
                <w:sz w:val="20"/>
                <w:szCs w:val="20"/>
                <w:lang w:val="lv-LV" w:eastAsia="lv-LV"/>
              </w:rPr>
            </w:pPr>
            <w:r w:rsidRPr="00F47444">
              <w:rPr>
                <w:b/>
                <w:bCs/>
                <w:color w:val="000000"/>
                <w:sz w:val="20"/>
                <w:szCs w:val="20"/>
                <w:lang w:val="lv-LV" w:eastAsia="lv-LV"/>
              </w:rPr>
              <w:t>Daudzums</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52709" w:rsidRPr="00F47444" w:rsidRDefault="00E52709" w:rsidP="00F22388">
            <w:pPr>
              <w:jc w:val="center"/>
              <w:rPr>
                <w:b/>
                <w:sz w:val="22"/>
                <w:szCs w:val="22"/>
                <w:lang w:val="lv-LV"/>
              </w:rPr>
            </w:pPr>
            <w:r w:rsidRPr="00F47444">
              <w:rPr>
                <w:b/>
                <w:sz w:val="22"/>
                <w:szCs w:val="22"/>
                <w:lang w:val="lv-LV"/>
              </w:rPr>
              <w:t>Vienības cena</w:t>
            </w:r>
          </w:p>
          <w:p w:rsidR="00E52709" w:rsidRPr="00F47444" w:rsidRDefault="00E52709" w:rsidP="00F22388">
            <w:pPr>
              <w:jc w:val="center"/>
              <w:rPr>
                <w:b/>
                <w:bCs/>
                <w:color w:val="000000"/>
                <w:sz w:val="20"/>
                <w:szCs w:val="20"/>
                <w:lang w:val="lv-LV" w:eastAsia="lv-LV"/>
              </w:rPr>
            </w:pPr>
            <w:r w:rsidRPr="00F47444">
              <w:rPr>
                <w:b/>
                <w:sz w:val="22"/>
                <w:szCs w:val="22"/>
                <w:lang w:val="lv-LV"/>
              </w:rPr>
              <w:t>(EUR bez PVN/gab.)*</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52709" w:rsidRPr="00F47444" w:rsidRDefault="00E52709" w:rsidP="00F22388">
            <w:pPr>
              <w:tabs>
                <w:tab w:val="left" w:pos="4111"/>
                <w:tab w:val="center" w:pos="7797"/>
                <w:tab w:val="right" w:pos="9639"/>
              </w:tabs>
              <w:contextualSpacing/>
              <w:jc w:val="center"/>
              <w:rPr>
                <w:b/>
                <w:sz w:val="22"/>
                <w:szCs w:val="22"/>
                <w:lang w:val="lv-LV"/>
              </w:rPr>
            </w:pPr>
            <w:r w:rsidRPr="00F47444">
              <w:rPr>
                <w:b/>
                <w:sz w:val="22"/>
                <w:szCs w:val="22"/>
                <w:lang w:val="lv-LV"/>
              </w:rPr>
              <w:t>Summa</w:t>
            </w:r>
          </w:p>
          <w:p w:rsidR="00E52709" w:rsidRPr="00A3215A" w:rsidRDefault="00E52709" w:rsidP="00F22388">
            <w:pPr>
              <w:jc w:val="center"/>
              <w:rPr>
                <w:b/>
                <w:bCs/>
                <w:color w:val="000000"/>
                <w:sz w:val="20"/>
                <w:szCs w:val="20"/>
                <w:lang w:val="lv-LV" w:eastAsia="lv-LV"/>
              </w:rPr>
            </w:pPr>
            <w:r w:rsidRPr="00F47444">
              <w:rPr>
                <w:b/>
                <w:sz w:val="22"/>
                <w:szCs w:val="22"/>
                <w:lang w:val="lv-LV"/>
              </w:rPr>
              <w:t>(EUR bez PVN)*</w:t>
            </w:r>
          </w:p>
        </w:tc>
      </w:tr>
      <w:tr w:rsidR="00E52709" w:rsidRPr="00A3215A" w:rsidTr="00F22388">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2709" w:rsidRPr="00A3215A" w:rsidRDefault="00E52709" w:rsidP="00F22388">
            <w:pPr>
              <w:jc w:val="center"/>
              <w:rPr>
                <w:b/>
                <w:bCs/>
                <w:color w:val="000000"/>
                <w:sz w:val="20"/>
                <w:szCs w:val="20"/>
                <w:lang w:val="lv-LV" w:eastAsia="lv-LV"/>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jc w:val="center"/>
              <w:rPr>
                <w:b/>
                <w:bCs/>
                <w:color w:val="000000"/>
                <w:sz w:val="20"/>
                <w:szCs w:val="20"/>
                <w:lang w:val="lv-LV" w:eastAsia="lv-LV"/>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E52709" w:rsidRPr="00A3215A" w:rsidRDefault="00E52709" w:rsidP="00F22388">
            <w:pPr>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BDD6EE" w:themeFill="accent5" w:themeFillTint="66"/>
            <w:textDirection w:val="btLr"/>
            <w:vAlign w:val="center"/>
          </w:tcPr>
          <w:p w:rsidR="00E52709" w:rsidRPr="00A3215A" w:rsidRDefault="00E52709" w:rsidP="00F22388">
            <w:pPr>
              <w:jc w:val="center"/>
              <w:rPr>
                <w:b/>
                <w:bCs/>
                <w:color w:val="000000"/>
                <w:sz w:val="20"/>
                <w:szCs w:val="20"/>
                <w:lang w:val="lv-LV" w:eastAsia="lv-LV"/>
              </w:rPr>
            </w:pPr>
            <w:r w:rsidRPr="00A3215A">
              <w:rPr>
                <w:b/>
                <w:bCs/>
                <w:color w:val="000000"/>
                <w:sz w:val="20"/>
                <w:szCs w:val="20"/>
                <w:lang w:val="lv-LV" w:eastAsia="lv-LV"/>
              </w:rPr>
              <w:t>EPR-1</w:t>
            </w:r>
          </w:p>
          <w:p w:rsidR="00E52709" w:rsidRPr="00A3215A" w:rsidRDefault="00E52709" w:rsidP="00F22388">
            <w:pPr>
              <w:jc w:val="center"/>
              <w:rPr>
                <w:b/>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textDirection w:val="btLr"/>
            <w:vAlign w:val="center"/>
          </w:tcPr>
          <w:p w:rsidR="00E52709" w:rsidRPr="00A3215A" w:rsidRDefault="00E52709" w:rsidP="00F22388">
            <w:pPr>
              <w:jc w:val="center"/>
              <w:rPr>
                <w:b/>
                <w:bCs/>
                <w:color w:val="000000"/>
                <w:sz w:val="20"/>
                <w:szCs w:val="20"/>
                <w:lang w:val="lv-LV" w:eastAsia="lv-LV"/>
              </w:rPr>
            </w:pPr>
            <w:r w:rsidRPr="00A3215A">
              <w:rPr>
                <w:b/>
                <w:bCs/>
                <w:color w:val="000000"/>
                <w:sz w:val="20"/>
                <w:szCs w:val="20"/>
                <w:lang w:val="lv-LV" w:eastAsia="lv-LV"/>
              </w:rPr>
              <w:t>EPR-2</w:t>
            </w:r>
          </w:p>
          <w:p w:rsidR="00E52709" w:rsidRPr="00A3215A" w:rsidRDefault="00E52709" w:rsidP="00F22388">
            <w:pPr>
              <w:jc w:val="center"/>
              <w:rPr>
                <w:b/>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tcPr>
          <w:p w:rsidR="00E52709" w:rsidRPr="00A3215A" w:rsidRDefault="00E52709" w:rsidP="00F22388">
            <w:pPr>
              <w:jc w:val="center"/>
              <w:rPr>
                <w:b/>
                <w:bCs/>
                <w:color w:val="000000"/>
                <w:sz w:val="20"/>
                <w:szCs w:val="20"/>
                <w:lang w:val="lv-LV" w:eastAsia="lv-LV"/>
              </w:rPr>
            </w:pPr>
            <w:r w:rsidRPr="00A3215A">
              <w:rPr>
                <w:b/>
                <w:bCs/>
                <w:color w:val="000000"/>
                <w:sz w:val="20"/>
                <w:szCs w:val="20"/>
                <w:lang w:val="lv-LV" w:eastAsia="lv-LV"/>
              </w:rPr>
              <w:t>EPR-3</w:t>
            </w:r>
          </w:p>
          <w:p w:rsidR="00E52709" w:rsidRPr="00A3215A" w:rsidRDefault="00E52709" w:rsidP="00F22388">
            <w:pPr>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52709" w:rsidRPr="00A3215A" w:rsidRDefault="00E52709" w:rsidP="00F22388">
            <w:pPr>
              <w:jc w:val="center"/>
              <w:rPr>
                <w:b/>
                <w:bCs/>
                <w:color w:val="000000"/>
                <w:sz w:val="20"/>
                <w:szCs w:val="20"/>
                <w:lang w:val="lv-LV" w:eastAsia="lv-LV"/>
              </w:rPr>
            </w:pPr>
            <w:r w:rsidRPr="00A3215A">
              <w:rPr>
                <w:b/>
                <w:bCs/>
                <w:color w:val="000000"/>
                <w:sz w:val="20"/>
                <w:szCs w:val="20"/>
                <w:lang w:val="lv-LV" w:eastAsia="lv-LV"/>
              </w:rPr>
              <w:t>Kopā</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E52709" w:rsidRPr="00A3215A" w:rsidRDefault="00E52709" w:rsidP="00F22388">
            <w:pPr>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rsidR="00E52709" w:rsidRPr="00A3215A" w:rsidRDefault="00E52709" w:rsidP="00F22388">
            <w:pPr>
              <w:jc w:val="center"/>
              <w:rPr>
                <w:b/>
                <w:bCs/>
                <w:color w:val="000000"/>
                <w:sz w:val="20"/>
                <w:szCs w:val="20"/>
                <w:lang w:val="lv-LV" w:eastAsia="lv-LV"/>
              </w:rPr>
            </w:pPr>
          </w:p>
        </w:tc>
      </w:tr>
      <w:tr w:rsidR="00E52709" w:rsidRPr="00A3215A" w:rsidTr="00F22388">
        <w:trPr>
          <w:trHeight w:val="483"/>
        </w:trPr>
        <w:tc>
          <w:tcPr>
            <w:tcW w:w="10065" w:type="dxa"/>
            <w:gridSpan w:val="9"/>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52709" w:rsidRPr="00A3215A" w:rsidRDefault="00E52709" w:rsidP="00F22388">
            <w:pPr>
              <w:jc w:val="center"/>
              <w:rPr>
                <w:b/>
                <w:bCs/>
                <w:color w:val="000000"/>
                <w:sz w:val="22"/>
                <w:szCs w:val="22"/>
                <w:lang w:val="lv-LV" w:eastAsia="lv-LV"/>
              </w:rPr>
            </w:pPr>
            <w:r w:rsidRPr="00A3215A">
              <w:rPr>
                <w:b/>
                <w:bCs/>
                <w:color w:val="000000"/>
                <w:sz w:val="22"/>
                <w:szCs w:val="22"/>
                <w:lang w:val="lv-LV" w:eastAsia="lv-LV"/>
              </w:rPr>
              <w:t>Kontakttīkla armatūras un detaļas</w:t>
            </w:r>
            <w:r w:rsidRPr="00A3215A">
              <w:rPr>
                <w:b/>
                <w:bCs/>
                <w:i/>
                <w:iCs/>
                <w:color w:val="000000"/>
                <w:sz w:val="22"/>
                <w:szCs w:val="22"/>
                <w:lang w:val="lv-LV" w:eastAsia="lv-LV"/>
              </w:rPr>
              <w:t> </w:t>
            </w: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Dakšveida</w:t>
            </w:r>
            <w:proofErr w:type="spellEnd"/>
            <w:r w:rsidRPr="00A3215A">
              <w:rPr>
                <w:color w:val="000000"/>
                <w:sz w:val="20"/>
                <w:szCs w:val="20"/>
                <w:lang w:val="lv-LV" w:eastAsia="lv-LV"/>
              </w:rPr>
              <w:t xml:space="preserve"> </w:t>
            </w:r>
            <w:proofErr w:type="spellStart"/>
            <w:r w:rsidRPr="00A3215A">
              <w:rPr>
                <w:color w:val="000000"/>
                <w:sz w:val="20"/>
                <w:szCs w:val="20"/>
                <w:lang w:val="lv-LV" w:eastAsia="lv-LV"/>
              </w:rPr>
              <w:t>koušs</w:t>
            </w:r>
            <w:proofErr w:type="spellEnd"/>
            <w:r w:rsidRPr="00A3215A">
              <w:rPr>
                <w:color w:val="000000"/>
                <w:sz w:val="20"/>
                <w:szCs w:val="20"/>
                <w:lang w:val="lv-LV" w:eastAsia="lv-LV"/>
              </w:rPr>
              <w:t xml:space="preserve"> </w:t>
            </w:r>
            <w:proofErr w:type="spellStart"/>
            <w:r w:rsidRPr="00A3215A">
              <w:rPr>
                <w:color w:val="000000"/>
                <w:sz w:val="20"/>
                <w:szCs w:val="20"/>
                <w:lang w:val="lv-LV" w:eastAsia="lv-LV"/>
              </w:rPr>
              <w:t>saistenim</w:t>
            </w:r>
            <w:proofErr w:type="spellEnd"/>
            <w:r w:rsidRPr="00A3215A">
              <w:rPr>
                <w:color w:val="000000"/>
                <w:sz w:val="20"/>
                <w:szCs w:val="20"/>
                <w:lang w:val="lv-LV" w:eastAsia="lv-LV"/>
              </w:rPr>
              <w:t xml:space="preserve"> KC-006 TУ32-ЦЭ-656-95</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8</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Vienkārtējā ligzda </w:t>
            </w:r>
            <w:proofErr w:type="spellStart"/>
            <w:r w:rsidRPr="00A3215A">
              <w:rPr>
                <w:color w:val="000000"/>
                <w:sz w:val="20"/>
                <w:szCs w:val="20"/>
                <w:lang w:val="lv-LV" w:eastAsia="lv-LV"/>
              </w:rPr>
              <w:t>saistenim</w:t>
            </w:r>
            <w:proofErr w:type="spellEnd"/>
            <w:r w:rsidRPr="00A3215A">
              <w:rPr>
                <w:color w:val="000000"/>
                <w:sz w:val="20"/>
                <w:szCs w:val="20"/>
                <w:lang w:val="lv-LV" w:eastAsia="lv-LV"/>
              </w:rPr>
              <w:t xml:space="preserve"> KC-008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61</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61</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Vienkārtējā ligzda </w:t>
            </w:r>
            <w:proofErr w:type="spellStart"/>
            <w:r w:rsidRPr="00A3215A">
              <w:rPr>
                <w:color w:val="000000"/>
                <w:sz w:val="20"/>
                <w:szCs w:val="20"/>
                <w:lang w:val="lv-LV" w:eastAsia="lv-LV"/>
              </w:rPr>
              <w:t>piestalai</w:t>
            </w:r>
            <w:proofErr w:type="spellEnd"/>
            <w:r w:rsidRPr="00A3215A">
              <w:rPr>
                <w:color w:val="000000"/>
                <w:sz w:val="20"/>
                <w:szCs w:val="20"/>
                <w:lang w:val="lv-LV" w:eastAsia="lv-LV"/>
              </w:rPr>
              <w:t xml:space="preserve"> KC-009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55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Divkārtējā ligzda  </w:t>
            </w:r>
            <w:proofErr w:type="spellStart"/>
            <w:r w:rsidRPr="00A3215A">
              <w:rPr>
                <w:color w:val="000000"/>
                <w:sz w:val="20"/>
                <w:szCs w:val="20"/>
                <w:lang w:val="lv-LV" w:eastAsia="lv-LV"/>
              </w:rPr>
              <w:t>saistenim</w:t>
            </w:r>
            <w:proofErr w:type="spellEnd"/>
            <w:r w:rsidRPr="00A3215A">
              <w:rPr>
                <w:color w:val="000000"/>
                <w:sz w:val="20"/>
                <w:szCs w:val="20"/>
                <w:lang w:val="lv-LV" w:eastAsia="lv-LV"/>
              </w:rPr>
              <w:t xml:space="preserve"> KC-010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72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72</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Cilpa KC-013,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Savienotājuzmava</w:t>
            </w:r>
            <w:proofErr w:type="spellEnd"/>
            <w:r w:rsidRPr="00A3215A">
              <w:rPr>
                <w:color w:val="000000"/>
                <w:sz w:val="20"/>
                <w:szCs w:val="20"/>
                <w:lang w:val="lv-LV" w:eastAsia="lv-LV"/>
              </w:rPr>
              <w:t xml:space="preserve"> KC-028,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7</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Spaile ar osu KC-034, ТУ32-ЦЭ-656-95</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Ķīļspaile</w:t>
            </w:r>
            <w:proofErr w:type="spellEnd"/>
            <w:r w:rsidRPr="00A3215A">
              <w:rPr>
                <w:color w:val="000000"/>
                <w:sz w:val="20"/>
                <w:szCs w:val="20"/>
                <w:lang w:val="lv-LV" w:eastAsia="lv-LV"/>
              </w:rPr>
              <w:t xml:space="preserve"> KC-035 ,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142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142</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Spaile ar </w:t>
            </w:r>
            <w:proofErr w:type="spellStart"/>
            <w:r w:rsidRPr="00A3215A">
              <w:rPr>
                <w:color w:val="000000"/>
                <w:sz w:val="20"/>
                <w:szCs w:val="20"/>
                <w:lang w:val="lv-LV" w:eastAsia="lv-LV"/>
              </w:rPr>
              <w:t>dubultosu</w:t>
            </w:r>
            <w:proofErr w:type="spellEnd"/>
            <w:r w:rsidRPr="00A3215A">
              <w:rPr>
                <w:color w:val="000000"/>
                <w:sz w:val="20"/>
                <w:szCs w:val="20"/>
                <w:lang w:val="lv-LV" w:eastAsia="lv-LV"/>
              </w:rPr>
              <w:t xml:space="preserve"> KC-036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Lielais ķīlis KC-038-1,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Lielais ķīlis KC-038-2,  ТУ32-ЦЭ-656-95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67</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Turētāja spaile  ПФТ-1 ( УКС 03441)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proofErr w:type="spellStart"/>
            <w:r w:rsidRPr="00A3215A">
              <w:rPr>
                <w:color w:val="000000"/>
                <w:sz w:val="20"/>
                <w:szCs w:val="20"/>
                <w:lang w:val="lv-LV" w:eastAsia="lv-LV"/>
              </w:rPr>
              <w:t>kompl</w:t>
            </w:r>
            <w:proofErr w:type="spellEnd"/>
            <w:r w:rsidRPr="00A3215A">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13.</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Apskavas spaile KC-039-2</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14.</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Ilkņa paplāksne KC-044, ТУ32-ЦЭ-656-95</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126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126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15.</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Stigu spaile KC-046,  ТУ32-ЦЭ-655-95</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1743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1743</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16.</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Atsperu troses spaile  KC-048-3 (KC-327)</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Fiksējoša spaile KC-049-5 (KC-329)</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Vidēja spaile KC-051-1(322) GOST R ISO 9001-2001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126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126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Vidēja spaile KC-051-2 GOST R ISO 9001-2001 (KC-322-1)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56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56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20.</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Barošanas spaile KC-053-1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701</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701</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21.</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Barošanas spaile KC-053-2</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18</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270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270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KC-054-1( KC-324)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24.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KC-054-2 ( KC-324-1)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171</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171</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KC-055-1 (325)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62</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KC-055-2  (325-1)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Savienotājspaile</w:t>
            </w:r>
            <w:proofErr w:type="spellEnd"/>
            <w:r w:rsidRPr="00A3215A">
              <w:rPr>
                <w:color w:val="000000"/>
                <w:sz w:val="20"/>
                <w:szCs w:val="20"/>
                <w:lang w:val="lv-LV" w:eastAsia="lv-LV"/>
              </w:rPr>
              <w:t xml:space="preserve"> KC-056  (326)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Kontaktvada</w:t>
            </w:r>
            <w:proofErr w:type="spellEnd"/>
            <w:r w:rsidRPr="00A3215A">
              <w:rPr>
                <w:color w:val="000000"/>
                <w:sz w:val="20"/>
                <w:szCs w:val="20"/>
                <w:lang w:val="lv-LV" w:eastAsia="lv-LV"/>
              </w:rPr>
              <w:t xml:space="preserve"> </w:t>
            </w:r>
            <w:proofErr w:type="spellStart"/>
            <w:r w:rsidRPr="00A3215A">
              <w:rPr>
                <w:color w:val="000000"/>
                <w:sz w:val="20"/>
                <w:szCs w:val="20"/>
                <w:lang w:val="lv-LV" w:eastAsia="lv-LV"/>
              </w:rPr>
              <w:t>sadurspaile</w:t>
            </w:r>
            <w:proofErr w:type="spellEnd"/>
            <w:r w:rsidRPr="00A3215A">
              <w:rPr>
                <w:color w:val="000000"/>
                <w:sz w:val="20"/>
                <w:szCs w:val="20"/>
                <w:lang w:val="lv-LV" w:eastAsia="lv-LV"/>
              </w:rPr>
              <w:t xml:space="preserve"> KC-059 ( 321)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Kontaktvada</w:t>
            </w:r>
            <w:proofErr w:type="spellEnd"/>
            <w:r w:rsidRPr="00A3215A">
              <w:rPr>
                <w:color w:val="000000"/>
                <w:sz w:val="20"/>
                <w:szCs w:val="20"/>
                <w:lang w:val="lv-LV" w:eastAsia="lv-LV"/>
              </w:rPr>
              <w:t xml:space="preserve"> </w:t>
            </w:r>
            <w:proofErr w:type="spellStart"/>
            <w:r w:rsidRPr="00A3215A">
              <w:rPr>
                <w:color w:val="000000"/>
                <w:sz w:val="20"/>
                <w:szCs w:val="20"/>
                <w:lang w:val="lv-LV" w:eastAsia="lv-LV"/>
              </w:rPr>
              <w:t>sadurspaile</w:t>
            </w:r>
            <w:proofErr w:type="spellEnd"/>
            <w:r w:rsidRPr="00A3215A">
              <w:rPr>
                <w:color w:val="000000"/>
                <w:sz w:val="20"/>
                <w:szCs w:val="20"/>
                <w:lang w:val="lv-LV" w:eastAsia="lv-LV"/>
              </w:rPr>
              <w:t xml:space="preserve"> KC-059-6 (321-1)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31.</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Vadu skavas KC-061,TУ3185-724-17175399-99</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147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147</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32.</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Vadu skavas KC-062,TУ3185-724-17175399-99 (COA-185)</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33.</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Vadu skavas KC-062-1,TУ3185-724-17175399-99 (COM-120)</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34.</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Vara vadu koušs palielināts (УКС-00163)</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263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263</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35.</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Vara vadu koušs KC-063-10, ТУ3185-724-17175399-99 </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5227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5227</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36.</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Zemējuma vada </w:t>
            </w:r>
            <w:proofErr w:type="spellStart"/>
            <w:r w:rsidRPr="00A3215A">
              <w:rPr>
                <w:color w:val="000000"/>
                <w:sz w:val="20"/>
                <w:szCs w:val="20"/>
                <w:lang w:val="lv-LV" w:eastAsia="lv-LV"/>
              </w:rPr>
              <w:t>šķiliņveida</w:t>
            </w:r>
            <w:proofErr w:type="spellEnd"/>
            <w:r w:rsidRPr="00A3215A">
              <w:rPr>
                <w:color w:val="000000"/>
                <w:sz w:val="20"/>
                <w:szCs w:val="20"/>
                <w:lang w:val="lv-LV" w:eastAsia="lv-LV"/>
              </w:rPr>
              <w:t xml:space="preserve"> spaile KC-066-1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307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307</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Barošanas pārejas spaile KC-069-2 (УКС 00807)</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Savienojuma plāksne KC-085 ( KC-340-2),ТУ5264331-728-013393674-99</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Bugelis</w:t>
            </w:r>
            <w:proofErr w:type="spellEnd"/>
            <w:r w:rsidRPr="00A3215A">
              <w:rPr>
                <w:color w:val="000000"/>
                <w:sz w:val="20"/>
                <w:szCs w:val="20"/>
                <w:lang w:val="lv-LV" w:eastAsia="lv-LV"/>
              </w:rPr>
              <w:t xml:space="preserve"> KC-089-2</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Bugelis</w:t>
            </w:r>
            <w:proofErr w:type="spellEnd"/>
            <w:r w:rsidRPr="00A3215A">
              <w:rPr>
                <w:color w:val="000000"/>
                <w:sz w:val="20"/>
                <w:szCs w:val="20"/>
                <w:lang w:val="lv-LV" w:eastAsia="lv-LV"/>
              </w:rPr>
              <w:t xml:space="preserve"> KC-090-1,  ТУ32 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Bugelis</w:t>
            </w:r>
            <w:proofErr w:type="spellEnd"/>
            <w:r w:rsidRPr="00A3215A">
              <w:rPr>
                <w:color w:val="000000"/>
                <w:sz w:val="20"/>
                <w:szCs w:val="20"/>
                <w:lang w:val="lv-LV" w:eastAsia="lv-LV"/>
              </w:rPr>
              <w:t xml:space="preserve"> KC-090-2,  ТУ32 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Atsvaru atslēga KC-104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43.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Āķbultskrūve</w:t>
            </w:r>
            <w:proofErr w:type="spellEnd"/>
            <w:r w:rsidRPr="00A3215A">
              <w:rPr>
                <w:color w:val="000000"/>
                <w:sz w:val="20"/>
                <w:szCs w:val="20"/>
                <w:lang w:val="lv-LV" w:eastAsia="lv-LV"/>
              </w:rPr>
              <w:t xml:space="preserve"> KC-107 (KБ 18/130),  ТУ32-ЦЭ-657-95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55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Papildus fiksators KC-109, TУ 32-ЦЭ-657-95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292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292</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Papildus fiksators KC-109-2 (УКС 00498)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48</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46.</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Savienotā tiešā fiksatora statnis KC-115, ГОСТ 12393-77</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47.</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Papildfiksatora</w:t>
            </w:r>
            <w:proofErr w:type="spellEnd"/>
            <w:r w:rsidRPr="00A3215A">
              <w:rPr>
                <w:color w:val="000000"/>
                <w:sz w:val="20"/>
                <w:szCs w:val="20"/>
                <w:lang w:val="lv-LV" w:eastAsia="lv-LV"/>
              </w:rPr>
              <w:t xml:space="preserve"> statnis  ФСС-2( УКС 03893)</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9</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48.</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Papildfiksatora</w:t>
            </w:r>
            <w:proofErr w:type="spellEnd"/>
            <w:r w:rsidRPr="00A3215A">
              <w:rPr>
                <w:color w:val="000000"/>
                <w:sz w:val="20"/>
                <w:szCs w:val="20"/>
                <w:lang w:val="lv-LV" w:eastAsia="lv-LV"/>
              </w:rPr>
              <w:t xml:space="preserve"> statnis  ФСС-1 ( УКС 03892)</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17</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49.</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Drošības uzliktnis KC-126 l=1500 УКС-03797</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50.</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Kronšteinu</w:t>
            </w:r>
            <w:proofErr w:type="spellEnd"/>
            <w:r w:rsidRPr="00A3215A">
              <w:rPr>
                <w:color w:val="000000"/>
                <w:sz w:val="20"/>
                <w:szCs w:val="20"/>
                <w:lang w:val="lv-LV" w:eastAsia="lv-LV"/>
              </w:rPr>
              <w:t xml:space="preserve"> nostiprinājuma apskava KC-131-1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28</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51.</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Kronšteinu</w:t>
            </w:r>
            <w:proofErr w:type="spellEnd"/>
            <w:r w:rsidRPr="00A3215A">
              <w:rPr>
                <w:color w:val="000000"/>
                <w:sz w:val="20"/>
                <w:szCs w:val="20"/>
                <w:lang w:val="lv-LV" w:eastAsia="lv-LV"/>
              </w:rPr>
              <w:t xml:space="preserve"> nostiprinājuma apskava KC-132-1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33</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52.</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Konsoles pēdas nostiprinājuma mezgls KC-139, GOST 12593-77</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9</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53.</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Konsoles pēdas nostiprinājuma mezgls KC-140, GOST 12593-78</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54.</w:t>
            </w:r>
          </w:p>
        </w:tc>
        <w:tc>
          <w:tcPr>
            <w:tcW w:w="255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Kronšteinu</w:t>
            </w:r>
            <w:proofErr w:type="spellEnd"/>
            <w:r w:rsidRPr="00A3215A">
              <w:rPr>
                <w:color w:val="000000"/>
                <w:sz w:val="20"/>
                <w:szCs w:val="20"/>
                <w:lang w:val="lv-LV" w:eastAsia="lv-LV"/>
              </w:rPr>
              <w:t xml:space="preserve"> nostiprinājuma mezgls KC-141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19</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55.</w:t>
            </w:r>
          </w:p>
        </w:tc>
        <w:tc>
          <w:tcPr>
            <w:tcW w:w="2552" w:type="dxa"/>
            <w:tcBorders>
              <w:top w:val="nil"/>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 xml:space="preserve"> Enkurojuma mezgls KC-156,  ГОСТ 380-71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56.</w:t>
            </w:r>
          </w:p>
        </w:tc>
        <w:tc>
          <w:tcPr>
            <w:tcW w:w="2552" w:type="dxa"/>
            <w:tcBorders>
              <w:top w:val="nil"/>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Divu kontakttīkla vadu svira KC-158, TУ35-379-83</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36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57.</w:t>
            </w:r>
          </w:p>
        </w:tc>
        <w:tc>
          <w:tcPr>
            <w:tcW w:w="2552" w:type="dxa"/>
            <w:tcBorders>
              <w:top w:val="nil"/>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 xml:space="preserve">Stienis </w:t>
            </w:r>
            <w:r w:rsidRPr="00013905">
              <w:rPr>
                <w:color w:val="222222"/>
                <w:sz w:val="20"/>
                <w:szCs w:val="20"/>
              </w:rPr>
              <w:t>„</w:t>
            </w:r>
            <w:r w:rsidRPr="00013905">
              <w:rPr>
                <w:color w:val="000000"/>
                <w:sz w:val="20"/>
                <w:szCs w:val="20"/>
                <w:lang w:val="lv-LV" w:eastAsia="lv-LV"/>
              </w:rPr>
              <w:t>osa-</w:t>
            </w:r>
            <w:proofErr w:type="spellStart"/>
            <w:r w:rsidRPr="00013905">
              <w:rPr>
                <w:color w:val="000000"/>
                <w:sz w:val="20"/>
                <w:szCs w:val="20"/>
                <w:lang w:val="lv-LV" w:eastAsia="lv-LV"/>
              </w:rPr>
              <w:t>dubultosa</w:t>
            </w:r>
            <w:proofErr w:type="spellEnd"/>
            <w:r w:rsidRPr="00013905">
              <w:rPr>
                <w:color w:val="000000"/>
                <w:sz w:val="20"/>
                <w:szCs w:val="20"/>
                <w:lang w:val="lv-LV" w:eastAsia="lv-LV"/>
              </w:rPr>
              <w:t>” ( L=1500 )KC-174</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58.</w:t>
            </w:r>
          </w:p>
        </w:tc>
        <w:tc>
          <w:tcPr>
            <w:tcW w:w="2552" w:type="dxa"/>
            <w:tcBorders>
              <w:top w:val="nil"/>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 xml:space="preserve">Stienis </w:t>
            </w:r>
            <w:r w:rsidRPr="00013905">
              <w:rPr>
                <w:color w:val="222222"/>
                <w:sz w:val="20"/>
                <w:szCs w:val="20"/>
              </w:rPr>
              <w:t>„</w:t>
            </w:r>
            <w:r w:rsidRPr="00013905">
              <w:rPr>
                <w:color w:val="000000"/>
                <w:sz w:val="20"/>
                <w:szCs w:val="20"/>
                <w:lang w:val="lv-LV" w:eastAsia="lv-LV"/>
              </w:rPr>
              <w:t>osa-</w:t>
            </w:r>
            <w:proofErr w:type="spellStart"/>
            <w:r w:rsidRPr="00013905">
              <w:rPr>
                <w:color w:val="000000"/>
                <w:sz w:val="20"/>
                <w:szCs w:val="20"/>
                <w:lang w:val="lv-LV" w:eastAsia="lv-LV"/>
              </w:rPr>
              <w:t>piestala</w:t>
            </w:r>
            <w:proofErr w:type="spellEnd"/>
            <w:r w:rsidRPr="00013905">
              <w:rPr>
                <w:color w:val="000000"/>
                <w:sz w:val="20"/>
                <w:szCs w:val="20"/>
                <w:lang w:val="lv-LV" w:eastAsia="lv-LV"/>
              </w:rPr>
              <w:t>”  KC-178,  L=1000 mm</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 xml:space="preserve">Stienis </w:t>
            </w:r>
            <w:r w:rsidRPr="00013905">
              <w:rPr>
                <w:color w:val="222222"/>
                <w:sz w:val="20"/>
                <w:szCs w:val="20"/>
              </w:rPr>
              <w:t>„</w:t>
            </w:r>
            <w:proofErr w:type="spellStart"/>
            <w:r w:rsidRPr="00013905">
              <w:rPr>
                <w:color w:val="000000"/>
                <w:sz w:val="20"/>
                <w:szCs w:val="20"/>
                <w:lang w:val="lv-LV" w:eastAsia="lv-LV"/>
              </w:rPr>
              <w:t>piestala</w:t>
            </w:r>
            <w:proofErr w:type="spellEnd"/>
            <w:r w:rsidRPr="00013905">
              <w:rPr>
                <w:color w:val="000000"/>
                <w:sz w:val="20"/>
                <w:szCs w:val="20"/>
                <w:lang w:val="lv-LV" w:eastAsia="lv-LV"/>
              </w:rPr>
              <w:t>- vītne”  KC-179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013905" w:rsidRDefault="00E52709" w:rsidP="00F22388">
            <w:pPr>
              <w:spacing w:before="240"/>
              <w:rPr>
                <w:color w:val="000000"/>
                <w:sz w:val="20"/>
                <w:szCs w:val="20"/>
                <w:lang w:val="lv-LV" w:eastAsia="lv-LV"/>
              </w:rPr>
            </w:pPr>
            <w:r w:rsidRPr="00013905">
              <w:rPr>
                <w:color w:val="000000"/>
                <w:sz w:val="20"/>
                <w:szCs w:val="20"/>
                <w:lang w:val="lv-LV" w:eastAsia="lv-LV"/>
              </w:rPr>
              <w:t>Bloku un polispastu komplekts КБП -3-30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Bloku un polispastu komplekts КБП -3-30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62.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Divkāršais stienis УКС 02850-03 L=1840mm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Divkāršais stienis УКС 02850-03 L=1840mm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Kompensatora</w:t>
            </w:r>
            <w:proofErr w:type="spellEnd"/>
            <w:r w:rsidRPr="00A3215A">
              <w:rPr>
                <w:color w:val="000000"/>
                <w:sz w:val="20"/>
                <w:szCs w:val="20"/>
                <w:lang w:val="lv-LV" w:eastAsia="lv-LV"/>
              </w:rPr>
              <w:t xml:space="preserve"> bloks УКС 00049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65.</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Svaru mierinātāja balstenis УКС 00601</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66.</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Svaru mierinātāja balstenis УКС 05004</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Troses svaru mierinātājs (komplektā) УКС 02860</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Troses svaru mierinātājs (komplektā) УКС 02860</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Atsaišu komplekts Б-1 vai  БПО-2</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8</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70.</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Atsaišu komplekts  БПО-2M </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proofErr w:type="spellStart"/>
            <w:r w:rsidRPr="00A3215A">
              <w:rPr>
                <w:color w:val="000000"/>
                <w:sz w:val="20"/>
                <w:szCs w:val="20"/>
                <w:lang w:val="lv-LV" w:eastAsia="lv-LV"/>
              </w:rPr>
              <w:t>kompl</w:t>
            </w:r>
            <w:proofErr w:type="spellEnd"/>
            <w:r w:rsidRPr="00A3215A">
              <w:rPr>
                <w:color w:val="000000"/>
                <w:sz w:val="20"/>
                <w:szCs w:val="2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71.</w:t>
            </w:r>
          </w:p>
        </w:tc>
        <w:tc>
          <w:tcPr>
            <w:tcW w:w="2552" w:type="dxa"/>
            <w:tcBorders>
              <w:top w:val="nil"/>
              <w:left w:val="nil"/>
              <w:bottom w:val="single" w:sz="4" w:space="0" w:color="auto"/>
              <w:right w:val="single" w:sz="4" w:space="0" w:color="auto"/>
            </w:tcBorders>
            <w:shd w:val="clear" w:color="auto" w:fill="auto"/>
            <w:vAlign w:val="center"/>
            <w:hideMark/>
          </w:tcPr>
          <w:p w:rsidR="00E52709" w:rsidRPr="004F7F73" w:rsidRDefault="00E52709" w:rsidP="004F7F73">
            <w:pPr>
              <w:contextualSpacing/>
              <w:rPr>
                <w:color w:val="000000"/>
                <w:sz w:val="20"/>
                <w:szCs w:val="20"/>
                <w:lang w:val="lv-LV" w:eastAsia="lv-LV"/>
              </w:rPr>
            </w:pPr>
            <w:r w:rsidRPr="004F7F73">
              <w:rPr>
                <w:color w:val="000000"/>
                <w:sz w:val="20"/>
                <w:szCs w:val="20"/>
                <w:lang w:val="lv-LV" w:eastAsia="lv-LV"/>
              </w:rPr>
              <w:t xml:space="preserve">Zemējuma spaile (gumijas) </w:t>
            </w:r>
            <w:proofErr w:type="spellStart"/>
            <w:r w:rsidRPr="004F7F73">
              <w:rPr>
                <w:color w:val="000000"/>
                <w:sz w:val="20"/>
                <w:szCs w:val="20"/>
                <w:lang w:val="lv-LV" w:eastAsia="lv-LV"/>
              </w:rPr>
              <w:t>klica</w:t>
            </w:r>
            <w:proofErr w:type="spellEnd"/>
          </w:p>
          <w:p w:rsidR="004F7F73" w:rsidRPr="00A3215A" w:rsidRDefault="004F7F73" w:rsidP="004F7F73">
            <w:pPr>
              <w:contextualSpacing/>
              <w:rPr>
                <w:color w:val="000000"/>
                <w:sz w:val="20"/>
                <w:szCs w:val="20"/>
                <w:lang w:val="lv-LV" w:eastAsia="lv-LV"/>
              </w:rPr>
            </w:pPr>
            <w:r w:rsidRPr="004F7F73">
              <w:rPr>
                <w:color w:val="FF0000"/>
                <w:sz w:val="20"/>
                <w:szCs w:val="20"/>
              </w:rPr>
              <w:t>(</w:t>
            </w:r>
            <w:proofErr w:type="spellStart"/>
            <w:r w:rsidRPr="004F7F73">
              <w:rPr>
                <w:color w:val="FF0000"/>
                <w:sz w:val="20"/>
                <w:szCs w:val="20"/>
              </w:rPr>
              <w:t>turētājs</w:t>
            </w:r>
            <w:proofErr w:type="spellEnd"/>
            <w:r w:rsidRPr="004F7F73">
              <w:rPr>
                <w:color w:val="FF0000"/>
                <w:sz w:val="20"/>
                <w:szCs w:val="20"/>
              </w:rPr>
              <w:t xml:space="preserve"> </w:t>
            </w:r>
            <w:proofErr w:type="spellStart"/>
            <w:r w:rsidRPr="004F7F73">
              <w:rPr>
                <w:color w:val="FF0000"/>
                <w:sz w:val="20"/>
                <w:szCs w:val="20"/>
              </w:rPr>
              <w:t>zemējuma</w:t>
            </w:r>
            <w:proofErr w:type="spellEnd"/>
            <w:r w:rsidRPr="004F7F73">
              <w:rPr>
                <w:color w:val="FF0000"/>
                <w:sz w:val="20"/>
                <w:szCs w:val="20"/>
              </w:rPr>
              <w:t xml:space="preserve"> </w:t>
            </w:r>
            <w:proofErr w:type="spellStart"/>
            <w:r w:rsidRPr="004F7F73">
              <w:rPr>
                <w:color w:val="FF0000"/>
                <w:sz w:val="20"/>
                <w:szCs w:val="20"/>
              </w:rPr>
              <w:t>nolaišanai</w:t>
            </w:r>
            <w:proofErr w:type="spellEnd"/>
            <w:r w:rsidRPr="004F7F73">
              <w:rPr>
                <w:color w:val="FF0000"/>
                <w:sz w:val="20"/>
                <w:szCs w:val="20"/>
              </w:rPr>
              <w:t xml:space="preserve"> KS 701.210.503.)</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14179D" w:rsidRDefault="0014179D" w:rsidP="004877F6">
            <w:pPr>
              <w:contextualSpacing/>
              <w:jc w:val="center"/>
              <w:rPr>
                <w:bCs/>
                <w:color w:val="000000"/>
                <w:sz w:val="20"/>
                <w:szCs w:val="20"/>
                <w:lang w:val="lv-LV" w:eastAsia="lv-LV"/>
              </w:rPr>
            </w:pPr>
            <w:r w:rsidRPr="0014179D">
              <w:rPr>
                <w:bCs/>
                <w:strike/>
                <w:color w:val="000000"/>
                <w:sz w:val="20"/>
                <w:szCs w:val="20"/>
                <w:lang w:val="lv-LV" w:eastAsia="lv-LV"/>
              </w:rPr>
              <w:t>100</w:t>
            </w:r>
            <w:r w:rsidRPr="0014179D">
              <w:rPr>
                <w:bCs/>
                <w:color w:val="000000"/>
                <w:sz w:val="20"/>
                <w:szCs w:val="20"/>
                <w:lang w:eastAsia="lv-LV"/>
              </w:rPr>
              <w:t xml:space="preserve"> </w:t>
            </w:r>
            <w:r w:rsidRPr="0014179D">
              <w:rPr>
                <w:bCs/>
                <w:color w:val="FF0000"/>
                <w:sz w:val="20"/>
                <w:szCs w:val="20"/>
                <w:lang w:eastAsia="lv-LV"/>
              </w:rPr>
              <w:t>190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4877F6" w:rsidRPr="004877F6" w:rsidRDefault="004877F6" w:rsidP="004877F6">
            <w:pPr>
              <w:contextualSpacing/>
              <w:jc w:val="center"/>
              <w:rPr>
                <w:b/>
                <w:bCs/>
                <w:color w:val="000000"/>
                <w:sz w:val="20"/>
                <w:szCs w:val="20"/>
                <w:lang w:eastAsia="lv-LV"/>
              </w:rPr>
            </w:pPr>
            <w:r w:rsidRPr="004877F6">
              <w:rPr>
                <w:b/>
                <w:bCs/>
                <w:strike/>
                <w:color w:val="000000"/>
                <w:sz w:val="20"/>
                <w:szCs w:val="20"/>
                <w:lang w:val="lv-LV" w:eastAsia="lv-LV"/>
              </w:rPr>
              <w:t>100</w:t>
            </w:r>
            <w:r w:rsidRPr="004877F6">
              <w:rPr>
                <w:b/>
                <w:bCs/>
                <w:color w:val="000000"/>
                <w:sz w:val="20"/>
                <w:szCs w:val="20"/>
                <w:lang w:eastAsia="lv-LV"/>
              </w:rPr>
              <w:t xml:space="preserve"> </w:t>
            </w:r>
          </w:p>
          <w:p w:rsidR="00E52709" w:rsidRPr="00A3215A" w:rsidRDefault="004877F6" w:rsidP="004877F6">
            <w:pPr>
              <w:contextualSpacing/>
              <w:jc w:val="center"/>
              <w:rPr>
                <w:b/>
                <w:bCs/>
                <w:color w:val="000000"/>
                <w:sz w:val="20"/>
                <w:szCs w:val="20"/>
                <w:lang w:val="lv-LV" w:eastAsia="lv-LV"/>
              </w:rPr>
            </w:pPr>
            <w:r w:rsidRPr="004877F6">
              <w:rPr>
                <w:b/>
                <w:bCs/>
                <w:color w:val="FF0000"/>
                <w:sz w:val="20"/>
                <w:szCs w:val="20"/>
                <w:lang w:eastAsia="lv-LV"/>
              </w:rPr>
              <w:t>190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72.</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Zemējuma apskava   rasējums 1063-3.09.00CБ</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86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86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73.</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Enkura atbalsta atsaites izolators</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46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74.</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Izolējoša lente 110mm (konsolēm)</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m</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100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709" w:rsidRPr="00721114" w:rsidRDefault="00E52709" w:rsidP="00F22388">
            <w:pPr>
              <w:spacing w:before="240"/>
              <w:jc w:val="center"/>
              <w:rPr>
                <w:strike/>
                <w:color w:val="FF0000"/>
                <w:sz w:val="20"/>
                <w:szCs w:val="20"/>
                <w:lang w:val="lv-LV" w:eastAsia="lv-LV"/>
              </w:rPr>
            </w:pPr>
            <w:r w:rsidRPr="00721114">
              <w:rPr>
                <w:strike/>
                <w:color w:val="FF0000"/>
                <w:sz w:val="20"/>
                <w:szCs w:val="20"/>
                <w:lang w:val="lv-LV" w:eastAsia="lv-LV"/>
              </w:rPr>
              <w:t>75.</w:t>
            </w:r>
          </w:p>
        </w:tc>
        <w:tc>
          <w:tcPr>
            <w:tcW w:w="2552" w:type="dxa"/>
            <w:tcBorders>
              <w:top w:val="nil"/>
              <w:left w:val="nil"/>
              <w:bottom w:val="single" w:sz="4" w:space="0" w:color="auto"/>
              <w:right w:val="single" w:sz="4" w:space="0" w:color="auto"/>
            </w:tcBorders>
            <w:shd w:val="clear" w:color="auto" w:fill="auto"/>
            <w:vAlign w:val="center"/>
            <w:hideMark/>
          </w:tcPr>
          <w:p w:rsidR="00E52709" w:rsidRPr="00721114" w:rsidRDefault="00E52709" w:rsidP="00F22388">
            <w:pPr>
              <w:spacing w:before="240"/>
              <w:rPr>
                <w:strike/>
                <w:color w:val="FF0000"/>
                <w:sz w:val="20"/>
                <w:szCs w:val="20"/>
                <w:lang w:val="lv-LV" w:eastAsia="lv-LV"/>
              </w:rPr>
            </w:pPr>
            <w:r w:rsidRPr="00721114">
              <w:rPr>
                <w:strike/>
                <w:color w:val="FF0000"/>
                <w:sz w:val="20"/>
                <w:szCs w:val="20"/>
                <w:lang w:val="lv-LV" w:eastAsia="lv-LV"/>
              </w:rPr>
              <w:t>Apskavas spaile D19mm</w:t>
            </w:r>
          </w:p>
        </w:tc>
        <w:tc>
          <w:tcPr>
            <w:tcW w:w="850" w:type="dxa"/>
            <w:tcBorders>
              <w:top w:val="nil"/>
              <w:left w:val="nil"/>
              <w:bottom w:val="single" w:sz="4" w:space="0" w:color="auto"/>
              <w:right w:val="single" w:sz="4" w:space="0" w:color="auto"/>
            </w:tcBorders>
            <w:shd w:val="clear" w:color="auto" w:fill="auto"/>
            <w:noWrap/>
            <w:vAlign w:val="center"/>
            <w:hideMark/>
          </w:tcPr>
          <w:p w:rsidR="00E52709" w:rsidRPr="00721114" w:rsidRDefault="00E52709" w:rsidP="00F22388">
            <w:pPr>
              <w:spacing w:before="240"/>
              <w:jc w:val="center"/>
              <w:rPr>
                <w:strike/>
                <w:color w:val="FF0000"/>
                <w:sz w:val="20"/>
                <w:szCs w:val="20"/>
                <w:lang w:val="lv-LV" w:eastAsia="lv-LV"/>
              </w:rPr>
            </w:pPr>
            <w:r w:rsidRPr="00721114">
              <w:rPr>
                <w:strike/>
                <w:color w:val="FF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721114" w:rsidRDefault="00E52709" w:rsidP="00F22388">
            <w:pPr>
              <w:spacing w:before="240"/>
              <w:jc w:val="center"/>
              <w:rPr>
                <w:bCs/>
                <w:strike/>
                <w:color w:val="FF0000"/>
                <w:sz w:val="20"/>
                <w:szCs w:val="20"/>
                <w:lang w:val="lv-LV" w:eastAsia="lv-LV"/>
              </w:rPr>
            </w:pPr>
            <w:r w:rsidRPr="00721114">
              <w:rPr>
                <w:bCs/>
                <w:strike/>
                <w:color w:val="FF0000"/>
                <w:sz w:val="20"/>
                <w:szCs w:val="20"/>
                <w:lang w:val="lv-LV" w:eastAsia="lv-LV"/>
              </w:rPr>
              <w:t>55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721114" w:rsidRDefault="00E52709" w:rsidP="00F22388">
            <w:pPr>
              <w:spacing w:before="240"/>
              <w:jc w:val="center"/>
              <w:rPr>
                <w:strike/>
                <w:color w:val="FF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721114" w:rsidRDefault="00E52709" w:rsidP="00F22388">
            <w:pPr>
              <w:spacing w:before="240"/>
              <w:jc w:val="center"/>
              <w:rPr>
                <w:b/>
                <w:bCs/>
                <w:strike/>
                <w:color w:val="FF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721114" w:rsidRDefault="00E52709" w:rsidP="00F22388">
            <w:pPr>
              <w:spacing w:before="240"/>
              <w:jc w:val="center"/>
              <w:rPr>
                <w:b/>
                <w:bCs/>
                <w:strike/>
                <w:color w:val="FF0000"/>
                <w:sz w:val="20"/>
                <w:szCs w:val="20"/>
                <w:lang w:val="lv-LV" w:eastAsia="lv-LV"/>
              </w:rPr>
            </w:pPr>
            <w:r w:rsidRPr="00721114">
              <w:rPr>
                <w:b/>
                <w:bCs/>
                <w:strike/>
                <w:color w:val="FF0000"/>
                <w:sz w:val="20"/>
                <w:szCs w:val="20"/>
                <w:lang w:val="lv-LV" w:eastAsia="lv-LV"/>
              </w:rPr>
              <w:t>55</w:t>
            </w:r>
          </w:p>
        </w:tc>
        <w:tc>
          <w:tcPr>
            <w:tcW w:w="1701" w:type="dxa"/>
            <w:tcBorders>
              <w:top w:val="nil"/>
              <w:left w:val="nil"/>
              <w:bottom w:val="single" w:sz="4" w:space="0" w:color="auto"/>
              <w:right w:val="single" w:sz="4" w:space="0" w:color="auto"/>
            </w:tcBorders>
            <w:shd w:val="clear" w:color="auto" w:fill="auto"/>
            <w:vAlign w:val="center"/>
          </w:tcPr>
          <w:p w:rsidR="00E52709" w:rsidRPr="00721114" w:rsidRDefault="00E52709" w:rsidP="00F22388">
            <w:pPr>
              <w:spacing w:before="240"/>
              <w:jc w:val="center"/>
              <w:rPr>
                <w:b/>
                <w:bCs/>
                <w:strike/>
                <w:color w:val="FF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721114" w:rsidRDefault="00E52709" w:rsidP="00F22388">
            <w:pPr>
              <w:spacing w:before="240"/>
              <w:jc w:val="center"/>
              <w:rPr>
                <w:b/>
                <w:bCs/>
                <w:strike/>
                <w:color w:val="FF0000"/>
                <w:sz w:val="20"/>
                <w:szCs w:val="20"/>
                <w:lang w:val="lv-LV" w:eastAsia="lv-LV"/>
              </w:rPr>
            </w:pPr>
          </w:p>
        </w:tc>
      </w:tr>
      <w:tr w:rsidR="00E52709" w:rsidRPr="00A3215A" w:rsidTr="00F2238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Kontakttīkla balstu zemējums KP-65-2 (4.0 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Pr>
                <w:color w:val="000000"/>
                <w:sz w:val="20"/>
                <w:szCs w:val="20"/>
                <w:lang w:val="lv-LV" w:eastAsia="lv-LV"/>
              </w:rPr>
              <w:t>g</w:t>
            </w:r>
            <w:r w:rsidRPr="00A3215A">
              <w:rPr>
                <w:color w:val="000000"/>
                <w:sz w:val="20"/>
                <w:szCs w:val="20"/>
                <w:lang w:val="lv-LV" w:eastAsia="lv-LV"/>
              </w:rPr>
              <w:t>ab</w:t>
            </w:r>
            <w:r>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Gaisa pārmijas komplekts УППВС-2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sz w:val="20"/>
                <w:szCs w:val="20"/>
                <w:lang w:val="lv-LV" w:eastAsia="lv-LV"/>
              </w:rPr>
            </w:pPr>
            <w:r>
              <w:rPr>
                <w:color w:val="000000"/>
                <w:sz w:val="20"/>
                <w:szCs w:val="20"/>
                <w:lang w:val="lv-LV" w:eastAsia="lv-LV"/>
              </w:rPr>
              <w:t>g</w:t>
            </w:r>
            <w:r w:rsidRPr="00A3215A">
              <w:rPr>
                <w:color w:val="000000"/>
                <w:sz w:val="20"/>
                <w:szCs w:val="20"/>
                <w:lang w:val="lv-LV" w:eastAsia="lv-LV"/>
              </w:rPr>
              <w:t>ab</w:t>
            </w:r>
            <w:r>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bCs/>
                <w:color w:val="000000"/>
                <w:sz w:val="20"/>
                <w:szCs w:val="20"/>
                <w:lang w:val="lv-LV" w:eastAsia="lv-LV"/>
              </w:rPr>
            </w:pPr>
          </w:p>
        </w:tc>
      </w:tr>
      <w:tr w:rsidR="00E52709" w:rsidRPr="00A3215A" w:rsidTr="00F22388">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52709" w:rsidRPr="00A3215A" w:rsidRDefault="00E52709" w:rsidP="00F22388">
            <w:pPr>
              <w:spacing w:before="240"/>
              <w:jc w:val="center"/>
              <w:rPr>
                <w:b/>
                <w:bCs/>
                <w:color w:val="000000"/>
                <w:sz w:val="22"/>
                <w:szCs w:val="22"/>
                <w:lang w:val="lv-LV" w:eastAsia="lv-LV"/>
              </w:rPr>
            </w:pPr>
            <w:proofErr w:type="spellStart"/>
            <w:r w:rsidRPr="00A3215A">
              <w:rPr>
                <w:b/>
                <w:bCs/>
                <w:color w:val="000000"/>
                <w:sz w:val="22"/>
                <w:szCs w:val="22"/>
                <w:lang w:val="lv-LV" w:eastAsia="lv-LV"/>
              </w:rPr>
              <w:t>Pārsprieguma</w:t>
            </w:r>
            <w:proofErr w:type="spellEnd"/>
            <w:r w:rsidRPr="00A3215A">
              <w:rPr>
                <w:b/>
                <w:bCs/>
                <w:color w:val="000000"/>
                <w:sz w:val="22"/>
                <w:szCs w:val="22"/>
                <w:lang w:val="lv-LV" w:eastAsia="lv-LV"/>
              </w:rPr>
              <w:t xml:space="preserve"> novadītāji</w:t>
            </w: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POLIM-H 4,5 DC</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17</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79.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POLIM-D14L</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Pr>
                <w:color w:val="000000"/>
                <w:sz w:val="20"/>
                <w:szCs w:val="20"/>
                <w:lang w:val="lv-LV" w:eastAsia="lv-LV"/>
              </w:rPr>
              <w:t>g</w:t>
            </w:r>
            <w:r w:rsidRPr="00A3215A">
              <w:rPr>
                <w:color w:val="000000"/>
                <w:sz w:val="20"/>
                <w:szCs w:val="20"/>
                <w:lang w:val="lv-LV" w:eastAsia="lv-LV"/>
              </w:rPr>
              <w:t>ab</w:t>
            </w:r>
            <w:r>
              <w:rPr>
                <w:color w:val="000000"/>
                <w:sz w:val="20"/>
                <w:szCs w:val="2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POLIM-C1,8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81.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POLIMD 12N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12</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POLIMD 24N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w:t>
            </w:r>
            <w:proofErr w:type="spellStart"/>
            <w:r w:rsidRPr="00A3215A">
              <w:rPr>
                <w:color w:val="000000"/>
                <w:sz w:val="20"/>
                <w:szCs w:val="20"/>
                <w:lang w:val="lv-LV" w:eastAsia="lv-LV"/>
              </w:rPr>
              <w:t>Lovos</w:t>
            </w:r>
            <w:proofErr w:type="spellEnd"/>
            <w:r w:rsidRPr="00A3215A">
              <w:rPr>
                <w:color w:val="000000"/>
                <w:sz w:val="20"/>
                <w:szCs w:val="20"/>
                <w:lang w:val="lv-LV" w:eastAsia="lv-LV"/>
              </w:rPr>
              <w:t xml:space="preserve"> 5/660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54</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54</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Kontakttīkla </w:t>
            </w:r>
            <w:proofErr w:type="spellStart"/>
            <w:r w:rsidRPr="00A3215A">
              <w:rPr>
                <w:color w:val="000000"/>
                <w:sz w:val="20"/>
                <w:szCs w:val="20"/>
                <w:lang w:val="lv-LV" w:eastAsia="lv-LV"/>
              </w:rPr>
              <w:t>ragizlādnis</w:t>
            </w:r>
            <w:proofErr w:type="spellEnd"/>
            <w:r w:rsidRPr="00A3215A">
              <w:rPr>
                <w:color w:val="000000"/>
                <w:sz w:val="20"/>
                <w:szCs w:val="20"/>
                <w:lang w:val="lv-LV" w:eastAsia="lv-LV"/>
              </w:rPr>
              <w:t xml:space="preserve"> (komplekts) ar </w:t>
            </w:r>
            <w:proofErr w:type="spellStart"/>
            <w:r w:rsidRPr="00A3215A">
              <w:rPr>
                <w:color w:val="000000"/>
                <w:sz w:val="20"/>
                <w:szCs w:val="20"/>
                <w:lang w:val="lv-LV" w:eastAsia="lv-LV"/>
              </w:rPr>
              <w:t>kronšteinu</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 xml:space="preserve">Polimēra </w:t>
            </w:r>
            <w:proofErr w:type="spellStart"/>
            <w:r w:rsidRPr="00A3215A">
              <w:rPr>
                <w:color w:val="000000"/>
                <w:sz w:val="20"/>
                <w:szCs w:val="20"/>
                <w:lang w:val="lv-LV" w:eastAsia="lv-LV"/>
              </w:rPr>
              <w:t>izlādnis</w:t>
            </w:r>
            <w:proofErr w:type="spellEnd"/>
            <w:r w:rsidRPr="00A3215A">
              <w:rPr>
                <w:color w:val="000000"/>
                <w:sz w:val="20"/>
                <w:szCs w:val="20"/>
                <w:lang w:val="lv-LV" w:eastAsia="lv-LV"/>
              </w:rPr>
              <w:t xml:space="preserve"> 3EK7 090-4CB4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86.</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novadītājs OPN 3EK7-105 (vai POLIMD 12N) ar </w:t>
            </w:r>
            <w:proofErr w:type="spellStart"/>
            <w:r w:rsidRPr="00A3215A">
              <w:rPr>
                <w:color w:val="000000"/>
                <w:sz w:val="20"/>
                <w:szCs w:val="20"/>
                <w:lang w:val="lv-LV" w:eastAsia="lv-LV"/>
              </w:rPr>
              <w:t>kronšteinu</w:t>
            </w:r>
            <w:proofErr w:type="spellEnd"/>
            <w:r w:rsidRPr="00A3215A">
              <w:rPr>
                <w:color w:val="000000"/>
                <w:sz w:val="20"/>
                <w:szCs w:val="20"/>
                <w:lang w:val="lv-LV" w:eastAsia="lv-LV"/>
              </w:rPr>
              <w:t xml:space="preserve"> P 21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6</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Pārsprieguma</w:t>
            </w:r>
            <w:proofErr w:type="spellEnd"/>
            <w:r w:rsidRPr="00A3215A">
              <w:rPr>
                <w:color w:val="000000"/>
                <w:sz w:val="20"/>
                <w:szCs w:val="20"/>
                <w:lang w:val="lv-LV" w:eastAsia="lv-LV"/>
              </w:rPr>
              <w:t xml:space="preserve"> ierobežotājs ОПНК-П1-3.3УХЛ1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Diožu zemētājs ZD-2 УХЛ-1 ar stiprinājuma konstrukciju</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89.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Dzirksteļspraugs</w:t>
            </w:r>
            <w:proofErr w:type="spellEnd"/>
            <w:r w:rsidRPr="00A3215A">
              <w:rPr>
                <w:color w:val="000000"/>
                <w:sz w:val="20"/>
                <w:szCs w:val="20"/>
                <w:lang w:val="lv-LV" w:eastAsia="lv-LV"/>
              </w:rPr>
              <w:t xml:space="preserve"> ИПМ-62-2(ИПМ-С)</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Dzirksteļspraugs</w:t>
            </w:r>
            <w:proofErr w:type="spellEnd"/>
            <w:r w:rsidRPr="00A3215A">
              <w:rPr>
                <w:color w:val="000000"/>
                <w:sz w:val="20"/>
                <w:szCs w:val="20"/>
                <w:lang w:val="lv-LV" w:eastAsia="lv-LV"/>
              </w:rPr>
              <w:t xml:space="preserve"> ИПМ-62-2 ieliktnis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50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Aizsardzības iekārtas pret pārdegšanu УЗП-1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proofErr w:type="spellStart"/>
            <w:r w:rsidRPr="00A3215A">
              <w:rPr>
                <w:color w:val="000000"/>
                <w:sz w:val="20"/>
                <w:szCs w:val="20"/>
                <w:lang w:val="lv-LV" w:eastAsia="lv-LV"/>
              </w:rPr>
              <w:t>kompl</w:t>
            </w:r>
            <w:proofErr w:type="spellEnd"/>
            <w:r w:rsidRPr="00A3215A">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7</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Aizsardzības iekārtas pret pārdegšanu УЗП-5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proofErr w:type="spellStart"/>
            <w:r w:rsidRPr="00A3215A">
              <w:rPr>
                <w:color w:val="000000"/>
                <w:sz w:val="20"/>
                <w:szCs w:val="20"/>
                <w:lang w:val="lv-LV" w:eastAsia="lv-LV"/>
              </w:rPr>
              <w:t>kompl</w:t>
            </w:r>
            <w:proofErr w:type="spellEnd"/>
            <w:r w:rsidRPr="00A3215A">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52709" w:rsidRPr="00A3215A" w:rsidRDefault="00E52709" w:rsidP="00F22388">
            <w:pPr>
              <w:spacing w:before="240"/>
              <w:jc w:val="center"/>
              <w:rPr>
                <w:b/>
                <w:color w:val="000000"/>
                <w:sz w:val="22"/>
                <w:szCs w:val="22"/>
                <w:lang w:val="lv-LV" w:eastAsia="lv-LV"/>
              </w:rPr>
            </w:pPr>
            <w:r w:rsidRPr="00A3215A">
              <w:rPr>
                <w:b/>
                <w:bCs/>
                <w:color w:val="000000"/>
                <w:sz w:val="22"/>
                <w:szCs w:val="22"/>
                <w:lang w:val="lv-LV" w:eastAsia="lv-LV"/>
              </w:rPr>
              <w:t>Atdalītāji</w:t>
            </w: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Divpoļu</w:t>
            </w:r>
            <w:proofErr w:type="spellEnd"/>
            <w:r w:rsidRPr="00A3215A">
              <w:rPr>
                <w:color w:val="000000"/>
                <w:sz w:val="20"/>
                <w:szCs w:val="20"/>
                <w:lang w:val="lv-LV" w:eastAsia="lv-LV"/>
              </w:rPr>
              <w:t xml:space="preserve"> atdalītājs RLND-1-10/250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13</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94.</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Divpoļu</w:t>
            </w:r>
            <w:proofErr w:type="spellEnd"/>
            <w:r w:rsidRPr="00A3215A">
              <w:rPr>
                <w:color w:val="000000"/>
                <w:sz w:val="20"/>
                <w:szCs w:val="20"/>
                <w:lang w:val="lv-LV" w:eastAsia="lv-LV"/>
              </w:rPr>
              <w:t xml:space="preserve"> atdalītājs RLNDA-1-10IV/400Н УХЛ1 ar rokas piedziņu (ar polimēru izolatoriem) bez zemējuma nažiem</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95.</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Trīspoļu</w:t>
            </w:r>
            <w:proofErr w:type="spellEnd"/>
            <w:r w:rsidRPr="00A3215A">
              <w:rPr>
                <w:color w:val="000000"/>
                <w:sz w:val="20"/>
                <w:szCs w:val="20"/>
                <w:lang w:val="lv-LV" w:eastAsia="lv-LV"/>
              </w:rPr>
              <w:t xml:space="preserve"> atdalītājs RLND-1-10 IV/400 </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12</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Trīspoļu</w:t>
            </w:r>
            <w:proofErr w:type="spellEnd"/>
            <w:r w:rsidRPr="00A3215A">
              <w:rPr>
                <w:color w:val="000000"/>
                <w:sz w:val="20"/>
                <w:szCs w:val="20"/>
                <w:lang w:val="lv-LV" w:eastAsia="lv-LV"/>
              </w:rPr>
              <w:t xml:space="preserve"> atdalītājs RLND-1-10 IV/400НУХЛ1 ar rokas piedziņu bez zemējuma nažiem (ar polimēru izolatoriem)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lastRenderedPageBreak/>
              <w:t>97.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Trīspoļu</w:t>
            </w:r>
            <w:proofErr w:type="spellEnd"/>
            <w:r w:rsidRPr="00A3215A">
              <w:rPr>
                <w:color w:val="000000"/>
                <w:sz w:val="20"/>
                <w:szCs w:val="20"/>
                <w:lang w:val="lv-LV" w:eastAsia="lv-LV"/>
              </w:rPr>
              <w:t xml:space="preserve"> atdalītājs RLNDA-1-10 IV/400Н УХЛ 1 ar rokas piedziņu (ar polimēru izolatoriem) bez zemējuma nažiem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Kontakttīkla atdalītājs PKM-3,3/4000-1 УХЛ-1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3</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99.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Kontakttīkla atdalītājs РЛНД-10IV/400НУХЛ1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100.</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proofErr w:type="spellStart"/>
            <w:r w:rsidRPr="00A3215A">
              <w:rPr>
                <w:color w:val="000000"/>
                <w:sz w:val="20"/>
                <w:szCs w:val="20"/>
                <w:lang w:val="lv-LV" w:eastAsia="lv-LV"/>
              </w:rPr>
              <w:t>Trīspoļu</w:t>
            </w:r>
            <w:proofErr w:type="spellEnd"/>
            <w:r w:rsidRPr="00A3215A">
              <w:rPr>
                <w:color w:val="000000"/>
                <w:sz w:val="20"/>
                <w:szCs w:val="20"/>
                <w:lang w:val="lv-LV" w:eastAsia="lv-LV"/>
              </w:rPr>
              <w:t xml:space="preserve"> atdalītāji SA-24-1Z-VGV-A</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101.</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Pārslēdzējs (</w:t>
            </w:r>
            <w:proofErr w:type="spellStart"/>
            <w:r w:rsidRPr="00A3215A">
              <w:rPr>
                <w:color w:val="000000"/>
                <w:sz w:val="20"/>
                <w:szCs w:val="20"/>
                <w:lang w:val="lv-LV" w:eastAsia="lv-LV"/>
              </w:rPr>
              <w:t>Tumblers</w:t>
            </w:r>
            <w:proofErr w:type="spellEnd"/>
            <w:r w:rsidRPr="00A3215A">
              <w:rPr>
                <w:color w:val="000000"/>
                <w:sz w:val="20"/>
                <w:szCs w:val="20"/>
                <w:lang w:val="lv-LV" w:eastAsia="lv-LV"/>
              </w:rPr>
              <w:t xml:space="preserve"> TB1-2)</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10065" w:type="dxa"/>
            <w:gridSpan w:val="9"/>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E52709" w:rsidRPr="00A3215A" w:rsidRDefault="00E52709" w:rsidP="00F22388">
            <w:pPr>
              <w:spacing w:before="240"/>
              <w:jc w:val="center"/>
              <w:rPr>
                <w:b/>
                <w:color w:val="000000"/>
                <w:sz w:val="22"/>
                <w:szCs w:val="22"/>
                <w:lang w:val="lv-LV" w:eastAsia="lv-LV"/>
              </w:rPr>
            </w:pPr>
            <w:r w:rsidRPr="00A3215A">
              <w:rPr>
                <w:b/>
                <w:bCs/>
                <w:color w:val="000000"/>
                <w:sz w:val="22"/>
                <w:szCs w:val="22"/>
                <w:lang w:val="lv-LV" w:eastAsia="lv-LV"/>
              </w:rPr>
              <w:t>Releji</w:t>
            </w: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Relejs VAMP52-3AAA2BKA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Vadības kontroliera I/O modulis DC532(16DI;16DC)AAB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Vadības kontroliera I/O moduļa pamatne TU516 AAB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4</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52709" w:rsidRPr="00A3215A" w:rsidRDefault="00E52709" w:rsidP="00F22388">
            <w:pPr>
              <w:spacing w:before="240"/>
              <w:jc w:val="center"/>
              <w:rPr>
                <w:b/>
                <w:color w:val="000000"/>
                <w:sz w:val="22"/>
                <w:szCs w:val="22"/>
                <w:lang w:val="lv-LV" w:eastAsia="lv-LV"/>
              </w:rPr>
            </w:pPr>
            <w:r w:rsidRPr="00A3215A">
              <w:rPr>
                <w:b/>
                <w:bCs/>
                <w:color w:val="000000"/>
                <w:sz w:val="22"/>
                <w:szCs w:val="22"/>
                <w:lang w:val="lv-LV" w:eastAsia="lv-LV"/>
              </w:rPr>
              <w:t>Augstsprieguma drošinātāju patronas</w:t>
            </w: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105.</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Patrona ПТ-1.1-10-2-20 У1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106.</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Patrona ПТ-1.1-10-3.2-20 У1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12</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107.</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Patrona ПТ-1.1-10-8-20 У1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108.</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Patrona ПТ-1.1-10-20-20 У1</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109.</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Drošinātāja ieliktnis ПКБ-10 (ПКН-10) (0.5A)</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110.</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Drošinātāja ieliktnis ПКБ-10 (ПКН-10) (1A)</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111.</w:t>
            </w:r>
          </w:p>
        </w:tc>
        <w:tc>
          <w:tcPr>
            <w:tcW w:w="255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sz w:val="20"/>
                <w:szCs w:val="20"/>
                <w:lang w:val="lv-LV" w:eastAsia="lv-LV"/>
              </w:rPr>
            </w:pPr>
            <w:r w:rsidRPr="00A3215A">
              <w:rPr>
                <w:color w:val="000000"/>
                <w:sz w:val="20"/>
                <w:szCs w:val="20"/>
                <w:lang w:val="lv-LV" w:eastAsia="lv-LV"/>
              </w:rPr>
              <w:t>Drošinātājs ПКБ-10 (ПКН-10)</w:t>
            </w:r>
          </w:p>
        </w:tc>
        <w:tc>
          <w:tcPr>
            <w:tcW w:w="850"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sz w:val="20"/>
                <w:szCs w:val="20"/>
                <w:lang w:val="lv-LV" w:eastAsia="lv-LV"/>
              </w:rPr>
            </w:pPr>
            <w:r w:rsidRPr="00A3215A">
              <w:rPr>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sz w:val="20"/>
                <w:szCs w:val="20"/>
                <w:lang w:val="lv-LV" w:eastAsia="lv-LV"/>
              </w:rPr>
            </w:pPr>
            <w:r w:rsidRPr="00A3215A">
              <w:rPr>
                <w:b/>
                <w:color w:val="000000"/>
                <w:sz w:val="20"/>
                <w:szCs w:val="20"/>
                <w:lang w:val="lv-LV" w:eastAsia="lv-LV"/>
              </w:rPr>
              <w:t>14</w:t>
            </w:r>
          </w:p>
        </w:tc>
        <w:tc>
          <w:tcPr>
            <w:tcW w:w="1701"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rsidR="00E52709" w:rsidRPr="00A3215A" w:rsidRDefault="00E52709" w:rsidP="00F22388">
            <w:pPr>
              <w:spacing w:before="240"/>
              <w:jc w:val="center"/>
              <w:rPr>
                <w:b/>
                <w:color w:val="000000"/>
                <w:sz w:val="20"/>
                <w:szCs w:val="20"/>
                <w:lang w:val="lv-LV" w:eastAsia="lv-LV"/>
              </w:rPr>
            </w:pPr>
          </w:p>
        </w:tc>
      </w:tr>
      <w:tr w:rsidR="00E52709" w:rsidRPr="00A3215A" w:rsidTr="00F22388">
        <w:trPr>
          <w:trHeight w:val="649"/>
        </w:trPr>
        <w:tc>
          <w:tcPr>
            <w:tcW w:w="6521"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52709" w:rsidRPr="00A3215A" w:rsidRDefault="00E52709" w:rsidP="00F22388">
            <w:pPr>
              <w:spacing w:before="240"/>
              <w:jc w:val="right"/>
              <w:rPr>
                <w:b/>
                <w:sz w:val="22"/>
                <w:szCs w:val="22"/>
                <w:lang w:val="lv-LV"/>
              </w:rPr>
            </w:pPr>
            <w:r w:rsidRPr="00A3215A">
              <w:rPr>
                <w:b/>
                <w:sz w:val="22"/>
                <w:szCs w:val="22"/>
                <w:lang w:val="lv-LV"/>
              </w:rPr>
              <w:t>Piedāvājuma kopējā summa (EUR bez PVN)</w:t>
            </w:r>
            <w:r w:rsidRPr="00A3215A">
              <w:rPr>
                <w:b/>
                <w:sz w:val="22"/>
                <w:szCs w:val="22"/>
                <w:vertAlign w:val="superscript"/>
                <w:lang w:val="lv-LV"/>
              </w:rPr>
              <w:t>*</w:t>
            </w:r>
            <w:r w:rsidRPr="00A3215A">
              <w:rPr>
                <w:rStyle w:val="FootnoteReference"/>
                <w:b/>
                <w:sz w:val="22"/>
                <w:szCs w:val="22"/>
                <w:lang w:val="lv-LV"/>
              </w:rPr>
              <w:footnoteReference w:id="8"/>
            </w:r>
            <w:r w:rsidRPr="00A3215A">
              <w:rPr>
                <w:b/>
                <w:sz w:val="22"/>
                <w:szCs w:val="22"/>
                <w:lang w:val="lv-LV"/>
              </w:rPr>
              <w:t>:</w:t>
            </w:r>
          </w:p>
        </w:tc>
        <w:tc>
          <w:tcPr>
            <w:tcW w:w="3544"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tcPr>
          <w:p w:rsidR="00E52709" w:rsidRPr="00A3215A" w:rsidRDefault="00E52709" w:rsidP="00F22388">
            <w:pPr>
              <w:spacing w:before="240"/>
              <w:jc w:val="center"/>
              <w:rPr>
                <w:b/>
                <w:color w:val="000000"/>
                <w:sz w:val="20"/>
                <w:szCs w:val="20"/>
                <w:lang w:val="lv-LV" w:eastAsia="lv-LV"/>
              </w:rPr>
            </w:pPr>
          </w:p>
        </w:tc>
      </w:tr>
    </w:tbl>
    <w:p w:rsidR="00E52709" w:rsidRPr="00A3215A" w:rsidRDefault="00E52709" w:rsidP="00E52709">
      <w:pPr>
        <w:tabs>
          <w:tab w:val="left" w:pos="426"/>
        </w:tabs>
        <w:jc w:val="both"/>
        <w:rPr>
          <w:b/>
          <w:bCs/>
          <w:lang w:val="lv-LV"/>
        </w:rPr>
      </w:pPr>
    </w:p>
    <w:p w:rsidR="00E52709" w:rsidRPr="00F47444" w:rsidRDefault="00E52709" w:rsidP="00E52709">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 xml:space="preserve">nosacījums: ne mazāk kā </w:t>
      </w:r>
      <w:r w:rsidRPr="00F47444">
        <w:rPr>
          <w:b/>
          <w:i/>
          <w:lang w:val="lv-LV"/>
        </w:rPr>
        <w:t>2 (divi))</w:t>
      </w:r>
      <w:r w:rsidRPr="00F47444">
        <w:rPr>
          <w:b/>
          <w:lang w:val="lv-LV"/>
        </w:rPr>
        <w:t xml:space="preserve"> gadi</w:t>
      </w:r>
      <w:r w:rsidRPr="00F47444">
        <w:rPr>
          <w:lang w:val="lv-LV"/>
        </w:rPr>
        <w:t xml:space="preserve"> no preces pieņemšanas dokumenta parakstīšanas dienas;</w:t>
      </w:r>
    </w:p>
    <w:p w:rsidR="00E52709" w:rsidRPr="00F47444" w:rsidRDefault="00E52709" w:rsidP="00E52709">
      <w:pPr>
        <w:numPr>
          <w:ilvl w:val="0"/>
          <w:numId w:val="4"/>
        </w:numPr>
        <w:tabs>
          <w:tab w:val="clear" w:pos="3338"/>
          <w:tab w:val="left" w:pos="284"/>
          <w:tab w:val="left" w:pos="426"/>
        </w:tabs>
        <w:ind w:left="0" w:firstLine="0"/>
        <w:jc w:val="both"/>
        <w:rPr>
          <w:lang w:val="lv-LV"/>
        </w:rPr>
      </w:pPr>
      <w:r w:rsidRPr="00F47444">
        <w:rPr>
          <w:lang w:val="lv-LV"/>
        </w:rPr>
        <w:lastRenderedPageBreak/>
        <w:t xml:space="preserve">garantē preces piegādi pilnā apjomā </w:t>
      </w:r>
      <w:r w:rsidRPr="00F47444">
        <w:rPr>
          <w:color w:val="000000"/>
          <w:lang w:val="lv-LV"/>
        </w:rPr>
        <w:t xml:space="preserve">līdz </w:t>
      </w:r>
      <w:r w:rsidRPr="00F47444">
        <w:rPr>
          <w:b/>
          <w:bCs/>
          <w:color w:val="000000"/>
          <w:lang w:val="lv-LV"/>
        </w:rPr>
        <w:t>2020.gada 29.decembrim</w:t>
      </w:r>
      <w:r w:rsidRPr="00F47444">
        <w:rPr>
          <w:color w:val="000000"/>
          <w:lang w:val="lv-LV"/>
        </w:rPr>
        <w:t xml:space="preserve"> </w:t>
      </w:r>
      <w:r w:rsidRPr="00F47444">
        <w:rPr>
          <w:lang w:val="lv-LV"/>
        </w:rPr>
        <w:t>atbilstoši Tehniskajai specifikācijai (nolikuma 3.pielikums);</w:t>
      </w:r>
    </w:p>
    <w:p w:rsidR="00E52709" w:rsidRPr="00A3215A" w:rsidRDefault="00E52709" w:rsidP="00E52709">
      <w:pPr>
        <w:numPr>
          <w:ilvl w:val="0"/>
          <w:numId w:val="4"/>
        </w:numPr>
        <w:tabs>
          <w:tab w:val="clear" w:pos="3338"/>
          <w:tab w:val="left" w:pos="284"/>
          <w:tab w:val="left" w:pos="426"/>
        </w:tabs>
        <w:ind w:left="0" w:firstLine="0"/>
        <w:jc w:val="both"/>
        <w:rPr>
          <w:lang w:val="lv-LV"/>
        </w:rPr>
      </w:pPr>
      <w:r w:rsidRPr="00F47444">
        <w:rPr>
          <w:lang w:val="lv-LV"/>
        </w:rPr>
        <w:t xml:space="preserve">apliecina, ka </w:t>
      </w:r>
      <w:r w:rsidRPr="00F47444">
        <w:rPr>
          <w:color w:val="000000"/>
          <w:lang w:val="lv-LV"/>
        </w:rPr>
        <w:t xml:space="preserve">piegādās preci pa daļām ne vēlāk kā </w:t>
      </w:r>
      <w:r w:rsidRPr="00F47444">
        <w:rPr>
          <w:b/>
          <w:bCs/>
          <w:color w:val="000000"/>
          <w:lang w:val="lv-LV"/>
        </w:rPr>
        <w:t>10 (desmit) dienu</w:t>
      </w:r>
      <w:r w:rsidRPr="00A3215A">
        <w:rPr>
          <w:color w:val="000000"/>
          <w:lang w:val="lv-LV"/>
        </w:rPr>
        <w:t xml:space="preserve"> laikā pēc pasūtītāja pieprasījuma;</w:t>
      </w:r>
    </w:p>
    <w:p w:rsidR="00E52709" w:rsidRPr="00A3215A" w:rsidRDefault="00E52709" w:rsidP="00E52709">
      <w:pPr>
        <w:numPr>
          <w:ilvl w:val="0"/>
          <w:numId w:val="4"/>
        </w:numPr>
        <w:tabs>
          <w:tab w:val="clear" w:pos="3338"/>
          <w:tab w:val="left" w:pos="284"/>
          <w:tab w:val="left" w:pos="426"/>
        </w:tabs>
        <w:ind w:left="0" w:firstLine="0"/>
        <w:jc w:val="both"/>
        <w:rPr>
          <w:lang w:val="lv-LV"/>
        </w:rPr>
      </w:pPr>
      <w:r w:rsidRPr="00A3215A">
        <w:rPr>
          <w:lang w:val="lv-LV"/>
        </w:rPr>
        <w:t xml:space="preserve">  piedāvā samaksas termiņu ___ </w:t>
      </w:r>
      <w:r w:rsidRPr="00A3215A">
        <w:rPr>
          <w:i/>
          <w:iCs/>
          <w:lang w:val="lv-LV"/>
        </w:rPr>
        <w:t>(nosacījums: ne mazāk kā 60 (sešdesmit))</w:t>
      </w:r>
      <w:r w:rsidRPr="00A3215A">
        <w:rPr>
          <w:lang w:val="lv-LV"/>
        </w:rPr>
        <w:t xml:space="preserve"> kalendārās dienas no preces pieņemšanas dokumenta parakstīšanas dienas un rēķina par apmaksu saņemšanas dienas;</w:t>
      </w:r>
    </w:p>
    <w:p w:rsidR="00E52709" w:rsidRPr="00A3215A" w:rsidRDefault="00E52709" w:rsidP="00E52709">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rsidR="00E52709" w:rsidRPr="00A3215A" w:rsidRDefault="00E52709" w:rsidP="00E52709">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E52709" w:rsidRPr="00A3215A" w:rsidRDefault="00E52709" w:rsidP="00E52709">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E52709" w:rsidRPr="00F47444" w:rsidRDefault="00E52709" w:rsidP="00E52709">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rsidR="00E52709" w:rsidRPr="00F47444" w:rsidRDefault="00E52709" w:rsidP="00E52709">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rsidR="00E52709" w:rsidRPr="00F47444" w:rsidRDefault="00E52709" w:rsidP="00E52709">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rsidR="00E52709" w:rsidRPr="00F47444" w:rsidRDefault="00E52709" w:rsidP="00E52709">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E52709" w:rsidRPr="00A3215A" w:rsidRDefault="00E52709" w:rsidP="00E52709">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rsidR="00E52709" w:rsidRPr="00A3215A" w:rsidRDefault="00E52709" w:rsidP="00E52709">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rsidR="00E52709" w:rsidRPr="00A3215A" w:rsidRDefault="00E52709" w:rsidP="00E52709">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rsidR="00E52709" w:rsidRPr="00A3215A" w:rsidRDefault="00E52709" w:rsidP="00E52709">
      <w:pPr>
        <w:numPr>
          <w:ilvl w:val="0"/>
          <w:numId w:val="4"/>
        </w:numPr>
        <w:tabs>
          <w:tab w:val="left" w:pos="426"/>
        </w:tabs>
        <w:ind w:left="0" w:firstLine="0"/>
        <w:jc w:val="both"/>
        <w:rPr>
          <w:lang w:val="lv-LV"/>
        </w:rPr>
      </w:pPr>
      <w:r w:rsidRPr="00A3215A">
        <w:rPr>
          <w:lang w:val="lv-LV"/>
        </w:rPr>
        <w:t>garantē, ka visas sniegtās ziņas ir patiesas.</w:t>
      </w:r>
    </w:p>
    <w:p w:rsidR="00E52709" w:rsidRPr="00A3215A" w:rsidRDefault="00E52709" w:rsidP="00E52709">
      <w:pPr>
        <w:pStyle w:val="BodyTextIndent"/>
        <w:tabs>
          <w:tab w:val="left" w:pos="1125"/>
        </w:tabs>
        <w:ind w:firstLine="0"/>
        <w:rPr>
          <w:sz w:val="24"/>
          <w:lang w:val="lv-LV"/>
        </w:rPr>
      </w:pPr>
      <w:r w:rsidRPr="00A3215A">
        <w:rPr>
          <w:sz w:val="24"/>
          <w:lang w:val="lv-LV"/>
        </w:rPr>
        <w:tab/>
      </w:r>
    </w:p>
    <w:p w:rsidR="00E52709" w:rsidRPr="00A3215A" w:rsidRDefault="00E52709" w:rsidP="00E52709">
      <w:pPr>
        <w:pStyle w:val="BodyTextIndent"/>
        <w:ind w:firstLine="0"/>
        <w:jc w:val="right"/>
        <w:rPr>
          <w:sz w:val="20"/>
          <w:szCs w:val="20"/>
          <w:lang w:val="lv-LV"/>
        </w:rPr>
      </w:pPr>
      <w:r w:rsidRPr="00A3215A">
        <w:rPr>
          <w:sz w:val="20"/>
          <w:szCs w:val="20"/>
          <w:lang w:val="lv-LV"/>
        </w:rPr>
        <w:t>__________________</w:t>
      </w:r>
    </w:p>
    <w:p w:rsidR="00E52709" w:rsidRPr="00A3215A" w:rsidRDefault="00E52709" w:rsidP="00E52709">
      <w:pPr>
        <w:pStyle w:val="BodyTextIndent"/>
        <w:ind w:left="6480"/>
        <w:jc w:val="center"/>
        <w:rPr>
          <w:sz w:val="20"/>
          <w:szCs w:val="20"/>
          <w:lang w:val="lv-LV"/>
        </w:rPr>
      </w:pPr>
      <w:r w:rsidRPr="00A3215A">
        <w:rPr>
          <w:sz w:val="20"/>
          <w:szCs w:val="20"/>
          <w:lang w:val="lv-LV"/>
        </w:rPr>
        <w:t xml:space="preserve">      (paraksts)</w:t>
      </w:r>
    </w:p>
    <w:p w:rsidR="00E52709" w:rsidRPr="00A3215A" w:rsidRDefault="00E52709" w:rsidP="00E52709">
      <w:pPr>
        <w:pStyle w:val="BodyTextIndent"/>
        <w:ind w:firstLine="0"/>
        <w:jc w:val="right"/>
        <w:rPr>
          <w:sz w:val="20"/>
          <w:szCs w:val="20"/>
          <w:lang w:val="lv-LV"/>
        </w:rPr>
      </w:pPr>
      <w:r w:rsidRPr="00A3215A">
        <w:rPr>
          <w:sz w:val="20"/>
          <w:szCs w:val="20"/>
          <w:lang w:val="lv-LV"/>
        </w:rPr>
        <w:t>z.v.</w:t>
      </w:r>
    </w:p>
    <w:p w:rsidR="00E52709" w:rsidRPr="00A3215A" w:rsidRDefault="00E52709" w:rsidP="00E52709">
      <w:pPr>
        <w:pStyle w:val="Default"/>
        <w:rPr>
          <w:sz w:val="20"/>
          <w:szCs w:val="20"/>
        </w:rPr>
      </w:pPr>
      <w:r w:rsidRPr="00A3215A">
        <w:rPr>
          <w:sz w:val="20"/>
          <w:szCs w:val="20"/>
        </w:rPr>
        <w:t>Pretendenta adrese un bankas rekvizīti _____________________________________________________________,</w:t>
      </w:r>
    </w:p>
    <w:p w:rsidR="00E52709" w:rsidRPr="00A3215A" w:rsidRDefault="00E52709" w:rsidP="00E52709">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rsidR="00E52709" w:rsidRPr="00A3215A" w:rsidRDefault="00E52709" w:rsidP="00E52709">
      <w:pPr>
        <w:pStyle w:val="Default"/>
        <w:rPr>
          <w:sz w:val="20"/>
          <w:szCs w:val="20"/>
        </w:rPr>
      </w:pPr>
      <w:r w:rsidRPr="00A3215A">
        <w:rPr>
          <w:sz w:val="20"/>
          <w:szCs w:val="20"/>
        </w:rPr>
        <w:t xml:space="preserve">Pretendenta vadītāja vai pilnvarotās personas amats, vārds un uzvārds </w:t>
      </w:r>
    </w:p>
    <w:p w:rsidR="00E52709" w:rsidRPr="00A3215A" w:rsidRDefault="00E52709" w:rsidP="00E52709">
      <w:pPr>
        <w:pStyle w:val="Default"/>
        <w:rPr>
          <w:sz w:val="20"/>
          <w:szCs w:val="20"/>
        </w:rPr>
      </w:pPr>
      <w:r w:rsidRPr="00A3215A">
        <w:rPr>
          <w:sz w:val="20"/>
          <w:szCs w:val="20"/>
        </w:rPr>
        <w:t xml:space="preserve">________________________________ </w:t>
      </w:r>
    </w:p>
    <w:p w:rsidR="00E52709" w:rsidRPr="00A3215A" w:rsidRDefault="00E52709" w:rsidP="00E52709">
      <w:pPr>
        <w:jc w:val="both"/>
        <w:rPr>
          <w:sz w:val="20"/>
          <w:szCs w:val="20"/>
          <w:lang w:val="lv-LV"/>
        </w:rPr>
        <w:sectPr w:rsidR="00E52709" w:rsidRPr="00A3215A" w:rsidSect="009A21E6">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rsidR="00E52709" w:rsidRPr="00A3215A" w:rsidRDefault="00E52709" w:rsidP="00E52709">
      <w:pPr>
        <w:spacing w:line="0" w:lineRule="atLeast"/>
        <w:ind w:right="-285"/>
        <w:jc w:val="right"/>
        <w:rPr>
          <w:b/>
          <w:lang w:val="lv-LV"/>
        </w:rPr>
      </w:pPr>
      <w:r w:rsidRPr="00A3215A">
        <w:rPr>
          <w:b/>
          <w:lang w:val="lv-LV"/>
        </w:rPr>
        <w:lastRenderedPageBreak/>
        <w:t>3.pielikums</w:t>
      </w:r>
    </w:p>
    <w:p w:rsidR="00E52709" w:rsidRPr="00A3215A" w:rsidRDefault="00E52709" w:rsidP="00E52709">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pStyle w:val="Header"/>
        <w:ind w:right="-285"/>
        <w:jc w:val="right"/>
        <w:rPr>
          <w:b/>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pStyle w:val="Header"/>
        <w:jc w:val="center"/>
        <w:rPr>
          <w:b/>
          <w:lang w:val="lv-LV"/>
        </w:rPr>
      </w:pPr>
    </w:p>
    <w:p w:rsidR="00E52709" w:rsidRPr="00357E7F" w:rsidRDefault="00E52709" w:rsidP="00E52709">
      <w:pPr>
        <w:pStyle w:val="Header"/>
        <w:jc w:val="center"/>
        <w:rPr>
          <w:b/>
          <w:lang w:val="lv-LV"/>
        </w:rPr>
      </w:pPr>
      <w:r w:rsidRPr="00357E7F">
        <w:rPr>
          <w:b/>
          <w:lang w:val="lv-LV"/>
        </w:rPr>
        <w:t>TEHNISKĀ SPECIFIKĀCIJA</w:t>
      </w:r>
    </w:p>
    <w:p w:rsidR="00E52709" w:rsidRPr="00357E7F" w:rsidRDefault="00E52709" w:rsidP="00E52709">
      <w:pPr>
        <w:contextualSpacing/>
        <w:jc w:val="center"/>
        <w:rPr>
          <w:i/>
          <w:iCs/>
          <w:lang w:val="lv-LV"/>
        </w:rPr>
      </w:pPr>
      <w:r w:rsidRPr="00357E7F">
        <w:rPr>
          <w:i/>
          <w:iCs/>
          <w:lang w:val="lv-LV"/>
        </w:rPr>
        <w:t>(tehniskais piedāvājums)</w:t>
      </w:r>
    </w:p>
    <w:p w:rsidR="00E52709" w:rsidRPr="00357E7F" w:rsidRDefault="00E52709" w:rsidP="00E52709">
      <w:pPr>
        <w:jc w:val="center"/>
        <w:rPr>
          <w:i/>
          <w:lang w:val="lv-LV"/>
        </w:rPr>
      </w:pPr>
      <w:r w:rsidRPr="00357E7F">
        <w:rPr>
          <w:i/>
          <w:lang w:val="lv-LV"/>
        </w:rPr>
        <w:t>/forma/</w:t>
      </w:r>
    </w:p>
    <w:p w:rsidR="00E52709" w:rsidRPr="00A3215A" w:rsidRDefault="00E52709" w:rsidP="00E52709">
      <w:pPr>
        <w:jc w:val="center"/>
        <w:rPr>
          <w:i/>
          <w:highlight w:val="yellow"/>
          <w:lang w:val="lv-LV"/>
        </w:rPr>
      </w:pPr>
    </w:p>
    <w:p w:rsidR="00E52709" w:rsidRPr="00A13B70" w:rsidRDefault="00E52709" w:rsidP="00E52709">
      <w:pPr>
        <w:ind w:hanging="1134"/>
        <w:rPr>
          <w:i/>
          <w:lang w:val="lv-LV"/>
        </w:rPr>
      </w:pPr>
      <w:r w:rsidRPr="00A13B70">
        <w:rPr>
          <w:i/>
          <w:iCs/>
          <w:sz w:val="20"/>
          <w:szCs w:val="20"/>
          <w:lang w:val="lv-LV"/>
        </w:rPr>
        <w:t xml:space="preserve">* </w:t>
      </w:r>
      <w:r w:rsidRPr="00A13B70">
        <w:rPr>
          <w:i/>
          <w:sz w:val="20"/>
          <w:szCs w:val="20"/>
          <w:lang w:val="lv-LV"/>
        </w:rPr>
        <w:t>Pretendenta sniegtā informācija (aizpilda pretendents, norādot nepieciešamo informāciju).</w:t>
      </w:r>
    </w:p>
    <w:p w:rsidR="00E52709" w:rsidRPr="00A13B70" w:rsidRDefault="00E52709" w:rsidP="00E52709">
      <w:pPr>
        <w:ind w:left="-1134"/>
        <w:contextualSpacing/>
        <w:rPr>
          <w:i/>
          <w:iCs/>
          <w:sz w:val="20"/>
          <w:szCs w:val="20"/>
          <w:lang w:val="lv-LV"/>
        </w:rPr>
      </w:pPr>
      <w:r w:rsidRPr="00A13B70">
        <w:rPr>
          <w:i/>
          <w:iCs/>
          <w:sz w:val="20"/>
          <w:szCs w:val="20"/>
          <w:lang w:val="lv-LV"/>
        </w:rPr>
        <w:t>** Pretendents var norādīt arī ekvivalentu preci, ievērojot nolikuma 1.pielikuma 1.9.16.punkta nosacījumus.</w:t>
      </w:r>
      <w:bookmarkStart w:id="11" w:name="_Hlk38883834"/>
    </w:p>
    <w:tbl>
      <w:tblPr>
        <w:tblW w:w="10773" w:type="dxa"/>
        <w:tblInd w:w="-1139" w:type="dxa"/>
        <w:tblLayout w:type="fixed"/>
        <w:tblLook w:val="04A0" w:firstRow="1" w:lastRow="0" w:firstColumn="1" w:lastColumn="0" w:noHBand="0" w:noVBand="1"/>
      </w:tblPr>
      <w:tblGrid>
        <w:gridCol w:w="708"/>
        <w:gridCol w:w="2553"/>
        <w:gridCol w:w="992"/>
        <w:gridCol w:w="709"/>
        <w:gridCol w:w="708"/>
        <w:gridCol w:w="709"/>
        <w:gridCol w:w="851"/>
        <w:gridCol w:w="3543"/>
      </w:tblGrid>
      <w:tr w:rsidR="00E52709" w:rsidRPr="004F7F73" w:rsidTr="00F22388">
        <w:trPr>
          <w:trHeight w:val="2010"/>
        </w:trPr>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E52709" w:rsidRPr="00A13B70" w:rsidRDefault="00E52709" w:rsidP="00F22388">
            <w:pPr>
              <w:jc w:val="center"/>
              <w:rPr>
                <w:b/>
                <w:bCs/>
                <w:color w:val="000000"/>
                <w:lang w:val="lv-LV" w:eastAsia="lv-LV"/>
              </w:rPr>
            </w:pPr>
            <w:r w:rsidRPr="00A13B70">
              <w:rPr>
                <w:b/>
                <w:bCs/>
                <w:color w:val="000000"/>
                <w:lang w:val="lv-LV" w:eastAsia="lv-LV"/>
              </w:rPr>
              <w:t>Nr.</w:t>
            </w:r>
          </w:p>
          <w:p w:rsidR="00E52709" w:rsidRPr="00A13B70" w:rsidRDefault="00E52709" w:rsidP="00F22388">
            <w:pPr>
              <w:jc w:val="center"/>
              <w:rPr>
                <w:b/>
                <w:bCs/>
                <w:color w:val="000000"/>
                <w:lang w:val="lv-LV" w:eastAsia="lv-LV"/>
              </w:rPr>
            </w:pPr>
            <w:r w:rsidRPr="00A13B70">
              <w:rPr>
                <w:b/>
                <w:bCs/>
                <w:color w:val="000000"/>
                <w:lang w:val="lv-LV" w:eastAsia="lv-LV"/>
              </w:rPr>
              <w:t>p.k.</w:t>
            </w:r>
          </w:p>
        </w:tc>
        <w:tc>
          <w:tcPr>
            <w:tcW w:w="255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E52709" w:rsidRPr="00A13B70" w:rsidRDefault="00E52709" w:rsidP="00F22388">
            <w:pPr>
              <w:jc w:val="center"/>
              <w:rPr>
                <w:b/>
                <w:bCs/>
                <w:color w:val="000000"/>
                <w:lang w:val="lv-LV" w:eastAsia="lv-LV"/>
              </w:rPr>
            </w:pPr>
            <w:r w:rsidRPr="00A13B70">
              <w:rPr>
                <w:b/>
                <w:bCs/>
                <w:color w:val="000000"/>
                <w:lang w:val="lv-LV" w:eastAsia="lv-LV"/>
              </w:rPr>
              <w:t>Preces nosaukums un tehniskais raksturojums</w:t>
            </w:r>
            <w:r w:rsidRPr="00A13B70">
              <w:rPr>
                <w:b/>
                <w:bCs/>
                <w:color w:val="000000"/>
                <w:vertAlign w:val="superscript"/>
                <w:lang w:val="lv-LV" w:eastAsia="lv-LV"/>
              </w:rPr>
              <w:t>**</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rsidR="00E52709" w:rsidRPr="00A13B70" w:rsidRDefault="00E52709" w:rsidP="00F22388">
            <w:pPr>
              <w:jc w:val="center"/>
              <w:rPr>
                <w:b/>
                <w:bCs/>
                <w:color w:val="000000"/>
                <w:lang w:val="lv-LV" w:eastAsia="lv-LV"/>
              </w:rPr>
            </w:pPr>
            <w:r w:rsidRPr="00A13B70">
              <w:rPr>
                <w:b/>
                <w:bCs/>
                <w:color w:val="000000"/>
                <w:lang w:val="lv-LV" w:eastAsia="lv-LV"/>
              </w:rPr>
              <w:t>Mērvienība</w:t>
            </w:r>
          </w:p>
        </w:tc>
        <w:tc>
          <w:tcPr>
            <w:tcW w:w="2977"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rsidR="00E52709" w:rsidRPr="00A13B70" w:rsidRDefault="00E52709" w:rsidP="00F22388">
            <w:pPr>
              <w:jc w:val="center"/>
              <w:rPr>
                <w:b/>
                <w:bCs/>
                <w:color w:val="000000"/>
                <w:lang w:val="lv-LV" w:eastAsia="lv-LV"/>
              </w:rPr>
            </w:pPr>
            <w:r w:rsidRPr="00A13B70">
              <w:rPr>
                <w:b/>
                <w:bCs/>
                <w:color w:val="000000"/>
                <w:lang w:val="lv-LV" w:eastAsia="lv-LV"/>
              </w:rPr>
              <w:t>Daudzums</w:t>
            </w:r>
          </w:p>
        </w:tc>
        <w:tc>
          <w:tcPr>
            <w:tcW w:w="35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52709" w:rsidRPr="00A3215A" w:rsidRDefault="00E52709" w:rsidP="00F22388">
            <w:pPr>
              <w:jc w:val="center"/>
              <w:rPr>
                <w:b/>
                <w:bCs/>
                <w:color w:val="000000"/>
                <w:lang w:val="lv-LV" w:eastAsia="lv-LV"/>
              </w:rPr>
            </w:pPr>
            <w:r w:rsidRPr="00A13B70">
              <w:rPr>
                <w:b/>
                <w:bCs/>
                <w:lang w:val="lv-LV"/>
              </w:rPr>
              <w:t>Ražotāja nosaukums, rasējuma numurs</w:t>
            </w:r>
            <w:r w:rsidRPr="00A13B70">
              <w:rPr>
                <w:b/>
                <w:lang w:val="lv-LV"/>
              </w:rPr>
              <w:t xml:space="preserve"> un </w:t>
            </w:r>
            <w:r w:rsidRPr="00A13B70">
              <w:rPr>
                <w:b/>
                <w:bCs/>
                <w:lang w:val="lv-LV"/>
              </w:rPr>
              <w:t xml:space="preserve">atsauce uz ražotāja / vairumtirgotāja dokumentu, kas apliecina atbilstību tehniskajai specifikācijai un tiesības piegādāt preci, norādot </w:t>
            </w:r>
            <w:r w:rsidRPr="00A13B70">
              <w:rPr>
                <w:b/>
                <w:bCs/>
                <w:u w:val="single"/>
                <w:lang w:val="lv-LV"/>
              </w:rPr>
              <w:t>precīzu</w:t>
            </w:r>
            <w:r w:rsidRPr="00A13B70">
              <w:rPr>
                <w:b/>
                <w:bCs/>
                <w:lang w:val="lv-LV"/>
              </w:rPr>
              <w:t xml:space="preserve"> piedāvājuma lapaspusi</w:t>
            </w:r>
            <w:r w:rsidRPr="00A13B70">
              <w:rPr>
                <w:b/>
                <w:bCs/>
                <w:vertAlign w:val="superscript"/>
                <w:lang w:val="lv-LV"/>
              </w:rPr>
              <w:t>*</w:t>
            </w:r>
          </w:p>
        </w:tc>
      </w:tr>
      <w:tr w:rsidR="00E52709" w:rsidRPr="00A3215A" w:rsidTr="00F22388">
        <w:trPr>
          <w:trHeight w:val="127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52709" w:rsidRPr="00A3215A" w:rsidRDefault="00E52709" w:rsidP="00F22388">
            <w:pPr>
              <w:jc w:val="center"/>
              <w:rPr>
                <w:b/>
                <w:bCs/>
                <w:color w:val="000000"/>
                <w:lang w:val="lv-LV" w:eastAsia="lv-LV"/>
              </w:rPr>
            </w:pPr>
          </w:p>
        </w:tc>
        <w:tc>
          <w:tcPr>
            <w:tcW w:w="2553" w:type="dxa"/>
            <w:tcBorders>
              <w:top w:val="single" w:sz="4" w:space="0" w:color="auto"/>
              <w:left w:val="nil"/>
              <w:bottom w:val="single" w:sz="4" w:space="0" w:color="auto"/>
              <w:right w:val="single" w:sz="4" w:space="0" w:color="auto"/>
            </w:tcBorders>
            <w:shd w:val="clear" w:color="auto" w:fill="auto"/>
            <w:vAlign w:val="center"/>
          </w:tcPr>
          <w:p w:rsidR="00E52709" w:rsidRPr="00A3215A" w:rsidRDefault="00E52709" w:rsidP="00F22388">
            <w:pPr>
              <w:jc w:val="center"/>
              <w:rPr>
                <w:b/>
                <w:bCs/>
                <w:color w:val="000000"/>
                <w:lang w:val="lv-LV" w:eastAsia="lv-LV"/>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E52709" w:rsidRPr="00A3215A" w:rsidRDefault="00E52709" w:rsidP="00F22388">
            <w:pPr>
              <w:jc w:val="center"/>
              <w:rPr>
                <w:b/>
                <w:bCs/>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BDD6EE" w:themeFill="accent5" w:themeFillTint="66"/>
            <w:textDirection w:val="btLr"/>
            <w:vAlign w:val="center"/>
          </w:tcPr>
          <w:p w:rsidR="00E52709" w:rsidRPr="00A3215A" w:rsidRDefault="00E52709" w:rsidP="00F22388">
            <w:pPr>
              <w:jc w:val="center"/>
              <w:rPr>
                <w:b/>
                <w:bCs/>
                <w:color w:val="000000"/>
                <w:lang w:val="lv-LV" w:eastAsia="lv-LV"/>
              </w:rPr>
            </w:pPr>
            <w:r w:rsidRPr="00A3215A">
              <w:rPr>
                <w:b/>
                <w:bCs/>
                <w:color w:val="000000"/>
                <w:lang w:val="lv-LV" w:eastAsia="lv-LV"/>
              </w:rPr>
              <w:t>EPR-1</w:t>
            </w:r>
          </w:p>
          <w:p w:rsidR="00E52709" w:rsidRPr="00A3215A" w:rsidRDefault="00E52709" w:rsidP="00F22388">
            <w:pPr>
              <w:jc w:val="center"/>
              <w:rPr>
                <w:b/>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textDirection w:val="btLr"/>
            <w:vAlign w:val="center"/>
          </w:tcPr>
          <w:p w:rsidR="00E52709" w:rsidRPr="00A3215A" w:rsidRDefault="00E52709" w:rsidP="00F22388">
            <w:pPr>
              <w:jc w:val="center"/>
              <w:rPr>
                <w:b/>
                <w:bCs/>
                <w:color w:val="000000"/>
                <w:lang w:val="lv-LV" w:eastAsia="lv-LV"/>
              </w:rPr>
            </w:pPr>
            <w:r w:rsidRPr="00A3215A">
              <w:rPr>
                <w:b/>
                <w:bCs/>
                <w:color w:val="000000"/>
                <w:lang w:val="lv-LV" w:eastAsia="lv-LV"/>
              </w:rPr>
              <w:t>EPR-2</w:t>
            </w:r>
          </w:p>
          <w:p w:rsidR="00E52709" w:rsidRPr="00A3215A" w:rsidRDefault="00E52709" w:rsidP="00F22388">
            <w:pPr>
              <w:jc w:val="center"/>
              <w:rPr>
                <w:b/>
                <w:bCs/>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tcPr>
          <w:p w:rsidR="00E52709" w:rsidRPr="00A3215A" w:rsidRDefault="00E52709" w:rsidP="00F22388">
            <w:pPr>
              <w:jc w:val="center"/>
              <w:rPr>
                <w:b/>
                <w:bCs/>
                <w:color w:val="000000"/>
                <w:lang w:val="lv-LV" w:eastAsia="lv-LV"/>
              </w:rPr>
            </w:pPr>
            <w:r w:rsidRPr="00A3215A">
              <w:rPr>
                <w:b/>
                <w:bCs/>
                <w:color w:val="000000"/>
                <w:lang w:val="lv-LV" w:eastAsia="lv-LV"/>
              </w:rPr>
              <w:t>EPR-3</w:t>
            </w:r>
          </w:p>
          <w:p w:rsidR="00E52709" w:rsidRPr="00A3215A" w:rsidRDefault="00E52709" w:rsidP="00F22388">
            <w:pPr>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52709" w:rsidRPr="00A3215A" w:rsidRDefault="00E52709" w:rsidP="00F22388">
            <w:pPr>
              <w:jc w:val="center"/>
              <w:rPr>
                <w:b/>
                <w:bCs/>
                <w:color w:val="000000"/>
                <w:lang w:val="lv-LV" w:eastAsia="lv-LV"/>
              </w:rPr>
            </w:pPr>
            <w:r w:rsidRPr="00A3215A">
              <w:rPr>
                <w:b/>
                <w:bCs/>
                <w:color w:val="000000"/>
                <w:lang w:val="lv-LV" w:eastAsia="lv-LV"/>
              </w:rPr>
              <w:t>Kopā</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jc w:val="center"/>
              <w:rPr>
                <w:b/>
                <w:bCs/>
                <w:lang w:val="lv-LV"/>
              </w:rPr>
            </w:pPr>
          </w:p>
        </w:tc>
      </w:tr>
      <w:tr w:rsidR="00E52709" w:rsidRPr="00A3215A" w:rsidTr="00F22388">
        <w:trPr>
          <w:trHeight w:val="413"/>
        </w:trPr>
        <w:tc>
          <w:tcPr>
            <w:tcW w:w="10773" w:type="dxa"/>
            <w:gridSpan w:val="8"/>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52709" w:rsidRPr="00A3215A" w:rsidRDefault="00E52709" w:rsidP="00F22388">
            <w:pPr>
              <w:shd w:val="clear" w:color="auto" w:fill="FFF2CC" w:themeFill="accent4" w:themeFillTint="33"/>
              <w:jc w:val="center"/>
              <w:rPr>
                <w:b/>
                <w:bCs/>
                <w:color w:val="000000"/>
                <w:lang w:val="lv-LV" w:eastAsia="lv-LV"/>
              </w:rPr>
            </w:pPr>
            <w:r w:rsidRPr="00A3215A">
              <w:rPr>
                <w:b/>
                <w:bCs/>
                <w:color w:val="000000"/>
                <w:lang w:val="lv-LV" w:eastAsia="lv-LV"/>
              </w:rPr>
              <w:t>Kontakttīkla armatūras un detaļas</w:t>
            </w: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w:t>
            </w:r>
          </w:p>
        </w:tc>
        <w:tc>
          <w:tcPr>
            <w:tcW w:w="2553"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Dakšveida</w:t>
            </w:r>
            <w:proofErr w:type="spellEnd"/>
            <w:r w:rsidRPr="00A3215A">
              <w:rPr>
                <w:color w:val="000000"/>
                <w:lang w:val="lv-LV" w:eastAsia="lv-LV"/>
              </w:rPr>
              <w:t xml:space="preserve"> </w:t>
            </w:r>
            <w:proofErr w:type="spellStart"/>
            <w:r w:rsidRPr="00A3215A">
              <w:rPr>
                <w:color w:val="000000"/>
                <w:lang w:val="lv-LV" w:eastAsia="lv-LV"/>
              </w:rPr>
              <w:t>koušs</w:t>
            </w:r>
            <w:proofErr w:type="spellEnd"/>
            <w:r w:rsidRPr="00A3215A">
              <w:rPr>
                <w:color w:val="000000"/>
                <w:lang w:val="lv-LV" w:eastAsia="lv-LV"/>
              </w:rPr>
              <w:t xml:space="preserve"> </w:t>
            </w:r>
            <w:proofErr w:type="spellStart"/>
            <w:r w:rsidRPr="00A3215A">
              <w:rPr>
                <w:color w:val="000000"/>
                <w:lang w:val="lv-LV" w:eastAsia="lv-LV"/>
              </w:rPr>
              <w:t>saistenim</w:t>
            </w:r>
            <w:proofErr w:type="spellEnd"/>
            <w:r w:rsidRPr="00A3215A">
              <w:rPr>
                <w:color w:val="000000"/>
                <w:lang w:val="lv-LV" w:eastAsia="lv-LV"/>
              </w:rPr>
              <w:t xml:space="preserve"> KC-006 TУ32-ЦЭ-656-95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8</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w:t>
            </w:r>
          </w:p>
        </w:tc>
        <w:tc>
          <w:tcPr>
            <w:tcW w:w="2553"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lang w:val="lv-LV" w:eastAsia="lv-LV"/>
              </w:rPr>
            </w:pPr>
            <w:r w:rsidRPr="00A3215A">
              <w:rPr>
                <w:color w:val="000000"/>
                <w:lang w:val="lv-LV" w:eastAsia="lv-LV"/>
              </w:rPr>
              <w:t xml:space="preserve">Vienkārtējā ligzda  </w:t>
            </w:r>
            <w:proofErr w:type="spellStart"/>
            <w:r w:rsidRPr="00A3215A">
              <w:rPr>
                <w:color w:val="000000"/>
                <w:lang w:val="lv-LV" w:eastAsia="lv-LV"/>
              </w:rPr>
              <w:t>saistenim</w:t>
            </w:r>
            <w:proofErr w:type="spellEnd"/>
            <w:r w:rsidRPr="00A3215A">
              <w:rPr>
                <w:color w:val="000000"/>
                <w:lang w:val="lv-LV" w:eastAsia="lv-LV"/>
              </w:rPr>
              <w:t xml:space="preserve"> KC-008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61</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61</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w:t>
            </w:r>
          </w:p>
        </w:tc>
        <w:tc>
          <w:tcPr>
            <w:tcW w:w="2553"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lang w:val="lv-LV" w:eastAsia="lv-LV"/>
              </w:rPr>
            </w:pPr>
            <w:r w:rsidRPr="00A3215A">
              <w:rPr>
                <w:color w:val="000000"/>
                <w:lang w:val="lv-LV" w:eastAsia="lv-LV"/>
              </w:rPr>
              <w:t xml:space="preserve">Vienkārtējā ligzda </w:t>
            </w:r>
            <w:proofErr w:type="spellStart"/>
            <w:r w:rsidRPr="00A3215A">
              <w:rPr>
                <w:color w:val="000000"/>
                <w:lang w:val="lv-LV" w:eastAsia="lv-LV"/>
              </w:rPr>
              <w:t>piestalai</w:t>
            </w:r>
            <w:proofErr w:type="spellEnd"/>
            <w:r w:rsidRPr="00A3215A">
              <w:rPr>
                <w:color w:val="000000"/>
                <w:lang w:val="lv-LV" w:eastAsia="lv-LV"/>
              </w:rPr>
              <w:t xml:space="preserve"> KC-009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55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55</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w:t>
            </w:r>
          </w:p>
        </w:tc>
        <w:tc>
          <w:tcPr>
            <w:tcW w:w="2553"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lang w:val="lv-LV" w:eastAsia="lv-LV"/>
              </w:rPr>
            </w:pPr>
            <w:r w:rsidRPr="00A3215A">
              <w:rPr>
                <w:color w:val="000000"/>
                <w:lang w:val="lv-LV" w:eastAsia="lv-LV"/>
              </w:rPr>
              <w:t xml:space="preserve">Divkārtējā ligzda  </w:t>
            </w:r>
            <w:proofErr w:type="spellStart"/>
            <w:r w:rsidRPr="00A3215A">
              <w:rPr>
                <w:color w:val="000000"/>
                <w:lang w:val="lv-LV" w:eastAsia="lv-LV"/>
              </w:rPr>
              <w:t>saistenim</w:t>
            </w:r>
            <w:proofErr w:type="spellEnd"/>
            <w:r w:rsidRPr="00A3215A">
              <w:rPr>
                <w:color w:val="000000"/>
                <w:lang w:val="lv-LV" w:eastAsia="lv-LV"/>
              </w:rPr>
              <w:t xml:space="preserve"> KC-010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Pr>
                <w:color w:val="000000"/>
                <w:lang w:val="lv-LV" w:eastAsia="lv-LV"/>
              </w:rPr>
              <w:t>g</w:t>
            </w:r>
            <w:r w:rsidRPr="00A3215A">
              <w:rPr>
                <w:color w:val="000000"/>
                <w:lang w:val="lv-LV" w:eastAsia="lv-LV"/>
              </w:rPr>
              <w:t>ab</w:t>
            </w:r>
            <w:r>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72</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72</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Cilpa KC-013,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35</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Savienotājuzmava</w:t>
            </w:r>
            <w:proofErr w:type="spellEnd"/>
            <w:r w:rsidRPr="00A3215A">
              <w:rPr>
                <w:color w:val="000000"/>
                <w:lang w:val="lv-LV" w:eastAsia="lv-LV"/>
              </w:rPr>
              <w:t xml:space="preserve"> KC-028,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Spaile ar osu KC-034,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Ķīļspaile</w:t>
            </w:r>
            <w:proofErr w:type="spellEnd"/>
            <w:r w:rsidRPr="00A3215A">
              <w:rPr>
                <w:color w:val="000000"/>
                <w:lang w:val="lv-LV" w:eastAsia="lv-LV"/>
              </w:rPr>
              <w:t xml:space="preserve"> KC-035 ,  ТУ32-ЦЭ-656-95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142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142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Spaile ar </w:t>
            </w:r>
            <w:proofErr w:type="spellStart"/>
            <w:r w:rsidRPr="00A3215A">
              <w:rPr>
                <w:color w:val="000000"/>
                <w:lang w:val="lv-LV" w:eastAsia="lv-LV"/>
              </w:rPr>
              <w:t>dubultosu</w:t>
            </w:r>
            <w:proofErr w:type="spellEnd"/>
            <w:r w:rsidRPr="00A3215A">
              <w:rPr>
                <w:color w:val="000000"/>
                <w:lang w:val="lv-LV" w:eastAsia="lv-LV"/>
              </w:rPr>
              <w:t xml:space="preserve"> KC-036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Lielais ķīlis KC-038-1,  ТУ32-ЦЭ-656-95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Lielais ķīlis KC-038-2,  ТУ32-ЦЭ-656-95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67</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67</w:t>
            </w:r>
          </w:p>
        </w:tc>
        <w:tc>
          <w:tcPr>
            <w:tcW w:w="3543" w:type="dxa"/>
            <w:tcBorders>
              <w:top w:val="single" w:sz="4" w:space="0" w:color="auto"/>
              <w:left w:val="single" w:sz="4" w:space="0" w:color="auto"/>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Turētāja spaile  ПФТ-1 ( УКС 03441)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proofErr w:type="spellStart"/>
            <w:r w:rsidRPr="00A3215A">
              <w:rPr>
                <w:color w:val="000000"/>
                <w:lang w:val="lv-LV" w:eastAsia="lv-LV"/>
              </w:rPr>
              <w:t>kompl</w:t>
            </w:r>
            <w:proofErr w:type="spellEnd"/>
            <w:r w:rsidRPr="00A3215A">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13.</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Apskavas spaile KC-039-2</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Ilkņa paplāksne KC-044, ТУ32-ЦЭ-656-95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126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126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15.</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Stigu spaile KC-046,  ТУ32-ЦЭ-655-95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1743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1743</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16.</w:t>
            </w:r>
          </w:p>
        </w:tc>
        <w:tc>
          <w:tcPr>
            <w:tcW w:w="2553"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rPr>
                <w:color w:val="000000"/>
                <w:lang w:val="lv-LV" w:eastAsia="lv-LV"/>
              </w:rPr>
            </w:pPr>
            <w:r w:rsidRPr="00A3215A">
              <w:rPr>
                <w:color w:val="000000"/>
                <w:lang w:val="lv-LV" w:eastAsia="lv-LV"/>
              </w:rPr>
              <w:t>Atsperu troses spaile  KC-048-3 (KC-327)</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Fiksējoša spaile KC-049-5 (KC-329)</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18.</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Vidēja spaile KC-051-1(322) GOST R ISO 9001-2001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126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126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19.</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Vidēja spaile KC-051-2 GOST R ISO 9001-2001 (KC-322-1)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56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56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20.</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Barošanas spaile KC-053-1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701</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701</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Barošanas spaile KC-053-2</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18</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22.</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KC-054</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270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270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23.</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KC-054-1( KC-324)</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KC-054-2 ( KC-324-1)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171</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171</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26.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KC-055-1 (325)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KC-055-2  (325-1)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Savienotājspaile</w:t>
            </w:r>
            <w:proofErr w:type="spellEnd"/>
            <w:r w:rsidRPr="00A3215A">
              <w:rPr>
                <w:color w:val="000000"/>
                <w:lang w:val="lv-LV" w:eastAsia="lv-LV"/>
              </w:rPr>
              <w:t xml:space="preserve"> KC-056  (326)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Kontaktvada</w:t>
            </w:r>
            <w:proofErr w:type="spellEnd"/>
            <w:r w:rsidRPr="00A3215A">
              <w:rPr>
                <w:color w:val="000000"/>
                <w:lang w:val="lv-LV" w:eastAsia="lv-LV"/>
              </w:rPr>
              <w:t xml:space="preserve"> </w:t>
            </w:r>
            <w:proofErr w:type="spellStart"/>
            <w:r w:rsidRPr="00A3215A">
              <w:rPr>
                <w:color w:val="000000"/>
                <w:lang w:val="lv-LV" w:eastAsia="lv-LV"/>
              </w:rPr>
              <w:t>sadurspaile</w:t>
            </w:r>
            <w:proofErr w:type="spellEnd"/>
            <w:r w:rsidRPr="00A3215A">
              <w:rPr>
                <w:color w:val="000000"/>
                <w:lang w:val="lv-LV" w:eastAsia="lv-LV"/>
              </w:rPr>
              <w:t xml:space="preserve"> KC-059 ( 321)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Kontaktvada</w:t>
            </w:r>
            <w:proofErr w:type="spellEnd"/>
            <w:r w:rsidRPr="00A3215A">
              <w:rPr>
                <w:color w:val="000000"/>
                <w:lang w:val="lv-LV" w:eastAsia="lv-LV"/>
              </w:rPr>
              <w:t xml:space="preserve"> </w:t>
            </w:r>
            <w:proofErr w:type="spellStart"/>
            <w:r w:rsidRPr="00A3215A">
              <w:rPr>
                <w:color w:val="000000"/>
                <w:lang w:val="lv-LV" w:eastAsia="lv-LV"/>
              </w:rPr>
              <w:t>sadurspaile</w:t>
            </w:r>
            <w:proofErr w:type="spellEnd"/>
            <w:r w:rsidRPr="00A3215A">
              <w:rPr>
                <w:color w:val="000000"/>
                <w:lang w:val="lv-LV" w:eastAsia="lv-LV"/>
              </w:rPr>
              <w:t xml:space="preserve"> KC-059-6 (321-1)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18</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Vadu skavas KC-061,TУ3185-724-17175399-99</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147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147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32.</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Vadu skavas KC-062,TУ3185-724-17175399-99 (COA-185)</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33.</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Vadu skavas KC-062-1,TУ3185-724-17175399-99 (COM-120)</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Vara vadu koušs palielināts (УКС-00163)</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263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263</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35.</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Vara vadu koušs KC-063-10, ТУ3185-724-17175399-99 </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5227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5227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36.</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Zemējuma vada </w:t>
            </w:r>
            <w:proofErr w:type="spellStart"/>
            <w:r w:rsidRPr="00A3215A">
              <w:rPr>
                <w:color w:val="000000"/>
                <w:lang w:val="lv-LV" w:eastAsia="lv-LV"/>
              </w:rPr>
              <w:t>šķiliņveida</w:t>
            </w:r>
            <w:proofErr w:type="spellEnd"/>
            <w:r w:rsidRPr="00A3215A">
              <w:rPr>
                <w:color w:val="000000"/>
                <w:lang w:val="lv-LV" w:eastAsia="lv-LV"/>
              </w:rPr>
              <w:t xml:space="preserve"> spaile KC-066-1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307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307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Barošanas pārejas spaile KC-069-2 (УКС 00807)</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Savienojuma plāksne KC-085 ( KC-340-2),ТУ5264331-728-013393674-99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39.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Bugelis</w:t>
            </w:r>
            <w:proofErr w:type="spellEnd"/>
            <w:r w:rsidRPr="00A3215A">
              <w:rPr>
                <w:color w:val="000000"/>
                <w:lang w:val="lv-LV" w:eastAsia="lv-LV"/>
              </w:rPr>
              <w:t xml:space="preserve"> KC-089-2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Bugelis</w:t>
            </w:r>
            <w:proofErr w:type="spellEnd"/>
            <w:r w:rsidRPr="00A3215A">
              <w:rPr>
                <w:color w:val="000000"/>
                <w:lang w:val="lv-LV" w:eastAsia="lv-LV"/>
              </w:rPr>
              <w:t xml:space="preserve"> KC-090-1,  ТУ32 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41.</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Bugelis</w:t>
            </w:r>
            <w:proofErr w:type="spellEnd"/>
            <w:r w:rsidRPr="00A3215A">
              <w:rPr>
                <w:color w:val="000000"/>
                <w:lang w:val="lv-LV" w:eastAsia="lv-LV"/>
              </w:rPr>
              <w:t xml:space="preserve"> KC-090-2,  ТУ32 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Atsvaru atslēga KC-104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43.</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Āķbultskrūve</w:t>
            </w:r>
            <w:proofErr w:type="spellEnd"/>
            <w:r w:rsidRPr="00A3215A">
              <w:rPr>
                <w:color w:val="000000"/>
                <w:lang w:val="lv-LV" w:eastAsia="lv-LV"/>
              </w:rPr>
              <w:t xml:space="preserve"> KC-107 (KБ 18/130),  ТУ32-ЦЭ-657-95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55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55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44.</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Papildus fiksators KC-109, TУ 32-ЦЭ-657-95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292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292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Papildus fiksators KC-109-2 (УКС 00498)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48</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46.</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r w:rsidRPr="00A3215A">
              <w:rPr>
                <w:color w:val="000000"/>
                <w:lang w:val="lv-LV" w:eastAsia="lv-LV"/>
              </w:rPr>
              <w:t>Savienotā tiešā fiksatora statnis KC-115, ГОСТ 12393-77</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47.</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Papildfiksatora</w:t>
            </w:r>
            <w:proofErr w:type="spellEnd"/>
            <w:r w:rsidRPr="00A3215A">
              <w:rPr>
                <w:color w:val="000000"/>
                <w:lang w:val="lv-LV" w:eastAsia="lv-LV"/>
              </w:rPr>
              <w:t xml:space="preserve"> statnis  ФСС-2( УКС 03893)</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9</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9</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48.</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Papildfiksatora</w:t>
            </w:r>
            <w:proofErr w:type="spellEnd"/>
            <w:r w:rsidRPr="00A3215A">
              <w:rPr>
                <w:color w:val="000000"/>
                <w:lang w:val="lv-LV" w:eastAsia="lv-LV"/>
              </w:rPr>
              <w:t xml:space="preserve"> statnis  ФСС-1 ( УКС 03892)</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49.</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r w:rsidRPr="00A3215A">
              <w:rPr>
                <w:color w:val="000000"/>
                <w:lang w:val="lv-LV" w:eastAsia="lv-LV"/>
              </w:rPr>
              <w:t>Drošības uzliktnis KC-126 l=1500 УКС-03797</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50.</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Kronšteinu</w:t>
            </w:r>
            <w:proofErr w:type="spellEnd"/>
            <w:r w:rsidRPr="00A3215A">
              <w:rPr>
                <w:color w:val="000000"/>
                <w:lang w:val="lv-LV" w:eastAsia="lv-LV"/>
              </w:rPr>
              <w:t xml:space="preserve"> nostiprinājuma apskava KC-131-1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28</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51.</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Kronšteinu</w:t>
            </w:r>
            <w:proofErr w:type="spellEnd"/>
            <w:r w:rsidRPr="00A3215A">
              <w:rPr>
                <w:color w:val="000000"/>
                <w:lang w:val="lv-LV" w:eastAsia="lv-LV"/>
              </w:rPr>
              <w:t xml:space="preserve"> nostiprinājuma apskava KC-132-1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33</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52.</w:t>
            </w:r>
          </w:p>
        </w:tc>
        <w:tc>
          <w:tcPr>
            <w:tcW w:w="2553" w:type="dxa"/>
            <w:tcBorders>
              <w:top w:val="nil"/>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r w:rsidRPr="00A3215A">
              <w:rPr>
                <w:color w:val="000000"/>
                <w:lang w:val="lv-LV" w:eastAsia="lv-LV"/>
              </w:rPr>
              <w:t>Konsoles pēdas nostiprinājuma mezgls KC-139, GOST 12593-77</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9</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9</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53.</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r w:rsidRPr="00A3215A">
              <w:rPr>
                <w:color w:val="000000"/>
                <w:lang w:val="lv-LV" w:eastAsia="lv-LV"/>
              </w:rPr>
              <w:t>Konsoles pēdas nostiprinājuma mezgls KC-140, GOST 12593-78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54.</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Kronšteinu</w:t>
            </w:r>
            <w:proofErr w:type="spellEnd"/>
            <w:r w:rsidRPr="00A3215A">
              <w:rPr>
                <w:color w:val="000000"/>
                <w:lang w:val="lv-LV" w:eastAsia="lv-LV"/>
              </w:rPr>
              <w:t xml:space="preserve"> nostiprinājuma mezgls KC-141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19</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19</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 Enkurojuma mezgls KC-156,  ГОСТ 380-71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56.</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Divu kontakttīkla vadu svira KC-158, TУ35-379-83</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36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Stienis </w:t>
            </w:r>
            <w:r w:rsidRPr="004821BA">
              <w:rPr>
                <w:color w:val="222222"/>
              </w:rPr>
              <w:t>„</w:t>
            </w:r>
            <w:r w:rsidRPr="00A3215A">
              <w:rPr>
                <w:color w:val="000000"/>
                <w:lang w:val="lv-LV" w:eastAsia="lv-LV"/>
              </w:rPr>
              <w:t>osa-</w:t>
            </w:r>
            <w:proofErr w:type="spellStart"/>
            <w:r w:rsidRPr="00A3215A">
              <w:rPr>
                <w:color w:val="000000"/>
                <w:lang w:val="lv-LV" w:eastAsia="lv-LV"/>
              </w:rPr>
              <w:t>dubultosa</w:t>
            </w:r>
            <w:proofErr w:type="spellEnd"/>
            <w:r w:rsidRPr="00A3215A">
              <w:rPr>
                <w:color w:val="000000"/>
                <w:lang w:val="lv-LV" w:eastAsia="lv-LV"/>
              </w:rPr>
              <w:t>” ( L=1500 )KC-174</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58.</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Stienis </w:t>
            </w:r>
            <w:r w:rsidRPr="004821BA">
              <w:rPr>
                <w:color w:val="222222"/>
              </w:rPr>
              <w:t>„</w:t>
            </w:r>
            <w:r w:rsidRPr="00A3215A">
              <w:rPr>
                <w:color w:val="000000"/>
                <w:lang w:val="lv-LV" w:eastAsia="lv-LV"/>
              </w:rPr>
              <w:t>osa-</w:t>
            </w:r>
            <w:proofErr w:type="spellStart"/>
            <w:r w:rsidRPr="00A3215A">
              <w:rPr>
                <w:color w:val="000000"/>
                <w:lang w:val="lv-LV" w:eastAsia="lv-LV"/>
              </w:rPr>
              <w:t>piestala</w:t>
            </w:r>
            <w:proofErr w:type="spellEnd"/>
            <w:r>
              <w:rPr>
                <w:color w:val="000000"/>
                <w:lang w:val="lv-LV" w:eastAsia="lv-LV"/>
              </w:rPr>
              <w:t>”</w:t>
            </w:r>
            <w:r w:rsidRPr="00A3215A">
              <w:rPr>
                <w:color w:val="000000"/>
                <w:lang w:val="lv-LV" w:eastAsia="lv-LV"/>
              </w:rPr>
              <w:t xml:space="preserve">  KC-178,  L=1000 mm</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Stienis </w:t>
            </w:r>
            <w:r w:rsidRPr="004821BA">
              <w:rPr>
                <w:color w:val="222222"/>
              </w:rPr>
              <w:t>„</w:t>
            </w:r>
            <w:proofErr w:type="spellStart"/>
            <w:r w:rsidRPr="00A3215A">
              <w:rPr>
                <w:color w:val="000000"/>
                <w:lang w:val="lv-LV" w:eastAsia="lv-LV"/>
              </w:rPr>
              <w:t>piestala</w:t>
            </w:r>
            <w:proofErr w:type="spellEnd"/>
            <w:r w:rsidRPr="00A3215A">
              <w:rPr>
                <w:color w:val="000000"/>
                <w:lang w:val="lv-LV" w:eastAsia="lv-LV"/>
              </w:rPr>
              <w:t>-vītne</w:t>
            </w:r>
            <w:r>
              <w:rPr>
                <w:color w:val="000000"/>
                <w:lang w:val="lv-LV" w:eastAsia="lv-LV"/>
              </w:rPr>
              <w:t>”</w:t>
            </w:r>
            <w:r w:rsidRPr="00A3215A">
              <w:rPr>
                <w:color w:val="000000"/>
                <w:lang w:val="lv-LV" w:eastAsia="lv-LV"/>
              </w:rPr>
              <w:t xml:space="preserve"> KC-179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16</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60.</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Bloku un polispastu komplekts КБП -3-30</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Bloku un polispastu komplekts КБП -3-30</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62.</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Divkāršais stienis УКС 02850-03 L=1840mm</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63.</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Divkāršais stienis УКС 02850-03 L=1840mm</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Kompensatora</w:t>
            </w:r>
            <w:proofErr w:type="spellEnd"/>
            <w:r w:rsidRPr="00A3215A">
              <w:rPr>
                <w:color w:val="000000"/>
                <w:lang w:val="lv-LV" w:eastAsia="lv-LV"/>
              </w:rPr>
              <w:t xml:space="preserve"> bloks УКС 00049</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65.</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Svaru mierinātāja balstenis УКС 00601</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66.</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Svaru mierinātāja balstenis УКС 05004</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Troses svaru mierinātājs (komplektā) УКС 02860</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Troses svaru mierinātājs (komplektā) УКС 02860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Atsaišu komplekts Б -1 vai  БПО-2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8</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70.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Atsaišu komplekts  БПО-2M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proofErr w:type="spellStart"/>
            <w:r w:rsidRPr="00A3215A">
              <w:rPr>
                <w:color w:val="000000"/>
                <w:lang w:val="lv-LV" w:eastAsia="lv-LV"/>
              </w:rPr>
              <w:t>kompl</w:t>
            </w:r>
            <w:proofErr w:type="spellEnd"/>
            <w:r w:rsidRPr="00A3215A">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71.</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4F7F73" w:rsidRDefault="00E52709" w:rsidP="004F7F73">
            <w:pPr>
              <w:contextualSpacing/>
              <w:rPr>
                <w:color w:val="000000"/>
                <w:lang w:val="lv-LV" w:eastAsia="lv-LV"/>
              </w:rPr>
            </w:pPr>
            <w:r w:rsidRPr="004F7F73">
              <w:rPr>
                <w:color w:val="000000"/>
                <w:lang w:val="lv-LV" w:eastAsia="lv-LV"/>
              </w:rPr>
              <w:t xml:space="preserve">Zemējuma spaile (gumijas) </w:t>
            </w:r>
            <w:proofErr w:type="spellStart"/>
            <w:r w:rsidRPr="004F7F73">
              <w:rPr>
                <w:color w:val="000000"/>
                <w:lang w:val="lv-LV" w:eastAsia="lv-LV"/>
              </w:rPr>
              <w:t>klica</w:t>
            </w:r>
            <w:proofErr w:type="spellEnd"/>
          </w:p>
          <w:p w:rsidR="004F7F73" w:rsidRPr="00A3215A" w:rsidRDefault="004F7F73" w:rsidP="004F7F73">
            <w:pPr>
              <w:contextualSpacing/>
              <w:rPr>
                <w:color w:val="000000"/>
                <w:lang w:val="lv-LV" w:eastAsia="lv-LV"/>
              </w:rPr>
            </w:pPr>
            <w:r w:rsidRPr="004F7F73">
              <w:rPr>
                <w:color w:val="FF0000"/>
              </w:rPr>
              <w:t>(</w:t>
            </w:r>
            <w:proofErr w:type="spellStart"/>
            <w:r w:rsidRPr="004F7F73">
              <w:rPr>
                <w:color w:val="FF0000"/>
              </w:rPr>
              <w:t>turētājs</w:t>
            </w:r>
            <w:proofErr w:type="spellEnd"/>
            <w:r w:rsidRPr="004F7F73">
              <w:rPr>
                <w:color w:val="FF0000"/>
              </w:rPr>
              <w:t xml:space="preserve"> </w:t>
            </w:r>
            <w:proofErr w:type="spellStart"/>
            <w:r w:rsidRPr="004F7F73">
              <w:rPr>
                <w:color w:val="FF0000"/>
              </w:rPr>
              <w:t>zemējuma</w:t>
            </w:r>
            <w:proofErr w:type="spellEnd"/>
            <w:r w:rsidRPr="004F7F73">
              <w:rPr>
                <w:color w:val="FF0000"/>
              </w:rPr>
              <w:t xml:space="preserve"> </w:t>
            </w:r>
            <w:proofErr w:type="spellStart"/>
            <w:r w:rsidRPr="004F7F73">
              <w:rPr>
                <w:color w:val="FF0000"/>
              </w:rPr>
              <w:t>nolaišanai</w:t>
            </w:r>
            <w:proofErr w:type="spellEnd"/>
            <w:r w:rsidRPr="004F7F73">
              <w:rPr>
                <w:color w:val="FF0000"/>
              </w:rPr>
              <w:t xml:space="preserve"> KS 701.210.503.)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14179D" w:rsidP="0014179D">
            <w:pPr>
              <w:contextualSpacing/>
              <w:jc w:val="center"/>
              <w:rPr>
                <w:bCs/>
                <w:color w:val="000000"/>
                <w:lang w:val="lv-LV" w:eastAsia="lv-LV"/>
              </w:rPr>
            </w:pPr>
            <w:r w:rsidRPr="00CA0E9E">
              <w:rPr>
                <w:bCs/>
                <w:strike/>
                <w:color w:val="000000"/>
                <w:lang w:val="lv-LV" w:eastAsia="lv-LV"/>
              </w:rPr>
              <w:t>100</w:t>
            </w:r>
            <w:r>
              <w:rPr>
                <w:bCs/>
                <w:color w:val="000000"/>
                <w:lang w:eastAsia="lv-LV"/>
              </w:rPr>
              <w:t xml:space="preserve"> </w:t>
            </w:r>
            <w:r w:rsidRPr="00CA0E9E">
              <w:rPr>
                <w:bCs/>
                <w:color w:val="FF0000"/>
                <w:lang w:eastAsia="lv-LV"/>
              </w:rPr>
              <w:t>190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4179D" w:rsidRDefault="0014179D" w:rsidP="0014179D">
            <w:pPr>
              <w:contextualSpacing/>
              <w:jc w:val="center"/>
              <w:rPr>
                <w:b/>
                <w:bCs/>
                <w:color w:val="000000"/>
                <w:lang w:eastAsia="lv-LV"/>
              </w:rPr>
            </w:pPr>
            <w:r w:rsidRPr="00100973">
              <w:rPr>
                <w:b/>
                <w:bCs/>
                <w:strike/>
                <w:color w:val="000000"/>
                <w:lang w:val="lv-LV" w:eastAsia="lv-LV"/>
              </w:rPr>
              <w:t>100</w:t>
            </w:r>
            <w:r w:rsidRPr="00100973">
              <w:rPr>
                <w:b/>
                <w:bCs/>
                <w:color w:val="000000"/>
                <w:lang w:eastAsia="lv-LV"/>
              </w:rPr>
              <w:t xml:space="preserve"> </w:t>
            </w:r>
          </w:p>
          <w:p w:rsidR="00E52709" w:rsidRPr="00A3215A" w:rsidRDefault="0014179D" w:rsidP="0014179D">
            <w:pPr>
              <w:contextualSpacing/>
              <w:jc w:val="center"/>
              <w:rPr>
                <w:b/>
                <w:bCs/>
                <w:color w:val="000000"/>
                <w:lang w:val="lv-LV" w:eastAsia="lv-LV"/>
              </w:rPr>
            </w:pPr>
            <w:r w:rsidRPr="00100973">
              <w:rPr>
                <w:b/>
                <w:bCs/>
                <w:color w:val="FF0000"/>
                <w:lang w:eastAsia="lv-LV"/>
              </w:rPr>
              <w:t>190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72.</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Zemējuma apskava   rasējums 1063-3.09.00CБ</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86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86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73.</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Enkura atbalsta atsaites izolators</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46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Izolējoša lente 110mm (konsolēm)</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m</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100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709" w:rsidRPr="00721114" w:rsidRDefault="00E52709" w:rsidP="00F22388">
            <w:pPr>
              <w:spacing w:before="240"/>
              <w:jc w:val="center"/>
              <w:rPr>
                <w:strike/>
                <w:color w:val="FF0000"/>
                <w:lang w:val="lv-LV" w:eastAsia="lv-LV"/>
              </w:rPr>
            </w:pPr>
            <w:r w:rsidRPr="00721114">
              <w:rPr>
                <w:strike/>
                <w:color w:val="FF0000"/>
                <w:lang w:val="lv-LV" w:eastAsia="lv-LV"/>
              </w:rPr>
              <w:t>75.</w:t>
            </w:r>
          </w:p>
        </w:tc>
        <w:tc>
          <w:tcPr>
            <w:tcW w:w="2553" w:type="dxa"/>
            <w:tcBorders>
              <w:top w:val="nil"/>
              <w:left w:val="nil"/>
              <w:bottom w:val="single" w:sz="4" w:space="0" w:color="auto"/>
              <w:right w:val="single" w:sz="4" w:space="0" w:color="auto"/>
            </w:tcBorders>
            <w:shd w:val="clear" w:color="auto" w:fill="auto"/>
            <w:vAlign w:val="bottom"/>
            <w:hideMark/>
          </w:tcPr>
          <w:p w:rsidR="00E52709" w:rsidRPr="00721114" w:rsidRDefault="00E52709" w:rsidP="00F22388">
            <w:pPr>
              <w:spacing w:before="240"/>
              <w:rPr>
                <w:strike/>
                <w:color w:val="FF0000"/>
                <w:lang w:val="lv-LV" w:eastAsia="lv-LV"/>
              </w:rPr>
            </w:pPr>
            <w:r w:rsidRPr="00721114">
              <w:rPr>
                <w:strike/>
                <w:color w:val="FF0000"/>
                <w:lang w:val="lv-LV" w:eastAsia="lv-LV"/>
              </w:rPr>
              <w:t>Apskavas spaile D19mm</w:t>
            </w:r>
          </w:p>
        </w:tc>
        <w:tc>
          <w:tcPr>
            <w:tcW w:w="992" w:type="dxa"/>
            <w:tcBorders>
              <w:top w:val="nil"/>
              <w:left w:val="nil"/>
              <w:bottom w:val="single" w:sz="4" w:space="0" w:color="auto"/>
              <w:right w:val="single" w:sz="4" w:space="0" w:color="auto"/>
            </w:tcBorders>
            <w:shd w:val="clear" w:color="auto" w:fill="auto"/>
            <w:noWrap/>
            <w:vAlign w:val="center"/>
            <w:hideMark/>
          </w:tcPr>
          <w:p w:rsidR="00E52709" w:rsidRPr="00721114" w:rsidRDefault="00E52709" w:rsidP="00F22388">
            <w:pPr>
              <w:spacing w:before="240"/>
              <w:jc w:val="center"/>
              <w:rPr>
                <w:strike/>
                <w:color w:val="FF0000"/>
                <w:lang w:val="lv-LV" w:eastAsia="lv-LV"/>
              </w:rPr>
            </w:pPr>
            <w:r w:rsidRPr="00721114">
              <w:rPr>
                <w:strike/>
                <w:color w:val="FF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721114" w:rsidRDefault="00E52709" w:rsidP="00F22388">
            <w:pPr>
              <w:spacing w:before="240"/>
              <w:jc w:val="center"/>
              <w:rPr>
                <w:bCs/>
                <w:strike/>
                <w:color w:val="FF0000"/>
                <w:lang w:val="lv-LV" w:eastAsia="lv-LV"/>
              </w:rPr>
            </w:pPr>
            <w:r w:rsidRPr="00721114">
              <w:rPr>
                <w:bCs/>
                <w:strike/>
                <w:color w:val="FF0000"/>
                <w:lang w:val="lv-LV" w:eastAsia="lv-LV"/>
              </w:rPr>
              <w:t>55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rsidR="00E52709" w:rsidRPr="00721114" w:rsidRDefault="00E52709" w:rsidP="00F22388">
            <w:pPr>
              <w:spacing w:before="240"/>
              <w:jc w:val="center"/>
              <w:rPr>
                <w:strike/>
                <w:color w:val="FF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721114" w:rsidRDefault="00E52709" w:rsidP="00F22388">
            <w:pPr>
              <w:spacing w:before="240"/>
              <w:jc w:val="center"/>
              <w:rPr>
                <w:b/>
                <w:bCs/>
                <w:strike/>
                <w:color w:val="FF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721114" w:rsidRDefault="00E52709" w:rsidP="00F22388">
            <w:pPr>
              <w:spacing w:before="240"/>
              <w:jc w:val="center"/>
              <w:rPr>
                <w:b/>
                <w:bCs/>
                <w:strike/>
                <w:color w:val="FF0000"/>
                <w:lang w:val="lv-LV" w:eastAsia="lv-LV"/>
              </w:rPr>
            </w:pPr>
            <w:r w:rsidRPr="00721114">
              <w:rPr>
                <w:b/>
                <w:bCs/>
                <w:strike/>
                <w:color w:val="FF0000"/>
                <w:lang w:val="lv-LV" w:eastAsia="lv-LV"/>
              </w:rPr>
              <w:t>55</w:t>
            </w:r>
          </w:p>
        </w:tc>
        <w:tc>
          <w:tcPr>
            <w:tcW w:w="3543" w:type="dxa"/>
            <w:tcBorders>
              <w:top w:val="nil"/>
              <w:left w:val="nil"/>
              <w:bottom w:val="single" w:sz="4" w:space="0" w:color="auto"/>
              <w:right w:val="single" w:sz="4" w:space="0" w:color="auto"/>
            </w:tcBorders>
          </w:tcPr>
          <w:p w:rsidR="00E52709" w:rsidRPr="00721114" w:rsidRDefault="00E52709" w:rsidP="00F22388">
            <w:pPr>
              <w:spacing w:before="240"/>
              <w:jc w:val="center"/>
              <w:rPr>
                <w:b/>
                <w:bCs/>
                <w:strike/>
                <w:color w:val="FF0000"/>
                <w:lang w:val="lv-LV" w:eastAsia="lv-LV"/>
              </w:rPr>
            </w:pPr>
          </w:p>
        </w:tc>
      </w:tr>
      <w:tr w:rsidR="00E52709" w:rsidRPr="00A3215A" w:rsidTr="00CF1CB6">
        <w:trPr>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Kontakttīkla balstu zemējums KP-65-2 (4.0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Pr>
                <w:color w:val="000000"/>
                <w:lang w:val="lv-LV" w:eastAsia="lv-LV"/>
              </w:rPr>
              <w:t>g</w:t>
            </w:r>
            <w:r w:rsidRPr="00A3215A">
              <w:rPr>
                <w:color w:val="000000"/>
                <w:lang w:val="lv-LV" w:eastAsia="lv-LV"/>
              </w:rPr>
              <w:t>ab</w:t>
            </w:r>
            <w:r>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CF1CB6">
        <w:trPr>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Gaisa pārmijas komplekts УППВС-2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2709" w:rsidRPr="00A3215A" w:rsidRDefault="00E52709" w:rsidP="00F22388">
            <w:pPr>
              <w:spacing w:before="240"/>
              <w:jc w:val="center"/>
              <w:rPr>
                <w:color w:val="000000"/>
                <w:lang w:val="lv-LV" w:eastAsia="lv-LV"/>
              </w:rPr>
            </w:pPr>
            <w:r>
              <w:rPr>
                <w:color w:val="000000"/>
                <w:lang w:val="lv-LV" w:eastAsia="lv-LV"/>
              </w:rPr>
              <w:t>g</w:t>
            </w:r>
            <w:r w:rsidRPr="00A3215A">
              <w:rPr>
                <w:color w:val="000000"/>
                <w:lang w:val="lv-LV" w:eastAsia="lv-LV"/>
              </w:rPr>
              <w:t>ab</w:t>
            </w:r>
            <w:r>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bCs/>
                <w:color w:val="000000"/>
                <w:lang w:val="lv-LV" w:eastAsia="lv-LV"/>
              </w:rPr>
            </w:pPr>
          </w:p>
        </w:tc>
      </w:tr>
      <w:tr w:rsidR="00E52709" w:rsidRPr="00A3215A" w:rsidTr="00F22388">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rsidR="00E52709" w:rsidRPr="00A3215A" w:rsidRDefault="00E52709" w:rsidP="00F22388">
            <w:pPr>
              <w:spacing w:before="240"/>
              <w:jc w:val="center"/>
              <w:rPr>
                <w:b/>
                <w:color w:val="000000"/>
                <w:lang w:val="lv-LV" w:eastAsia="lv-LV"/>
              </w:rPr>
            </w:pPr>
            <w:proofErr w:type="spellStart"/>
            <w:r w:rsidRPr="00A3215A">
              <w:rPr>
                <w:b/>
                <w:bCs/>
                <w:color w:val="000000"/>
                <w:lang w:val="lv-LV" w:eastAsia="lv-LV"/>
              </w:rPr>
              <w:t>Pārsprieguma</w:t>
            </w:r>
            <w:proofErr w:type="spellEnd"/>
            <w:r w:rsidRPr="00A3215A">
              <w:rPr>
                <w:b/>
                <w:bCs/>
                <w:color w:val="000000"/>
                <w:lang w:val="lv-LV" w:eastAsia="lv-LV"/>
              </w:rPr>
              <w:t xml:space="preserve"> novadītāji</w:t>
            </w: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78.</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POLIM-H 4,5 DC</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Pr>
                <w:color w:val="000000"/>
                <w:lang w:val="lv-LV" w:eastAsia="lv-LV"/>
              </w:rPr>
              <w:t>g</w:t>
            </w:r>
            <w:r w:rsidRPr="00A3215A">
              <w:rPr>
                <w:color w:val="000000"/>
                <w:lang w:val="lv-LV" w:eastAsia="lv-LV"/>
              </w:rPr>
              <w:t>a</w:t>
            </w:r>
            <w:r>
              <w:rPr>
                <w:color w:val="000000"/>
                <w:lang w:val="lv-LV" w:eastAsia="lv-LV"/>
              </w:rPr>
              <w:t>b</w:t>
            </w:r>
            <w:r w:rsidRPr="00A3215A">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17</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17</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79.</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POLIM-D14L</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Pr>
                <w:color w:val="000000"/>
                <w:lang w:val="lv-LV" w:eastAsia="lv-LV"/>
              </w:rPr>
              <w:t>g</w:t>
            </w:r>
            <w:r w:rsidRPr="00A3215A">
              <w:rPr>
                <w:color w:val="000000"/>
                <w:lang w:val="lv-LV" w:eastAsia="lv-LV"/>
              </w:rPr>
              <w:t>ab</w:t>
            </w:r>
            <w:r>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80.</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POLIM-C1,8</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POLIMD 12N</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28</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12</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POLIMD 24N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6</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83.</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w:t>
            </w:r>
            <w:proofErr w:type="spellStart"/>
            <w:r w:rsidRPr="00A3215A">
              <w:rPr>
                <w:color w:val="000000"/>
                <w:lang w:val="lv-LV" w:eastAsia="lv-LV"/>
              </w:rPr>
              <w:t>Lovos</w:t>
            </w:r>
            <w:proofErr w:type="spellEnd"/>
            <w:r w:rsidRPr="00A3215A">
              <w:rPr>
                <w:color w:val="000000"/>
                <w:lang w:val="lv-LV" w:eastAsia="lv-LV"/>
              </w:rPr>
              <w:t xml:space="preserve"> 5/660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54</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54</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84.</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Kontakttīkla </w:t>
            </w:r>
            <w:proofErr w:type="spellStart"/>
            <w:r w:rsidRPr="00A3215A">
              <w:rPr>
                <w:color w:val="000000"/>
                <w:lang w:val="lv-LV" w:eastAsia="lv-LV"/>
              </w:rPr>
              <w:t>ragizlādnis</w:t>
            </w:r>
            <w:proofErr w:type="spellEnd"/>
            <w:r w:rsidRPr="00A3215A">
              <w:rPr>
                <w:color w:val="000000"/>
                <w:lang w:val="lv-LV" w:eastAsia="lv-LV"/>
              </w:rPr>
              <w:t xml:space="preserve"> (komplekts) ar </w:t>
            </w:r>
            <w:proofErr w:type="spellStart"/>
            <w:r w:rsidRPr="00A3215A">
              <w:rPr>
                <w:color w:val="000000"/>
                <w:lang w:val="lv-LV" w:eastAsia="lv-LV"/>
              </w:rPr>
              <w:t>kronšteinu</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8</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 xml:space="preserve">Polimēra </w:t>
            </w:r>
            <w:proofErr w:type="spellStart"/>
            <w:r w:rsidRPr="00A3215A">
              <w:rPr>
                <w:color w:val="000000"/>
                <w:lang w:val="lv-LV" w:eastAsia="lv-LV"/>
              </w:rPr>
              <w:t>izlādnis</w:t>
            </w:r>
            <w:proofErr w:type="spellEnd"/>
            <w:r w:rsidRPr="00A3215A">
              <w:rPr>
                <w:color w:val="000000"/>
                <w:lang w:val="lv-LV" w:eastAsia="lv-LV"/>
              </w:rPr>
              <w:t xml:space="preserve"> 3EK7 090-4CB4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86.</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novadītājs OPN 3EK7-105 (vai POLIMD 12N) ar </w:t>
            </w:r>
            <w:proofErr w:type="spellStart"/>
            <w:r w:rsidRPr="00A3215A">
              <w:rPr>
                <w:color w:val="000000"/>
                <w:lang w:val="lv-LV" w:eastAsia="lv-LV"/>
              </w:rPr>
              <w:t>kronšteinu</w:t>
            </w:r>
            <w:proofErr w:type="spellEnd"/>
            <w:r w:rsidRPr="00A3215A">
              <w:rPr>
                <w:color w:val="000000"/>
                <w:lang w:val="lv-LV" w:eastAsia="lv-LV"/>
              </w:rPr>
              <w:t xml:space="preserve"> P 21</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6</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87.</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Pārsprieguma</w:t>
            </w:r>
            <w:proofErr w:type="spellEnd"/>
            <w:r w:rsidRPr="00A3215A">
              <w:rPr>
                <w:color w:val="000000"/>
                <w:lang w:val="lv-LV" w:eastAsia="lv-LV"/>
              </w:rPr>
              <w:t xml:space="preserve"> ierobežotājs ОПНК-П1-3.3УХЛ1</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88.</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Diožu zemētājs ZD-2 УХЛ-1 ar stiprinājuma konstrukciju</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89.</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Dzirksteļspraugs</w:t>
            </w:r>
            <w:proofErr w:type="spellEnd"/>
            <w:r w:rsidRPr="00A3215A">
              <w:rPr>
                <w:color w:val="000000"/>
                <w:lang w:val="lv-LV" w:eastAsia="lv-LV"/>
              </w:rPr>
              <w:t xml:space="preserve"> ИПМ-62-2(ИПМ-С)</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40</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Dzirksteļspraugs</w:t>
            </w:r>
            <w:proofErr w:type="spellEnd"/>
            <w:r w:rsidRPr="00A3215A">
              <w:rPr>
                <w:color w:val="000000"/>
                <w:lang w:val="lv-LV" w:eastAsia="lv-LV"/>
              </w:rPr>
              <w:t xml:space="preserve"> ИПМ-62-2 ieliktnis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50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50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91.</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Aizsardzības iekārtas pret pārdegšanu УЗП-1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proofErr w:type="spellStart"/>
            <w:r w:rsidRPr="00A3215A">
              <w:rPr>
                <w:color w:val="000000"/>
                <w:lang w:val="lv-LV" w:eastAsia="lv-LV"/>
              </w:rPr>
              <w:t>kompl</w:t>
            </w:r>
            <w:proofErr w:type="spellEnd"/>
            <w:r w:rsidRPr="00A3215A">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7</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7</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Aizsardzības iekārtas pret pārdegšanu УЗП-5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proofErr w:type="spellStart"/>
            <w:r w:rsidRPr="00A3215A">
              <w:rPr>
                <w:color w:val="000000"/>
                <w:lang w:val="lv-LV" w:eastAsia="lv-LV"/>
              </w:rPr>
              <w:t>kompl</w:t>
            </w:r>
            <w:proofErr w:type="spellEnd"/>
            <w:r w:rsidRPr="00A3215A">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9</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9</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52709" w:rsidRPr="00A3215A" w:rsidRDefault="00E52709" w:rsidP="00F22388">
            <w:pPr>
              <w:spacing w:before="240"/>
              <w:jc w:val="center"/>
              <w:rPr>
                <w:b/>
                <w:color w:val="000000"/>
                <w:lang w:val="lv-LV" w:eastAsia="lv-LV"/>
              </w:rPr>
            </w:pPr>
            <w:r w:rsidRPr="00A3215A">
              <w:rPr>
                <w:b/>
                <w:bCs/>
                <w:color w:val="000000"/>
                <w:lang w:val="lv-LV" w:eastAsia="lv-LV"/>
              </w:rPr>
              <w:t>Atdalītāji</w:t>
            </w: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93.</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Divpoļu</w:t>
            </w:r>
            <w:proofErr w:type="spellEnd"/>
            <w:r w:rsidRPr="00A3215A">
              <w:rPr>
                <w:color w:val="000000"/>
                <w:lang w:val="lv-LV" w:eastAsia="lv-LV"/>
              </w:rPr>
              <w:t xml:space="preserve"> atdalītājs RLND-1-10/250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13</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13</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94.</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Divpoļu</w:t>
            </w:r>
            <w:proofErr w:type="spellEnd"/>
            <w:r w:rsidRPr="00A3215A">
              <w:rPr>
                <w:color w:val="000000"/>
                <w:lang w:val="lv-LV" w:eastAsia="lv-LV"/>
              </w:rPr>
              <w:t xml:space="preserve"> atdalītājs RLNDA-1-10IV/400Н УХЛ1 ar rokas piedziņu (ar polimēru izolatoriem) bez zemējuma nažiem</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Trīspoļu</w:t>
            </w:r>
            <w:proofErr w:type="spellEnd"/>
            <w:r w:rsidRPr="00A3215A">
              <w:rPr>
                <w:color w:val="000000"/>
                <w:lang w:val="lv-LV" w:eastAsia="lv-LV"/>
              </w:rPr>
              <w:t xml:space="preserve"> atdalītājs RLND-1-10 IV/400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12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Trīspoļu</w:t>
            </w:r>
            <w:proofErr w:type="spellEnd"/>
            <w:r w:rsidRPr="00A3215A">
              <w:rPr>
                <w:color w:val="000000"/>
                <w:lang w:val="lv-LV" w:eastAsia="lv-LV"/>
              </w:rPr>
              <w:t xml:space="preserve"> atdalītājs RLND-1-10 IV/400НУХЛ1 ar rokas piedziņu bez zemējuma </w:t>
            </w:r>
            <w:r w:rsidRPr="00A3215A">
              <w:rPr>
                <w:color w:val="000000"/>
                <w:lang w:val="lv-LV" w:eastAsia="lv-LV"/>
              </w:rPr>
              <w:lastRenderedPageBreak/>
              <w:t>nažiem (ar polimēru izolatoriem)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Trīspoļu</w:t>
            </w:r>
            <w:proofErr w:type="spellEnd"/>
            <w:r w:rsidRPr="00A3215A">
              <w:rPr>
                <w:color w:val="000000"/>
                <w:lang w:val="lv-LV" w:eastAsia="lv-LV"/>
              </w:rPr>
              <w:t xml:space="preserve"> atdalītājs RLNDA-1-10 IV/400Н УХЛ 1 ar rokas piedziņu (ar polimēru izolatoriem) bez zemējuma nažiem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98.</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Kontakttīkla atdalītājs PKM-3,3/4000-1 УХЛ-1</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3</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3</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99.</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Kontakttīkla atdalītājs РЛНД-10IV/400НУХЛ1</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r w:rsidRPr="00A3215A">
              <w:rPr>
                <w:bCs/>
                <w:color w:val="000000"/>
                <w:lang w:val="lv-LV" w:eastAsia="lv-LV"/>
              </w:rPr>
              <w:t>2</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2</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100.</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proofErr w:type="spellStart"/>
            <w:r w:rsidRPr="00A3215A">
              <w:rPr>
                <w:color w:val="000000"/>
                <w:lang w:val="lv-LV" w:eastAsia="lv-LV"/>
              </w:rPr>
              <w:t>Trīspoļu</w:t>
            </w:r>
            <w:proofErr w:type="spellEnd"/>
            <w:r w:rsidRPr="00A3215A">
              <w:rPr>
                <w:color w:val="000000"/>
                <w:lang w:val="lv-LV" w:eastAsia="lv-LV"/>
              </w:rPr>
              <w:t xml:space="preserve"> atdalītāji SA-24-1Z-VGV-A</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2</w:t>
            </w: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2</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Pārslēdzējs (</w:t>
            </w:r>
            <w:proofErr w:type="spellStart"/>
            <w:r w:rsidRPr="00A3215A">
              <w:rPr>
                <w:color w:val="000000"/>
                <w:lang w:val="lv-LV" w:eastAsia="lv-LV"/>
              </w:rPr>
              <w:t>Tumblers</w:t>
            </w:r>
            <w:proofErr w:type="spellEnd"/>
            <w:r w:rsidRPr="00A3215A">
              <w:rPr>
                <w:color w:val="000000"/>
                <w:lang w:val="lv-LV" w:eastAsia="lv-LV"/>
              </w:rPr>
              <w:t xml:space="preserve"> TB1-2)</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30</w:t>
            </w: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30</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10773" w:type="dxa"/>
            <w:gridSpan w:val="8"/>
            <w:tcBorders>
              <w:top w:val="nil"/>
              <w:left w:val="single" w:sz="4" w:space="0" w:color="auto"/>
              <w:bottom w:val="single" w:sz="4" w:space="0" w:color="auto"/>
              <w:right w:val="single" w:sz="4" w:space="0" w:color="auto"/>
            </w:tcBorders>
            <w:shd w:val="clear" w:color="auto" w:fill="FFF2CC" w:themeFill="accent4" w:themeFillTint="33"/>
            <w:vAlign w:val="bottom"/>
            <w:hideMark/>
          </w:tcPr>
          <w:p w:rsidR="00E52709" w:rsidRPr="00A3215A" w:rsidRDefault="00E52709" w:rsidP="00F22388">
            <w:pPr>
              <w:spacing w:before="240"/>
              <w:jc w:val="center"/>
              <w:rPr>
                <w:b/>
                <w:color w:val="000000"/>
                <w:lang w:val="lv-LV" w:eastAsia="lv-LV"/>
              </w:rPr>
            </w:pPr>
            <w:r w:rsidRPr="00A3215A">
              <w:rPr>
                <w:b/>
                <w:bCs/>
                <w:color w:val="000000"/>
                <w:lang w:val="lv-LV" w:eastAsia="lv-LV"/>
              </w:rPr>
              <w:t>Releji</w:t>
            </w: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Relejs VAMP52-3AAA2BKA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103.</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Vadības kontroliera I/O modulis DC532(16DI;16DC)AAB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3</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104.</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Vadības kontroliera I/O moduļa pamatne TU516 AAB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4</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4</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rsidR="00E52709" w:rsidRPr="00A3215A" w:rsidRDefault="00E52709" w:rsidP="00F22388">
            <w:pPr>
              <w:spacing w:before="240"/>
              <w:jc w:val="center"/>
              <w:rPr>
                <w:b/>
                <w:color w:val="000000"/>
                <w:lang w:val="lv-LV" w:eastAsia="lv-LV"/>
              </w:rPr>
            </w:pPr>
            <w:r w:rsidRPr="00A3215A">
              <w:rPr>
                <w:b/>
                <w:bCs/>
                <w:color w:val="000000"/>
                <w:lang w:val="lv-LV" w:eastAsia="lv-LV"/>
              </w:rPr>
              <w:t>Augstsprieguma drošinātāju patronas</w:t>
            </w: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105.</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Patrona ПТ-1.1-10-2-20 У1</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15</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15</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Patrona ПТ-1.1-10-3.2-20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12</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12</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Patrona ПТ-1.1-10-8-20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108.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Patrona ПТ-1.1-10-20-20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lastRenderedPageBreak/>
              <w:t>109.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Drošinātāja ieliktnis ПКБ-10 (ПКН-10) (0.5A)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15</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110.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Drošinātāja ieliktnis ПКБ-10 (ПКН-10) (1A)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30</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30</w:t>
            </w:r>
          </w:p>
        </w:tc>
        <w:tc>
          <w:tcPr>
            <w:tcW w:w="3543" w:type="dxa"/>
            <w:tcBorders>
              <w:top w:val="single" w:sz="4" w:space="0" w:color="auto"/>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r w:rsidR="00E52709" w:rsidRPr="00A3215A" w:rsidTr="00F22388">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111.</w:t>
            </w:r>
          </w:p>
        </w:tc>
        <w:tc>
          <w:tcPr>
            <w:tcW w:w="2553" w:type="dxa"/>
            <w:tcBorders>
              <w:top w:val="nil"/>
              <w:left w:val="nil"/>
              <w:bottom w:val="single" w:sz="4" w:space="0" w:color="auto"/>
              <w:right w:val="single" w:sz="4" w:space="0" w:color="auto"/>
            </w:tcBorders>
            <w:shd w:val="clear" w:color="auto" w:fill="auto"/>
            <w:vAlign w:val="bottom"/>
            <w:hideMark/>
          </w:tcPr>
          <w:p w:rsidR="00E52709" w:rsidRPr="00A3215A" w:rsidRDefault="00E52709" w:rsidP="00F22388">
            <w:pPr>
              <w:spacing w:before="240"/>
              <w:rPr>
                <w:color w:val="000000"/>
                <w:lang w:val="lv-LV" w:eastAsia="lv-LV"/>
              </w:rPr>
            </w:pPr>
            <w:r w:rsidRPr="00A3215A">
              <w:rPr>
                <w:color w:val="000000"/>
                <w:lang w:val="lv-LV" w:eastAsia="lv-LV"/>
              </w:rPr>
              <w:t>Drošinātājs ПКБ-10 (ПКН-10)</w:t>
            </w:r>
          </w:p>
        </w:tc>
        <w:tc>
          <w:tcPr>
            <w:tcW w:w="992" w:type="dxa"/>
            <w:tcBorders>
              <w:top w:val="nil"/>
              <w:left w:val="nil"/>
              <w:bottom w:val="single" w:sz="4" w:space="0" w:color="auto"/>
              <w:right w:val="single" w:sz="4" w:space="0" w:color="auto"/>
            </w:tcBorders>
            <w:shd w:val="clear" w:color="auto" w:fill="auto"/>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hideMark/>
          </w:tcPr>
          <w:p w:rsidR="00E52709" w:rsidRPr="00A3215A" w:rsidRDefault="00E52709" w:rsidP="00F22388">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rsidR="00E52709" w:rsidRPr="00A3215A" w:rsidRDefault="00E52709" w:rsidP="00F22388">
            <w:pPr>
              <w:spacing w:before="240"/>
              <w:jc w:val="center"/>
              <w:rPr>
                <w:color w:val="000000"/>
                <w:lang w:val="lv-LV" w:eastAsia="lv-LV"/>
              </w:rPr>
            </w:pPr>
            <w:r w:rsidRPr="00A3215A">
              <w:rPr>
                <w:color w:val="000000"/>
                <w:lang w:val="lv-LV" w:eastAsia="lv-LV"/>
              </w:rPr>
              <w:t>14</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rsidR="00E52709" w:rsidRPr="00A3215A" w:rsidRDefault="00E52709" w:rsidP="00F22388">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E52709" w:rsidRPr="00A3215A" w:rsidRDefault="00E52709" w:rsidP="00F22388">
            <w:pPr>
              <w:spacing w:before="240"/>
              <w:jc w:val="center"/>
              <w:rPr>
                <w:b/>
                <w:color w:val="000000"/>
                <w:lang w:val="lv-LV" w:eastAsia="lv-LV"/>
              </w:rPr>
            </w:pPr>
            <w:r w:rsidRPr="00A3215A">
              <w:rPr>
                <w:b/>
                <w:color w:val="000000"/>
                <w:lang w:val="lv-LV" w:eastAsia="lv-LV"/>
              </w:rPr>
              <w:t>14</w:t>
            </w:r>
          </w:p>
        </w:tc>
        <w:tc>
          <w:tcPr>
            <w:tcW w:w="3543" w:type="dxa"/>
            <w:tcBorders>
              <w:top w:val="nil"/>
              <w:left w:val="nil"/>
              <w:bottom w:val="single" w:sz="4" w:space="0" w:color="auto"/>
              <w:right w:val="single" w:sz="4" w:space="0" w:color="auto"/>
            </w:tcBorders>
          </w:tcPr>
          <w:p w:rsidR="00E52709" w:rsidRPr="00A3215A" w:rsidRDefault="00E52709" w:rsidP="00F22388">
            <w:pPr>
              <w:spacing w:before="240"/>
              <w:jc w:val="center"/>
              <w:rPr>
                <w:b/>
                <w:color w:val="000000"/>
                <w:lang w:val="lv-LV" w:eastAsia="lv-LV"/>
              </w:rPr>
            </w:pPr>
          </w:p>
        </w:tc>
      </w:tr>
    </w:tbl>
    <w:p w:rsidR="00E52709" w:rsidRPr="00A3215A" w:rsidRDefault="00E52709" w:rsidP="00E52709">
      <w:pPr>
        <w:rPr>
          <w:rFonts w:ascii="Arial" w:hAnsi="Arial" w:cs="Arial"/>
          <w:lang w:val="lv-LV"/>
        </w:rPr>
      </w:pPr>
    </w:p>
    <w:p w:rsidR="00E52709" w:rsidRPr="00A3215A" w:rsidRDefault="00E52709" w:rsidP="00E52709">
      <w:pPr>
        <w:rPr>
          <w:b/>
          <w:sz w:val="22"/>
          <w:szCs w:val="22"/>
          <w:highlight w:val="yellow"/>
          <w:u w:val="single"/>
          <w:lang w:val="lv-LV"/>
        </w:rPr>
      </w:pPr>
    </w:p>
    <w:p w:rsidR="00E52709" w:rsidRPr="00A3215A" w:rsidRDefault="00E52709" w:rsidP="00E52709">
      <w:pPr>
        <w:ind w:hanging="1134"/>
        <w:jc w:val="center"/>
        <w:rPr>
          <w:b/>
          <w:u w:val="single"/>
          <w:lang w:val="lv-LV"/>
        </w:rPr>
      </w:pPr>
      <w:r w:rsidRPr="00A3215A">
        <w:rPr>
          <w:b/>
          <w:u w:val="single"/>
          <w:lang w:val="lv-LV"/>
        </w:rPr>
        <w:t>Piegādes vietu adreses:</w:t>
      </w:r>
    </w:p>
    <w:p w:rsidR="00E52709" w:rsidRPr="00A3215A" w:rsidRDefault="00E52709" w:rsidP="00E52709">
      <w:pPr>
        <w:ind w:left="-1134"/>
        <w:rPr>
          <w:b/>
          <w:u w:val="single"/>
          <w:lang w:val="lv-LV"/>
        </w:rPr>
      </w:pPr>
    </w:p>
    <w:p w:rsidR="00E52709" w:rsidRPr="00A3215A" w:rsidRDefault="00E52709" w:rsidP="00E52709">
      <w:pPr>
        <w:tabs>
          <w:tab w:val="left" w:pos="-284"/>
        </w:tabs>
        <w:ind w:left="-1134"/>
        <w:contextualSpacing/>
        <w:rPr>
          <w:lang w:val="lv-LV"/>
        </w:rPr>
      </w:pPr>
      <w:r w:rsidRPr="00A3215A">
        <w:rPr>
          <w:b/>
          <w:bCs/>
          <w:lang w:val="lv-LV"/>
        </w:rPr>
        <w:t>EPR-1:</w:t>
      </w:r>
      <w:r w:rsidRPr="00A3215A">
        <w:rPr>
          <w:b/>
          <w:bCs/>
          <w:lang w:val="lv-LV"/>
        </w:rPr>
        <w:tab/>
      </w:r>
      <w:r w:rsidRPr="00A3215A">
        <w:rPr>
          <w:lang w:val="lv-LV"/>
        </w:rPr>
        <w:t>Krūzes iela 47a, Rīga, LV-1002, Latvija.</w:t>
      </w:r>
    </w:p>
    <w:p w:rsidR="00E52709" w:rsidRPr="00A3215A" w:rsidRDefault="00E52709" w:rsidP="00E52709">
      <w:pPr>
        <w:tabs>
          <w:tab w:val="left" w:pos="-284"/>
        </w:tabs>
        <w:ind w:left="-1134"/>
        <w:contextualSpacing/>
        <w:rPr>
          <w:lang w:val="lv-LV"/>
        </w:rPr>
      </w:pPr>
      <w:r w:rsidRPr="00A3215A">
        <w:rPr>
          <w:b/>
          <w:bCs/>
          <w:lang w:val="lv-LV"/>
        </w:rPr>
        <w:t>EPR-2:</w:t>
      </w:r>
      <w:r w:rsidRPr="00A3215A">
        <w:rPr>
          <w:lang w:val="lv-LV"/>
        </w:rPr>
        <w:tab/>
      </w:r>
      <w:r w:rsidRPr="00A3215A">
        <w:rPr>
          <w:color w:val="000000"/>
          <w:lang w:val="lv-LV" w:eastAsia="lv-LV"/>
        </w:rPr>
        <w:t>1.Pasažieru iela 12</w:t>
      </w:r>
      <w:r w:rsidRPr="00A3215A">
        <w:rPr>
          <w:lang w:val="lv-LV"/>
        </w:rPr>
        <w:t>, Daugavpils,</w:t>
      </w:r>
      <w:bookmarkEnd w:id="11"/>
      <w:r w:rsidRPr="00A3215A">
        <w:rPr>
          <w:lang w:val="lv-LV"/>
        </w:rPr>
        <w:t xml:space="preserve"> LV-5401, Latvija.</w:t>
      </w:r>
    </w:p>
    <w:p w:rsidR="00E52709" w:rsidRPr="00A3215A" w:rsidRDefault="00E52709" w:rsidP="00E52709">
      <w:pPr>
        <w:tabs>
          <w:tab w:val="left" w:pos="-284"/>
        </w:tabs>
        <w:ind w:left="-1134"/>
        <w:contextualSpacing/>
        <w:rPr>
          <w:lang w:val="lv-LV"/>
        </w:rPr>
      </w:pPr>
      <w:r w:rsidRPr="00A3215A">
        <w:rPr>
          <w:b/>
          <w:bCs/>
          <w:lang w:val="lv-LV"/>
        </w:rPr>
        <w:t>EPR-3:</w:t>
      </w:r>
      <w:r w:rsidRPr="00A3215A">
        <w:rPr>
          <w:lang w:val="lv-LV"/>
        </w:rPr>
        <w:tab/>
      </w:r>
      <w:proofErr w:type="spellStart"/>
      <w:r w:rsidRPr="00A3215A">
        <w:rPr>
          <w:color w:val="000000"/>
          <w:lang w:val="lv-LV" w:eastAsia="lv-LV"/>
        </w:rPr>
        <w:t>Prohorova</w:t>
      </w:r>
      <w:proofErr w:type="spellEnd"/>
      <w:r w:rsidRPr="00A3215A">
        <w:rPr>
          <w:color w:val="000000"/>
          <w:lang w:val="lv-LV" w:eastAsia="lv-LV"/>
        </w:rPr>
        <w:t xml:space="preserve"> iela 12b</w:t>
      </w:r>
      <w:r w:rsidRPr="00A3215A">
        <w:rPr>
          <w:lang w:val="lv-LV"/>
        </w:rPr>
        <w:t>, Jelgava, LV-3002, Latvija.</w:t>
      </w:r>
    </w:p>
    <w:p w:rsidR="00E52709" w:rsidRPr="00A3215A" w:rsidRDefault="00E52709" w:rsidP="00E52709">
      <w:pPr>
        <w:tabs>
          <w:tab w:val="left" w:pos="-284"/>
        </w:tabs>
        <w:ind w:left="-1134"/>
        <w:contextualSpacing/>
        <w:jc w:val="both"/>
        <w:rPr>
          <w:highlight w:val="yellow"/>
          <w:lang w:val="lv-LV"/>
        </w:rPr>
      </w:pPr>
    </w:p>
    <w:p w:rsidR="00E52709" w:rsidRDefault="00E52709" w:rsidP="00E52709">
      <w:pPr>
        <w:keepNext/>
        <w:contextualSpacing/>
        <w:outlineLvl w:val="3"/>
        <w:rPr>
          <w:b/>
          <w:bCs/>
          <w:lang w:val="lv-LV"/>
        </w:rPr>
      </w:pPr>
    </w:p>
    <w:p w:rsidR="00E52709" w:rsidRDefault="00E52709" w:rsidP="00E52709">
      <w:pPr>
        <w:keepNext/>
        <w:contextualSpacing/>
        <w:outlineLvl w:val="3"/>
        <w:rPr>
          <w:b/>
          <w:bCs/>
          <w:lang w:val="lv-LV"/>
        </w:rPr>
      </w:pPr>
    </w:p>
    <w:p w:rsidR="00E52709" w:rsidRPr="00A3215A" w:rsidRDefault="00E52709" w:rsidP="00E52709">
      <w:pPr>
        <w:keepNext/>
        <w:contextualSpacing/>
        <w:outlineLvl w:val="3"/>
        <w:rPr>
          <w:b/>
          <w:bCs/>
          <w:lang w:val="lv-LV"/>
        </w:rPr>
      </w:pPr>
    </w:p>
    <w:p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rsidR="00E52709" w:rsidRPr="00A3215A" w:rsidRDefault="00E52709" w:rsidP="00E52709">
      <w:pPr>
        <w:autoSpaceDE w:val="0"/>
        <w:autoSpaceDN w:val="0"/>
        <w:adjustRightInd w:val="0"/>
        <w:contextualSpacing/>
        <w:jc w:val="center"/>
        <w:rPr>
          <w:lang w:val="lv-LV" w:eastAsia="lv-LV"/>
        </w:rPr>
      </w:pPr>
    </w:p>
    <w:p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rsidR="00E52709" w:rsidRPr="00A3215A" w:rsidRDefault="00E52709" w:rsidP="00E52709">
      <w:pPr>
        <w:autoSpaceDE w:val="0"/>
        <w:autoSpaceDN w:val="0"/>
        <w:adjustRightInd w:val="0"/>
        <w:ind w:left="7200" w:firstLine="720"/>
        <w:contextualSpacing/>
        <w:jc w:val="center"/>
        <w:rPr>
          <w:lang w:val="lv-LV" w:eastAsia="lv-LV"/>
        </w:rPr>
      </w:pPr>
      <w:r w:rsidRPr="00A3215A">
        <w:rPr>
          <w:lang w:val="lv-LV" w:eastAsia="lv-LV"/>
        </w:rPr>
        <w:t>z.v.</w:t>
      </w: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Default="00E52709" w:rsidP="00E52709">
      <w:pPr>
        <w:spacing w:line="0" w:lineRule="atLeast"/>
        <w:rPr>
          <w:b/>
          <w:lang w:val="lv-LV"/>
        </w:rPr>
      </w:pPr>
    </w:p>
    <w:p w:rsidR="00E52709" w:rsidRPr="00A3215A" w:rsidRDefault="00E52709" w:rsidP="00E52709">
      <w:pPr>
        <w:spacing w:line="0" w:lineRule="atLeast"/>
        <w:rPr>
          <w:b/>
          <w:lang w:val="lv-LV"/>
        </w:rPr>
      </w:pPr>
    </w:p>
    <w:p w:rsidR="00E52709" w:rsidRPr="00A3215A" w:rsidRDefault="00E52709" w:rsidP="00E52709">
      <w:pPr>
        <w:spacing w:line="0" w:lineRule="atLeast"/>
        <w:jc w:val="right"/>
        <w:rPr>
          <w:b/>
          <w:lang w:val="lv-LV"/>
        </w:rPr>
      </w:pPr>
      <w:r w:rsidRPr="00A3215A">
        <w:rPr>
          <w:b/>
          <w:lang w:val="lv-LV"/>
        </w:rPr>
        <w:lastRenderedPageBreak/>
        <w:t>4.pielikums</w:t>
      </w:r>
    </w:p>
    <w:p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pStyle w:val="Heading4"/>
        <w:spacing w:line="360" w:lineRule="auto"/>
      </w:pPr>
    </w:p>
    <w:p w:rsidR="00E52709" w:rsidRPr="00A3215A" w:rsidRDefault="00E52709" w:rsidP="00E52709">
      <w:pPr>
        <w:rPr>
          <w:lang w:val="lv-LV"/>
        </w:rPr>
      </w:pPr>
    </w:p>
    <w:p w:rsidR="00E52709" w:rsidRPr="00987D31" w:rsidRDefault="00E52709" w:rsidP="00E52709">
      <w:pPr>
        <w:pStyle w:val="Heading4"/>
        <w:jc w:val="center"/>
      </w:pPr>
      <w:r w:rsidRPr="00A3215A">
        <w:t>INFORMĀCIJA PAR PĒDĒJO 3 (TRĪS)</w:t>
      </w:r>
      <w:r w:rsidRPr="00A3215A">
        <w:rPr>
          <w:rStyle w:val="FootnoteReference"/>
        </w:rPr>
        <w:footnoteReference w:id="9"/>
      </w:r>
      <w:r w:rsidRPr="00A3215A">
        <w:t xml:space="preserve"> DARBĪBAS GADU LAIKĀ PRETENDENTA SEKMĪGI </w:t>
      </w:r>
      <w:r w:rsidRPr="00987D31">
        <w:t>IZPILDĪTU (-IEM) LĪDZĪGU (-IEM) LĪGUMU (-IEM)</w:t>
      </w:r>
    </w:p>
    <w:p w:rsidR="00E52709" w:rsidRPr="00A3215A" w:rsidRDefault="00E52709" w:rsidP="00E52709">
      <w:pPr>
        <w:keepNext/>
        <w:contextualSpacing/>
        <w:jc w:val="center"/>
        <w:outlineLvl w:val="3"/>
        <w:rPr>
          <w:bCs/>
          <w:i/>
          <w:lang w:val="lv-LV"/>
        </w:rPr>
      </w:pPr>
      <w:r w:rsidRPr="00987D31">
        <w:rPr>
          <w:bCs/>
          <w:i/>
          <w:lang w:val="lv-LV"/>
        </w:rPr>
        <w:t>(nosacījums: vismaz 1 (viens) līgums)</w:t>
      </w:r>
    </w:p>
    <w:p w:rsidR="00E52709" w:rsidRPr="00A3215A" w:rsidRDefault="00E52709" w:rsidP="00E52709">
      <w:pPr>
        <w:keepNext/>
        <w:contextualSpacing/>
        <w:jc w:val="center"/>
        <w:outlineLvl w:val="3"/>
        <w:rPr>
          <w:bCs/>
          <w:i/>
          <w:lang w:val="lv-LV"/>
        </w:rPr>
      </w:pPr>
    </w:p>
    <w:p w:rsidR="00E52709" w:rsidRPr="00A3215A" w:rsidRDefault="00E52709" w:rsidP="00E52709">
      <w:pPr>
        <w:jc w:val="center"/>
        <w:rPr>
          <w:i/>
          <w:lang w:val="lv-LV"/>
        </w:rPr>
      </w:pPr>
      <w:r w:rsidRPr="00A3215A">
        <w:rPr>
          <w:i/>
          <w:lang w:val="lv-LV"/>
        </w:rPr>
        <w:t>/forma/</w:t>
      </w:r>
    </w:p>
    <w:p w:rsidR="00E52709" w:rsidRPr="00A3215A" w:rsidRDefault="00E52709" w:rsidP="00E52709">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E52709" w:rsidRPr="00A3215A" w:rsidTr="00F22388">
        <w:trPr>
          <w:trHeight w:val="264"/>
        </w:trPr>
        <w:tc>
          <w:tcPr>
            <w:tcW w:w="646" w:type="dxa"/>
            <w:vMerge w:val="restart"/>
            <w:vAlign w:val="center"/>
          </w:tcPr>
          <w:p w:rsidR="00E52709" w:rsidRPr="00A3215A" w:rsidRDefault="00E52709" w:rsidP="00F22388">
            <w:pPr>
              <w:contextualSpacing/>
              <w:jc w:val="center"/>
              <w:rPr>
                <w:lang w:val="lv-LV"/>
              </w:rPr>
            </w:pPr>
            <w:r w:rsidRPr="00A3215A">
              <w:rPr>
                <w:lang w:val="lv-LV"/>
              </w:rPr>
              <w:t>Nr.</w:t>
            </w:r>
          </w:p>
          <w:p w:rsidR="00E52709" w:rsidRPr="00A3215A" w:rsidRDefault="00E52709" w:rsidP="00F22388">
            <w:pPr>
              <w:contextualSpacing/>
              <w:jc w:val="center"/>
              <w:rPr>
                <w:lang w:val="lv-LV"/>
              </w:rPr>
            </w:pPr>
            <w:r w:rsidRPr="00A3215A">
              <w:rPr>
                <w:lang w:val="lv-LV"/>
              </w:rPr>
              <w:t>p.k.</w:t>
            </w:r>
          </w:p>
        </w:tc>
        <w:tc>
          <w:tcPr>
            <w:tcW w:w="1334" w:type="dxa"/>
            <w:vMerge w:val="restart"/>
            <w:vAlign w:val="center"/>
          </w:tcPr>
          <w:p w:rsidR="00E52709" w:rsidRPr="00A3215A" w:rsidRDefault="00E52709" w:rsidP="00F22388">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rsidR="00E52709" w:rsidRPr="00A3215A" w:rsidRDefault="00E52709" w:rsidP="00F22388">
            <w:pPr>
              <w:contextualSpacing/>
              <w:jc w:val="center"/>
              <w:rPr>
                <w:lang w:val="lv-LV"/>
              </w:rPr>
            </w:pPr>
            <w:r w:rsidRPr="00A3215A">
              <w:rPr>
                <w:lang w:val="lv-LV"/>
              </w:rPr>
              <w:t>Līguma summa (t.sk. arī piegādātais daudzuma apjoms) EUR (bez PVN)</w:t>
            </w:r>
          </w:p>
        </w:tc>
        <w:tc>
          <w:tcPr>
            <w:tcW w:w="3685" w:type="dxa"/>
            <w:gridSpan w:val="2"/>
            <w:vAlign w:val="center"/>
          </w:tcPr>
          <w:p w:rsidR="00E52709" w:rsidRPr="00A3215A" w:rsidRDefault="00E52709" w:rsidP="00F22388">
            <w:pPr>
              <w:contextualSpacing/>
              <w:jc w:val="center"/>
              <w:rPr>
                <w:lang w:val="lv-LV"/>
              </w:rPr>
            </w:pPr>
            <w:r w:rsidRPr="00A3215A">
              <w:rPr>
                <w:lang w:val="lv-LV"/>
              </w:rPr>
              <w:t>Preču saņēmējs (pasūtītājs)</w:t>
            </w:r>
          </w:p>
        </w:tc>
        <w:tc>
          <w:tcPr>
            <w:tcW w:w="2268" w:type="dxa"/>
            <w:vMerge w:val="restart"/>
            <w:vAlign w:val="center"/>
          </w:tcPr>
          <w:p w:rsidR="00E52709" w:rsidRPr="00A3215A" w:rsidRDefault="00E52709" w:rsidP="00F22388">
            <w:pPr>
              <w:contextualSpacing/>
              <w:jc w:val="center"/>
              <w:rPr>
                <w:lang w:val="lv-LV"/>
              </w:rPr>
            </w:pPr>
            <w:r w:rsidRPr="00A3215A">
              <w:rPr>
                <w:lang w:val="lv-LV"/>
              </w:rPr>
              <w:t>Pasūtījuma izpildes laiks</w:t>
            </w:r>
          </w:p>
          <w:p w:rsidR="00E52709" w:rsidRPr="00A3215A" w:rsidRDefault="00E52709" w:rsidP="00F22388">
            <w:pPr>
              <w:contextualSpacing/>
              <w:jc w:val="center"/>
              <w:rPr>
                <w:lang w:val="lv-LV"/>
              </w:rPr>
            </w:pPr>
            <w:r w:rsidRPr="00A3215A">
              <w:rPr>
                <w:lang w:val="lv-LV"/>
              </w:rPr>
              <w:t>(no.. līdz..) (līguma termiņš)</w:t>
            </w:r>
          </w:p>
        </w:tc>
      </w:tr>
      <w:tr w:rsidR="00E52709" w:rsidRPr="00A3215A" w:rsidTr="00F22388">
        <w:trPr>
          <w:trHeight w:val="1660"/>
        </w:trPr>
        <w:tc>
          <w:tcPr>
            <w:tcW w:w="646" w:type="dxa"/>
            <w:vMerge/>
          </w:tcPr>
          <w:p w:rsidR="00E52709" w:rsidRPr="00A3215A" w:rsidRDefault="00E52709" w:rsidP="00F22388">
            <w:pPr>
              <w:rPr>
                <w:lang w:val="lv-LV"/>
              </w:rPr>
            </w:pPr>
          </w:p>
        </w:tc>
        <w:tc>
          <w:tcPr>
            <w:tcW w:w="1334" w:type="dxa"/>
            <w:vMerge/>
          </w:tcPr>
          <w:p w:rsidR="00E52709" w:rsidRPr="00A3215A" w:rsidRDefault="00E52709" w:rsidP="00F22388">
            <w:pPr>
              <w:rPr>
                <w:lang w:val="lv-LV"/>
              </w:rPr>
            </w:pPr>
          </w:p>
        </w:tc>
        <w:tc>
          <w:tcPr>
            <w:tcW w:w="1701" w:type="dxa"/>
            <w:vMerge/>
          </w:tcPr>
          <w:p w:rsidR="00E52709" w:rsidRPr="00A3215A" w:rsidRDefault="00E52709" w:rsidP="00F22388">
            <w:pPr>
              <w:rPr>
                <w:lang w:val="lv-LV"/>
              </w:rPr>
            </w:pPr>
          </w:p>
        </w:tc>
        <w:tc>
          <w:tcPr>
            <w:tcW w:w="1843" w:type="dxa"/>
            <w:vAlign w:val="center"/>
          </w:tcPr>
          <w:p w:rsidR="00E52709" w:rsidRPr="00A3215A" w:rsidRDefault="00E52709" w:rsidP="00F22388">
            <w:pPr>
              <w:jc w:val="center"/>
              <w:rPr>
                <w:lang w:val="lv-LV"/>
              </w:rPr>
            </w:pPr>
            <w:r w:rsidRPr="00A3215A">
              <w:rPr>
                <w:lang w:val="lv-LV"/>
              </w:rPr>
              <w:t>Juridiskās personas nosaukums</w:t>
            </w:r>
          </w:p>
        </w:tc>
        <w:tc>
          <w:tcPr>
            <w:tcW w:w="1842" w:type="dxa"/>
            <w:vAlign w:val="center"/>
          </w:tcPr>
          <w:p w:rsidR="00E52709" w:rsidRPr="00A3215A" w:rsidRDefault="00E52709" w:rsidP="00F22388">
            <w:pPr>
              <w:jc w:val="center"/>
              <w:rPr>
                <w:lang w:val="lv-LV"/>
              </w:rPr>
            </w:pPr>
            <w:r w:rsidRPr="00A3215A">
              <w:rPr>
                <w:lang w:val="lv-LV"/>
              </w:rPr>
              <w:t>Kontaktpersonas vārds, uzvārds, amats, tālrunis</w:t>
            </w:r>
          </w:p>
          <w:p w:rsidR="00E52709" w:rsidRPr="00A3215A" w:rsidRDefault="00E52709" w:rsidP="00F22388">
            <w:pPr>
              <w:jc w:val="center"/>
              <w:rPr>
                <w:lang w:val="lv-LV"/>
              </w:rPr>
            </w:pPr>
            <w:r w:rsidRPr="00A3215A">
              <w:rPr>
                <w:lang w:val="lv-LV"/>
              </w:rPr>
              <w:t>(atsauksmju sniegšanai)</w:t>
            </w:r>
          </w:p>
        </w:tc>
        <w:tc>
          <w:tcPr>
            <w:tcW w:w="2268" w:type="dxa"/>
            <w:vMerge/>
          </w:tcPr>
          <w:p w:rsidR="00E52709" w:rsidRPr="00A3215A" w:rsidRDefault="00E52709" w:rsidP="00F22388">
            <w:pPr>
              <w:rPr>
                <w:lang w:val="lv-LV"/>
              </w:rPr>
            </w:pPr>
          </w:p>
        </w:tc>
      </w:tr>
      <w:tr w:rsidR="00E52709" w:rsidRPr="00A3215A" w:rsidTr="00F22388">
        <w:trPr>
          <w:trHeight w:val="264"/>
        </w:trPr>
        <w:tc>
          <w:tcPr>
            <w:tcW w:w="646" w:type="dxa"/>
          </w:tcPr>
          <w:p w:rsidR="00E52709" w:rsidRPr="00A3215A" w:rsidRDefault="00E52709" w:rsidP="00F22388">
            <w:pPr>
              <w:rPr>
                <w:lang w:val="lv-LV"/>
              </w:rPr>
            </w:pPr>
            <w:r w:rsidRPr="00A3215A">
              <w:rPr>
                <w:lang w:val="lv-LV"/>
              </w:rPr>
              <w:t>1.</w:t>
            </w:r>
          </w:p>
        </w:tc>
        <w:tc>
          <w:tcPr>
            <w:tcW w:w="1334" w:type="dxa"/>
          </w:tcPr>
          <w:p w:rsidR="00E52709" w:rsidRPr="00A3215A" w:rsidRDefault="00E52709" w:rsidP="00F22388">
            <w:pPr>
              <w:rPr>
                <w:lang w:val="lv-LV"/>
              </w:rPr>
            </w:pPr>
          </w:p>
        </w:tc>
        <w:tc>
          <w:tcPr>
            <w:tcW w:w="1701" w:type="dxa"/>
          </w:tcPr>
          <w:p w:rsidR="00E52709" w:rsidRPr="00A3215A" w:rsidRDefault="00E52709" w:rsidP="00F22388">
            <w:pPr>
              <w:rPr>
                <w:lang w:val="lv-LV"/>
              </w:rPr>
            </w:pPr>
          </w:p>
        </w:tc>
        <w:tc>
          <w:tcPr>
            <w:tcW w:w="1843" w:type="dxa"/>
          </w:tcPr>
          <w:p w:rsidR="00E52709" w:rsidRPr="00A3215A" w:rsidRDefault="00E52709" w:rsidP="00F22388">
            <w:pPr>
              <w:rPr>
                <w:lang w:val="lv-LV"/>
              </w:rPr>
            </w:pPr>
          </w:p>
        </w:tc>
        <w:tc>
          <w:tcPr>
            <w:tcW w:w="1842" w:type="dxa"/>
          </w:tcPr>
          <w:p w:rsidR="00E52709" w:rsidRPr="00A3215A" w:rsidRDefault="00E52709" w:rsidP="00F22388">
            <w:pPr>
              <w:rPr>
                <w:lang w:val="lv-LV"/>
              </w:rPr>
            </w:pPr>
          </w:p>
        </w:tc>
        <w:tc>
          <w:tcPr>
            <w:tcW w:w="2268" w:type="dxa"/>
          </w:tcPr>
          <w:p w:rsidR="00E52709" w:rsidRPr="00A3215A" w:rsidRDefault="00E52709" w:rsidP="00F22388">
            <w:pPr>
              <w:rPr>
                <w:lang w:val="lv-LV"/>
              </w:rPr>
            </w:pPr>
          </w:p>
        </w:tc>
      </w:tr>
      <w:tr w:rsidR="00E52709" w:rsidRPr="00A3215A" w:rsidTr="00F22388">
        <w:trPr>
          <w:trHeight w:val="264"/>
        </w:trPr>
        <w:tc>
          <w:tcPr>
            <w:tcW w:w="646" w:type="dxa"/>
          </w:tcPr>
          <w:p w:rsidR="00E52709" w:rsidRPr="00A3215A" w:rsidRDefault="00E52709" w:rsidP="00F22388">
            <w:pPr>
              <w:rPr>
                <w:lang w:val="lv-LV"/>
              </w:rPr>
            </w:pPr>
            <w:r w:rsidRPr="00A3215A">
              <w:rPr>
                <w:lang w:val="lv-LV"/>
              </w:rPr>
              <w:t>2.</w:t>
            </w:r>
          </w:p>
        </w:tc>
        <w:tc>
          <w:tcPr>
            <w:tcW w:w="1334" w:type="dxa"/>
          </w:tcPr>
          <w:p w:rsidR="00E52709" w:rsidRPr="00A3215A" w:rsidRDefault="00E52709" w:rsidP="00F22388">
            <w:pPr>
              <w:rPr>
                <w:lang w:val="lv-LV"/>
              </w:rPr>
            </w:pPr>
          </w:p>
        </w:tc>
        <w:tc>
          <w:tcPr>
            <w:tcW w:w="1701" w:type="dxa"/>
          </w:tcPr>
          <w:p w:rsidR="00E52709" w:rsidRPr="00A3215A" w:rsidRDefault="00E52709" w:rsidP="00F22388">
            <w:pPr>
              <w:rPr>
                <w:lang w:val="lv-LV"/>
              </w:rPr>
            </w:pPr>
          </w:p>
        </w:tc>
        <w:tc>
          <w:tcPr>
            <w:tcW w:w="1843" w:type="dxa"/>
          </w:tcPr>
          <w:p w:rsidR="00E52709" w:rsidRPr="00A3215A" w:rsidRDefault="00E52709" w:rsidP="00F22388">
            <w:pPr>
              <w:rPr>
                <w:lang w:val="lv-LV"/>
              </w:rPr>
            </w:pPr>
          </w:p>
        </w:tc>
        <w:tc>
          <w:tcPr>
            <w:tcW w:w="1842" w:type="dxa"/>
          </w:tcPr>
          <w:p w:rsidR="00E52709" w:rsidRPr="00A3215A" w:rsidRDefault="00E52709" w:rsidP="00F22388">
            <w:pPr>
              <w:rPr>
                <w:lang w:val="lv-LV"/>
              </w:rPr>
            </w:pPr>
          </w:p>
        </w:tc>
        <w:tc>
          <w:tcPr>
            <w:tcW w:w="2268" w:type="dxa"/>
          </w:tcPr>
          <w:p w:rsidR="00E52709" w:rsidRPr="00A3215A" w:rsidRDefault="00E52709" w:rsidP="00F22388">
            <w:pPr>
              <w:rPr>
                <w:lang w:val="lv-LV"/>
              </w:rPr>
            </w:pPr>
          </w:p>
        </w:tc>
      </w:tr>
      <w:tr w:rsidR="00E52709" w:rsidRPr="00A3215A" w:rsidTr="00F22388">
        <w:trPr>
          <w:trHeight w:val="264"/>
        </w:trPr>
        <w:tc>
          <w:tcPr>
            <w:tcW w:w="646" w:type="dxa"/>
          </w:tcPr>
          <w:p w:rsidR="00E52709" w:rsidRPr="00A3215A" w:rsidRDefault="00E52709" w:rsidP="00F22388">
            <w:pPr>
              <w:rPr>
                <w:lang w:val="lv-LV"/>
              </w:rPr>
            </w:pPr>
            <w:r w:rsidRPr="00A3215A">
              <w:rPr>
                <w:lang w:val="lv-LV"/>
              </w:rPr>
              <w:t>3.</w:t>
            </w:r>
          </w:p>
        </w:tc>
        <w:tc>
          <w:tcPr>
            <w:tcW w:w="1334" w:type="dxa"/>
          </w:tcPr>
          <w:p w:rsidR="00E52709" w:rsidRPr="00A3215A" w:rsidRDefault="00E52709" w:rsidP="00F22388">
            <w:pPr>
              <w:rPr>
                <w:lang w:val="lv-LV"/>
              </w:rPr>
            </w:pPr>
          </w:p>
        </w:tc>
        <w:tc>
          <w:tcPr>
            <w:tcW w:w="1701" w:type="dxa"/>
          </w:tcPr>
          <w:p w:rsidR="00E52709" w:rsidRPr="00A3215A" w:rsidRDefault="00E52709" w:rsidP="00F22388">
            <w:pPr>
              <w:rPr>
                <w:lang w:val="lv-LV"/>
              </w:rPr>
            </w:pPr>
          </w:p>
        </w:tc>
        <w:tc>
          <w:tcPr>
            <w:tcW w:w="1843" w:type="dxa"/>
          </w:tcPr>
          <w:p w:rsidR="00E52709" w:rsidRPr="00A3215A" w:rsidRDefault="00E52709" w:rsidP="00F22388">
            <w:pPr>
              <w:rPr>
                <w:lang w:val="lv-LV"/>
              </w:rPr>
            </w:pPr>
          </w:p>
        </w:tc>
        <w:tc>
          <w:tcPr>
            <w:tcW w:w="1842" w:type="dxa"/>
          </w:tcPr>
          <w:p w:rsidR="00E52709" w:rsidRPr="00A3215A" w:rsidRDefault="00E52709" w:rsidP="00F22388">
            <w:pPr>
              <w:rPr>
                <w:lang w:val="lv-LV"/>
              </w:rPr>
            </w:pPr>
          </w:p>
        </w:tc>
        <w:tc>
          <w:tcPr>
            <w:tcW w:w="2268" w:type="dxa"/>
          </w:tcPr>
          <w:p w:rsidR="00E52709" w:rsidRPr="00A3215A" w:rsidRDefault="00E52709" w:rsidP="00F22388">
            <w:pPr>
              <w:rPr>
                <w:lang w:val="lv-LV"/>
              </w:rPr>
            </w:pPr>
          </w:p>
        </w:tc>
      </w:tr>
      <w:tr w:rsidR="00E52709" w:rsidRPr="00A3215A" w:rsidTr="00F22388">
        <w:trPr>
          <w:trHeight w:val="264"/>
        </w:trPr>
        <w:tc>
          <w:tcPr>
            <w:tcW w:w="646" w:type="dxa"/>
          </w:tcPr>
          <w:p w:rsidR="00E52709" w:rsidRPr="00A3215A" w:rsidRDefault="00E52709" w:rsidP="00F22388">
            <w:pPr>
              <w:rPr>
                <w:lang w:val="lv-LV"/>
              </w:rPr>
            </w:pPr>
            <w:r w:rsidRPr="00A3215A">
              <w:rPr>
                <w:lang w:val="lv-LV"/>
              </w:rPr>
              <w:t>…</w:t>
            </w:r>
          </w:p>
        </w:tc>
        <w:tc>
          <w:tcPr>
            <w:tcW w:w="1334" w:type="dxa"/>
          </w:tcPr>
          <w:p w:rsidR="00E52709" w:rsidRPr="00A3215A" w:rsidRDefault="00E52709" w:rsidP="00F22388">
            <w:pPr>
              <w:rPr>
                <w:lang w:val="lv-LV"/>
              </w:rPr>
            </w:pPr>
          </w:p>
        </w:tc>
        <w:tc>
          <w:tcPr>
            <w:tcW w:w="1701" w:type="dxa"/>
          </w:tcPr>
          <w:p w:rsidR="00E52709" w:rsidRPr="00A3215A" w:rsidRDefault="00E52709" w:rsidP="00F22388">
            <w:pPr>
              <w:rPr>
                <w:lang w:val="lv-LV"/>
              </w:rPr>
            </w:pPr>
          </w:p>
        </w:tc>
        <w:tc>
          <w:tcPr>
            <w:tcW w:w="1843" w:type="dxa"/>
          </w:tcPr>
          <w:p w:rsidR="00E52709" w:rsidRPr="00A3215A" w:rsidRDefault="00E52709" w:rsidP="00F22388">
            <w:pPr>
              <w:rPr>
                <w:lang w:val="lv-LV"/>
              </w:rPr>
            </w:pPr>
          </w:p>
        </w:tc>
        <w:tc>
          <w:tcPr>
            <w:tcW w:w="1842" w:type="dxa"/>
          </w:tcPr>
          <w:p w:rsidR="00E52709" w:rsidRPr="00A3215A" w:rsidRDefault="00E52709" w:rsidP="00F22388">
            <w:pPr>
              <w:rPr>
                <w:lang w:val="lv-LV"/>
              </w:rPr>
            </w:pPr>
          </w:p>
        </w:tc>
        <w:tc>
          <w:tcPr>
            <w:tcW w:w="2268" w:type="dxa"/>
          </w:tcPr>
          <w:p w:rsidR="00E52709" w:rsidRPr="00A3215A" w:rsidRDefault="00E52709" w:rsidP="00F22388">
            <w:pPr>
              <w:rPr>
                <w:lang w:val="lv-LV"/>
              </w:rPr>
            </w:pPr>
          </w:p>
        </w:tc>
      </w:tr>
    </w:tbl>
    <w:p w:rsidR="00E52709" w:rsidRPr="00A3215A" w:rsidRDefault="00E52709" w:rsidP="00E52709">
      <w:pPr>
        <w:keepNext/>
        <w:contextualSpacing/>
        <w:outlineLvl w:val="3"/>
        <w:rPr>
          <w:b/>
          <w:bCs/>
          <w:lang w:val="lv-LV"/>
        </w:rPr>
      </w:pPr>
    </w:p>
    <w:p w:rsidR="00E52709" w:rsidRPr="00A3215A" w:rsidRDefault="00E52709" w:rsidP="00E52709">
      <w:pPr>
        <w:keepNext/>
        <w:contextualSpacing/>
        <w:jc w:val="right"/>
        <w:outlineLvl w:val="3"/>
        <w:rPr>
          <w:b/>
          <w:bCs/>
          <w:lang w:val="lv-LV"/>
        </w:rPr>
      </w:pPr>
    </w:p>
    <w:p w:rsidR="00E52709" w:rsidRPr="00A3215A" w:rsidRDefault="00E52709" w:rsidP="00E52709">
      <w:pPr>
        <w:keepNext/>
        <w:contextualSpacing/>
        <w:jc w:val="right"/>
        <w:outlineLvl w:val="3"/>
        <w:rPr>
          <w:b/>
          <w:bCs/>
          <w:lang w:val="lv-LV"/>
        </w:rPr>
      </w:pPr>
    </w:p>
    <w:p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rsidR="00E52709" w:rsidRPr="00A3215A" w:rsidRDefault="00E52709" w:rsidP="00E52709">
      <w:pPr>
        <w:autoSpaceDE w:val="0"/>
        <w:autoSpaceDN w:val="0"/>
        <w:adjustRightInd w:val="0"/>
        <w:contextualSpacing/>
        <w:jc w:val="center"/>
        <w:rPr>
          <w:lang w:val="lv-LV" w:eastAsia="lv-LV"/>
        </w:rPr>
      </w:pPr>
    </w:p>
    <w:p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rsidR="00E52709" w:rsidRPr="00A3215A" w:rsidRDefault="00E52709" w:rsidP="00E52709">
      <w:pPr>
        <w:autoSpaceDE w:val="0"/>
        <w:autoSpaceDN w:val="0"/>
        <w:adjustRightInd w:val="0"/>
        <w:ind w:left="7200" w:firstLine="720"/>
        <w:contextualSpacing/>
        <w:jc w:val="center"/>
        <w:rPr>
          <w:lang w:val="lv-LV" w:eastAsia="lv-LV"/>
        </w:rPr>
      </w:pPr>
      <w:r w:rsidRPr="00A3215A">
        <w:rPr>
          <w:lang w:val="lv-LV" w:eastAsia="lv-LV"/>
        </w:rPr>
        <w:t>z.v.</w:t>
      </w: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jc w:val="right"/>
        <w:rPr>
          <w:b/>
          <w:highlight w:val="yellow"/>
          <w:lang w:val="lv-LV"/>
        </w:rPr>
      </w:pPr>
    </w:p>
    <w:p w:rsidR="00E52709" w:rsidRPr="00A3215A" w:rsidRDefault="00E52709" w:rsidP="00E52709">
      <w:pPr>
        <w:spacing w:line="0" w:lineRule="atLeast"/>
        <w:rPr>
          <w:b/>
          <w:highlight w:val="yellow"/>
          <w:lang w:val="lv-LV"/>
        </w:rPr>
      </w:pPr>
    </w:p>
    <w:p w:rsidR="00E52709" w:rsidRPr="00A3215A" w:rsidRDefault="00E52709" w:rsidP="00E52709">
      <w:pPr>
        <w:spacing w:line="0" w:lineRule="atLeast"/>
        <w:rPr>
          <w:b/>
          <w:highlight w:val="yellow"/>
          <w:lang w:val="lv-LV"/>
        </w:rPr>
      </w:pPr>
    </w:p>
    <w:p w:rsidR="00E52709" w:rsidRPr="00A3215A" w:rsidRDefault="00E52709" w:rsidP="00E52709">
      <w:pPr>
        <w:spacing w:line="0" w:lineRule="atLeast"/>
        <w:jc w:val="right"/>
        <w:rPr>
          <w:b/>
          <w:lang w:val="lv-LV"/>
        </w:rPr>
      </w:pPr>
      <w:r w:rsidRPr="00A3215A">
        <w:rPr>
          <w:b/>
          <w:lang w:val="lv-LV"/>
        </w:rPr>
        <w:lastRenderedPageBreak/>
        <w:t>5.pielikums</w:t>
      </w:r>
    </w:p>
    <w:p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overflowPunct w:val="0"/>
        <w:autoSpaceDE w:val="0"/>
        <w:autoSpaceDN w:val="0"/>
        <w:adjustRightInd w:val="0"/>
        <w:ind w:hanging="284"/>
        <w:contextualSpacing/>
        <w:jc w:val="right"/>
        <w:textAlignment w:val="baseline"/>
        <w:rPr>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overflowPunct w:val="0"/>
        <w:autoSpaceDE w:val="0"/>
        <w:autoSpaceDN w:val="0"/>
        <w:adjustRightInd w:val="0"/>
        <w:textAlignment w:val="baseline"/>
        <w:rPr>
          <w:lang w:val="lv-LV" w:eastAsia="lv-LV"/>
        </w:rPr>
      </w:pPr>
    </w:p>
    <w:p w:rsidR="00E52709" w:rsidRPr="00A3215A" w:rsidRDefault="00E52709" w:rsidP="00E52709">
      <w:pPr>
        <w:rPr>
          <w:b/>
          <w:highlight w:val="yellow"/>
          <w:lang w:val="lv-LV"/>
        </w:rPr>
      </w:pPr>
    </w:p>
    <w:p w:rsidR="00E52709" w:rsidRPr="00A3215A" w:rsidRDefault="00E52709" w:rsidP="00E52709">
      <w:pPr>
        <w:jc w:val="center"/>
        <w:rPr>
          <w:b/>
          <w:lang w:val="lv-LV"/>
        </w:rPr>
      </w:pPr>
      <w:r w:rsidRPr="00A3215A">
        <w:rPr>
          <w:b/>
          <w:lang w:val="lv-LV"/>
        </w:rPr>
        <w:t>INFORMĀCIJA PAR PRETENDENTA FINANŠU APGROZĪJUMU</w:t>
      </w:r>
    </w:p>
    <w:p w:rsidR="00E52709" w:rsidRPr="00A3215A" w:rsidRDefault="00E52709" w:rsidP="00E52709">
      <w:pPr>
        <w:jc w:val="center"/>
        <w:rPr>
          <w:i/>
          <w:lang w:val="lv-LV"/>
        </w:rPr>
      </w:pPr>
      <w:r w:rsidRPr="00A3215A">
        <w:rPr>
          <w:i/>
          <w:lang w:val="lv-LV"/>
        </w:rPr>
        <w:t>/forma/</w:t>
      </w:r>
    </w:p>
    <w:p w:rsidR="00E52709" w:rsidRPr="00A3215A" w:rsidRDefault="00E52709" w:rsidP="00E52709">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E52709" w:rsidRPr="00A3215A" w:rsidTr="00F22388">
        <w:tc>
          <w:tcPr>
            <w:tcW w:w="8963" w:type="dxa"/>
            <w:gridSpan w:val="3"/>
            <w:vAlign w:val="center"/>
          </w:tcPr>
          <w:p w:rsidR="00E52709" w:rsidRPr="00A3215A" w:rsidRDefault="00E52709" w:rsidP="00F22388">
            <w:pPr>
              <w:jc w:val="center"/>
              <w:rPr>
                <w:b/>
                <w:lang w:val="lv-LV"/>
              </w:rPr>
            </w:pPr>
            <w:r w:rsidRPr="00A3215A">
              <w:rPr>
                <w:b/>
                <w:lang w:val="lv-LV"/>
              </w:rPr>
              <w:t>Apgrozījums par 3 (trīs)</w:t>
            </w:r>
            <w:r w:rsidRPr="00A3215A">
              <w:rPr>
                <w:rStyle w:val="FootnoteReference"/>
                <w:b/>
                <w:lang w:val="lv-LV"/>
              </w:rPr>
              <w:footnoteReference w:id="10"/>
            </w:r>
            <w:r w:rsidRPr="00A3215A">
              <w:rPr>
                <w:b/>
                <w:lang w:val="lv-LV"/>
              </w:rPr>
              <w:t xml:space="preserve"> gadiem</w:t>
            </w:r>
          </w:p>
          <w:p w:rsidR="00E52709" w:rsidRPr="00A3215A" w:rsidRDefault="00E52709" w:rsidP="00F22388">
            <w:pPr>
              <w:jc w:val="center"/>
              <w:rPr>
                <w:bCs/>
                <w:lang w:val="lv-LV"/>
              </w:rPr>
            </w:pPr>
            <w:r w:rsidRPr="00A3215A">
              <w:rPr>
                <w:b/>
                <w:lang w:val="lv-LV"/>
              </w:rPr>
              <w:t>(EUR bez PVN)</w:t>
            </w:r>
          </w:p>
        </w:tc>
      </w:tr>
      <w:tr w:rsidR="00E52709" w:rsidRPr="00A3215A" w:rsidTr="00F22388">
        <w:tc>
          <w:tcPr>
            <w:tcW w:w="3539" w:type="dxa"/>
          </w:tcPr>
          <w:p w:rsidR="00E52709" w:rsidRPr="00A3215A" w:rsidRDefault="00E52709" w:rsidP="00F22388">
            <w:pPr>
              <w:jc w:val="center"/>
              <w:rPr>
                <w:bCs/>
                <w:lang w:val="lv-LV"/>
              </w:rPr>
            </w:pPr>
            <w:r w:rsidRPr="00A3215A">
              <w:rPr>
                <w:bCs/>
                <w:lang w:val="lv-LV"/>
              </w:rPr>
              <w:t>201__.gadā</w:t>
            </w:r>
          </w:p>
        </w:tc>
        <w:tc>
          <w:tcPr>
            <w:tcW w:w="3170" w:type="dxa"/>
          </w:tcPr>
          <w:p w:rsidR="00E52709" w:rsidRPr="00A3215A" w:rsidRDefault="00E52709" w:rsidP="00F22388">
            <w:pPr>
              <w:jc w:val="center"/>
              <w:rPr>
                <w:bCs/>
                <w:lang w:val="lv-LV"/>
              </w:rPr>
            </w:pPr>
            <w:r w:rsidRPr="00A3215A">
              <w:rPr>
                <w:bCs/>
                <w:lang w:val="lv-LV"/>
              </w:rPr>
              <w:t>201__.gadā</w:t>
            </w:r>
          </w:p>
        </w:tc>
        <w:tc>
          <w:tcPr>
            <w:tcW w:w="2254" w:type="dxa"/>
          </w:tcPr>
          <w:p w:rsidR="00E52709" w:rsidRPr="00A3215A" w:rsidRDefault="00E52709" w:rsidP="00F22388">
            <w:pPr>
              <w:jc w:val="center"/>
              <w:rPr>
                <w:bCs/>
                <w:lang w:val="lv-LV"/>
              </w:rPr>
            </w:pPr>
            <w:r w:rsidRPr="00A3215A">
              <w:rPr>
                <w:bCs/>
                <w:lang w:val="lv-LV"/>
              </w:rPr>
              <w:t>201__.gadā</w:t>
            </w:r>
          </w:p>
        </w:tc>
      </w:tr>
      <w:tr w:rsidR="00E52709" w:rsidRPr="00A3215A" w:rsidTr="00F22388">
        <w:tc>
          <w:tcPr>
            <w:tcW w:w="3539" w:type="dxa"/>
          </w:tcPr>
          <w:p w:rsidR="00E52709" w:rsidRPr="00A3215A" w:rsidRDefault="00E52709" w:rsidP="00F22388">
            <w:pPr>
              <w:jc w:val="center"/>
              <w:rPr>
                <w:bCs/>
                <w:lang w:val="lv-LV"/>
              </w:rPr>
            </w:pPr>
          </w:p>
        </w:tc>
        <w:tc>
          <w:tcPr>
            <w:tcW w:w="3170" w:type="dxa"/>
          </w:tcPr>
          <w:p w:rsidR="00E52709" w:rsidRPr="00A3215A" w:rsidRDefault="00E52709" w:rsidP="00F22388">
            <w:pPr>
              <w:jc w:val="center"/>
              <w:rPr>
                <w:bCs/>
                <w:lang w:val="lv-LV"/>
              </w:rPr>
            </w:pPr>
          </w:p>
        </w:tc>
        <w:tc>
          <w:tcPr>
            <w:tcW w:w="2254" w:type="dxa"/>
          </w:tcPr>
          <w:p w:rsidR="00E52709" w:rsidRPr="00A3215A" w:rsidRDefault="00E52709" w:rsidP="00F22388">
            <w:pPr>
              <w:jc w:val="center"/>
              <w:rPr>
                <w:bCs/>
                <w:lang w:val="lv-LV"/>
              </w:rPr>
            </w:pPr>
          </w:p>
        </w:tc>
      </w:tr>
      <w:tr w:rsidR="00E52709" w:rsidRPr="00A3215A" w:rsidTr="00F22388">
        <w:tc>
          <w:tcPr>
            <w:tcW w:w="6709" w:type="dxa"/>
            <w:gridSpan w:val="2"/>
          </w:tcPr>
          <w:p w:rsidR="00E52709" w:rsidRPr="00A3215A" w:rsidRDefault="00E52709" w:rsidP="00F22388">
            <w:pPr>
              <w:jc w:val="right"/>
              <w:rPr>
                <w:bCs/>
                <w:lang w:val="lv-LV"/>
              </w:rPr>
            </w:pPr>
            <w:r w:rsidRPr="00A3215A">
              <w:rPr>
                <w:bCs/>
                <w:lang w:val="lv-LV"/>
              </w:rPr>
              <w:t>Apgrozījums kopā:</w:t>
            </w:r>
          </w:p>
        </w:tc>
        <w:tc>
          <w:tcPr>
            <w:tcW w:w="2254" w:type="dxa"/>
          </w:tcPr>
          <w:p w:rsidR="00E52709" w:rsidRPr="00A3215A" w:rsidRDefault="00E52709" w:rsidP="00F22388">
            <w:pPr>
              <w:jc w:val="center"/>
              <w:rPr>
                <w:bCs/>
                <w:lang w:val="lv-LV"/>
              </w:rPr>
            </w:pPr>
          </w:p>
        </w:tc>
      </w:tr>
      <w:tr w:rsidR="00E52709" w:rsidRPr="00A3215A" w:rsidTr="00F22388">
        <w:trPr>
          <w:trHeight w:val="290"/>
        </w:trPr>
        <w:tc>
          <w:tcPr>
            <w:tcW w:w="6709" w:type="dxa"/>
            <w:gridSpan w:val="2"/>
          </w:tcPr>
          <w:p w:rsidR="00E52709" w:rsidRPr="00A3215A" w:rsidRDefault="00E52709" w:rsidP="00F22388">
            <w:pPr>
              <w:jc w:val="right"/>
              <w:rPr>
                <w:bCs/>
                <w:lang w:val="lv-LV"/>
              </w:rPr>
            </w:pPr>
            <w:r w:rsidRPr="00A3215A">
              <w:rPr>
                <w:bCs/>
                <w:lang w:val="lv-LV"/>
              </w:rPr>
              <w:t>Vidējais apgrozījums 3 (trīs) gados:</w:t>
            </w:r>
          </w:p>
        </w:tc>
        <w:tc>
          <w:tcPr>
            <w:tcW w:w="2254" w:type="dxa"/>
          </w:tcPr>
          <w:p w:rsidR="00E52709" w:rsidRPr="00A3215A" w:rsidRDefault="00E52709" w:rsidP="00F22388">
            <w:pPr>
              <w:jc w:val="center"/>
              <w:rPr>
                <w:bCs/>
                <w:lang w:val="lv-LV"/>
              </w:rPr>
            </w:pPr>
          </w:p>
        </w:tc>
      </w:tr>
    </w:tbl>
    <w:p w:rsidR="00E52709" w:rsidRPr="00A3215A" w:rsidRDefault="00E52709" w:rsidP="00E52709">
      <w:pPr>
        <w:jc w:val="center"/>
        <w:rPr>
          <w:bCs/>
          <w:lang w:val="lv-LV" w:eastAsia="lv-LV"/>
        </w:rPr>
      </w:pPr>
    </w:p>
    <w:p w:rsidR="00E52709" w:rsidRPr="00A3215A" w:rsidRDefault="00E52709" w:rsidP="00E52709">
      <w:pPr>
        <w:rPr>
          <w:lang w:val="lv-LV"/>
        </w:rPr>
      </w:pPr>
    </w:p>
    <w:p w:rsidR="00E52709" w:rsidRPr="00A3215A" w:rsidRDefault="00E52709" w:rsidP="00E52709">
      <w:pPr>
        <w:rPr>
          <w:lang w:val="lv-LV"/>
        </w:rPr>
      </w:pPr>
    </w:p>
    <w:p w:rsidR="00E52709" w:rsidRPr="00A3215A" w:rsidRDefault="00E52709" w:rsidP="00E52709">
      <w:pPr>
        <w:autoSpaceDE w:val="0"/>
        <w:autoSpaceDN w:val="0"/>
        <w:adjustRightInd w:val="0"/>
        <w:rPr>
          <w:lang w:val="lv-LV" w:eastAsia="lv-LV"/>
        </w:rPr>
      </w:pPr>
      <w:r w:rsidRPr="00A3215A">
        <w:rPr>
          <w:lang w:val="lv-LV" w:eastAsia="lv-LV"/>
        </w:rPr>
        <w:t>Vadītāja vai pilnvarotās personas paraksts: __________________________________</w:t>
      </w:r>
    </w:p>
    <w:p w:rsidR="00E52709" w:rsidRPr="00A3215A" w:rsidRDefault="00E52709" w:rsidP="00E52709">
      <w:pPr>
        <w:autoSpaceDE w:val="0"/>
        <w:autoSpaceDN w:val="0"/>
        <w:adjustRightInd w:val="0"/>
        <w:rPr>
          <w:lang w:val="lv-LV" w:eastAsia="lv-LV"/>
        </w:rPr>
      </w:pPr>
    </w:p>
    <w:p w:rsidR="00E52709" w:rsidRPr="00A3215A" w:rsidRDefault="00E52709" w:rsidP="00E52709">
      <w:pPr>
        <w:autoSpaceDE w:val="0"/>
        <w:autoSpaceDN w:val="0"/>
        <w:adjustRightInd w:val="0"/>
        <w:rPr>
          <w:lang w:val="lv-LV" w:eastAsia="lv-LV"/>
        </w:rPr>
      </w:pPr>
      <w:r w:rsidRPr="00A3215A">
        <w:rPr>
          <w:lang w:val="lv-LV" w:eastAsia="lv-LV"/>
        </w:rPr>
        <w:t>Vadītāja vai pilnvarotās personas vārds, uzvārds, amats ________________________</w:t>
      </w:r>
    </w:p>
    <w:p w:rsidR="00E52709" w:rsidRPr="00A3215A" w:rsidRDefault="00E52709" w:rsidP="00E52709">
      <w:pPr>
        <w:autoSpaceDE w:val="0"/>
        <w:autoSpaceDN w:val="0"/>
        <w:adjustRightInd w:val="0"/>
        <w:ind w:left="7200" w:firstLine="720"/>
        <w:rPr>
          <w:lang w:val="lv-LV" w:eastAsia="lv-LV"/>
        </w:rPr>
        <w:sectPr w:rsidR="00E52709"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rsidR="00E52709" w:rsidRPr="00A3215A" w:rsidRDefault="00E52709" w:rsidP="00E52709">
      <w:pPr>
        <w:spacing w:line="0" w:lineRule="atLeast"/>
        <w:ind w:right="28"/>
        <w:rPr>
          <w:b/>
          <w:highlight w:val="yellow"/>
          <w:lang w:val="lv-LV"/>
        </w:rPr>
      </w:pPr>
    </w:p>
    <w:p w:rsidR="00E52709" w:rsidRPr="00A3215A" w:rsidRDefault="00E52709" w:rsidP="00E52709">
      <w:pPr>
        <w:spacing w:line="0" w:lineRule="atLeast"/>
        <w:ind w:right="28"/>
        <w:jc w:val="right"/>
        <w:rPr>
          <w:b/>
          <w:lang w:val="lv-LV"/>
        </w:rPr>
      </w:pPr>
      <w:r w:rsidRPr="00A3215A">
        <w:rPr>
          <w:b/>
          <w:lang w:val="lv-LV"/>
        </w:rPr>
        <w:t>6.pielikums</w:t>
      </w:r>
    </w:p>
    <w:p w:rsidR="00E52709" w:rsidRPr="00A3215A" w:rsidRDefault="00E52709" w:rsidP="00E52709">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rsidR="00E52709" w:rsidRPr="00A3215A" w:rsidRDefault="00E52709" w:rsidP="00E52709">
      <w:pPr>
        <w:overflowPunct w:val="0"/>
        <w:autoSpaceDE w:val="0"/>
        <w:autoSpaceDN w:val="0"/>
        <w:adjustRightInd w:val="0"/>
        <w:ind w:right="28" w:hanging="142"/>
        <w:contextualSpacing/>
        <w:jc w:val="right"/>
        <w:textAlignment w:val="baseline"/>
        <w:rPr>
          <w:lang w:val="lv-LV"/>
        </w:rPr>
      </w:pPr>
      <w:r w:rsidRPr="00A3215A">
        <w:rPr>
          <w:color w:val="222222"/>
          <w:lang w:val="lv-LV"/>
        </w:rPr>
        <w:t>„Kontakttīkla detaļu, izstrādājumu un atdalītāju piegāde</w:t>
      </w:r>
      <w:r w:rsidRPr="00A3215A">
        <w:rPr>
          <w:lang w:val="lv-LV"/>
        </w:rPr>
        <w:t>” nolikumam</w:t>
      </w:r>
    </w:p>
    <w:p w:rsidR="00E52709" w:rsidRPr="00A3215A" w:rsidRDefault="00E52709" w:rsidP="00E52709">
      <w:pPr>
        <w:overflowPunct w:val="0"/>
        <w:autoSpaceDE w:val="0"/>
        <w:autoSpaceDN w:val="0"/>
        <w:adjustRightInd w:val="0"/>
        <w:ind w:right="28" w:hanging="142"/>
        <w:contextualSpacing/>
        <w:jc w:val="right"/>
        <w:textAlignment w:val="baseline"/>
        <w:rPr>
          <w:b/>
          <w:i/>
          <w:lang w:val="lv-LV"/>
        </w:rPr>
      </w:pPr>
    </w:p>
    <w:p w:rsidR="00E52709" w:rsidRPr="00A3215A" w:rsidRDefault="00E52709" w:rsidP="00E52709">
      <w:pPr>
        <w:pStyle w:val="Title"/>
        <w:ind w:right="28"/>
        <w:jc w:val="right"/>
        <w:rPr>
          <w:b w:val="0"/>
          <w:i/>
          <w:u w:val="none"/>
        </w:rPr>
      </w:pPr>
      <w:r w:rsidRPr="00A3215A">
        <w:rPr>
          <w:b w:val="0"/>
          <w:i/>
          <w:u w:val="none"/>
        </w:rPr>
        <w:t>PROJEKTS</w:t>
      </w:r>
    </w:p>
    <w:p w:rsidR="00E52709" w:rsidRDefault="00E52709" w:rsidP="00E52709">
      <w:pPr>
        <w:pStyle w:val="Title"/>
        <w:ind w:right="28"/>
        <w:jc w:val="both"/>
        <w:rPr>
          <w:i/>
          <w:u w:val="none"/>
        </w:rPr>
      </w:pPr>
    </w:p>
    <w:p w:rsidR="00E52709" w:rsidRPr="00A3215A" w:rsidRDefault="00E52709" w:rsidP="00E52709">
      <w:pPr>
        <w:pStyle w:val="Title"/>
        <w:ind w:right="28"/>
        <w:jc w:val="both"/>
        <w:rPr>
          <w:i/>
          <w:u w:val="none"/>
        </w:rPr>
      </w:pPr>
    </w:p>
    <w:p w:rsidR="00E52709" w:rsidRPr="00A3215A" w:rsidRDefault="00E52709" w:rsidP="00E52709">
      <w:pPr>
        <w:ind w:right="28"/>
        <w:jc w:val="center"/>
        <w:rPr>
          <w:b/>
          <w:lang w:val="lv-LV"/>
        </w:rPr>
      </w:pPr>
      <w:r w:rsidRPr="00A3215A">
        <w:rPr>
          <w:b/>
          <w:lang w:val="lv-LV"/>
        </w:rPr>
        <w:t>L Ī G U M S Nr.____________</w:t>
      </w:r>
    </w:p>
    <w:p w:rsidR="00E52709" w:rsidRDefault="00E52709" w:rsidP="00E52709">
      <w:pPr>
        <w:spacing w:line="0" w:lineRule="atLeast"/>
        <w:ind w:right="28"/>
        <w:jc w:val="center"/>
        <w:rPr>
          <w:b/>
          <w:color w:val="222222"/>
          <w:lang w:val="lv-LV"/>
        </w:rPr>
      </w:pPr>
      <w:r w:rsidRPr="00A3215A">
        <w:rPr>
          <w:b/>
          <w:lang w:val="lv-LV"/>
        </w:rPr>
        <w:t>par k</w:t>
      </w:r>
      <w:r w:rsidRPr="00A3215A">
        <w:rPr>
          <w:b/>
          <w:color w:val="222222"/>
          <w:lang w:val="lv-LV"/>
        </w:rPr>
        <w:t>ontakttīkla detaļu, izstrādājumu un atdalītāju piegādi</w:t>
      </w:r>
    </w:p>
    <w:p w:rsidR="00E52709" w:rsidRPr="00A3215A" w:rsidRDefault="00E52709" w:rsidP="00E52709">
      <w:pPr>
        <w:spacing w:line="0" w:lineRule="atLeast"/>
        <w:ind w:right="28"/>
        <w:jc w:val="center"/>
        <w:rPr>
          <w:b/>
          <w:highlight w:val="yellow"/>
          <w:lang w:val="lv-LV"/>
        </w:rPr>
      </w:pPr>
    </w:p>
    <w:p w:rsidR="00E52709" w:rsidRPr="00A3215A" w:rsidRDefault="00E52709" w:rsidP="00E52709">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rsidR="00E52709" w:rsidRPr="00A3215A" w:rsidRDefault="00E52709" w:rsidP="00E52709">
      <w:pPr>
        <w:ind w:right="28"/>
        <w:rPr>
          <w:lang w:val="lv-LV"/>
        </w:rPr>
      </w:pPr>
    </w:p>
    <w:p w:rsidR="00E52709" w:rsidRPr="00A3215A" w:rsidRDefault="00E52709" w:rsidP="00E52709">
      <w:pPr>
        <w:ind w:right="28"/>
        <w:rPr>
          <w:b/>
          <w:bCs/>
          <w:highlight w:val="yellow"/>
          <w:lang w:val="lv-LV"/>
        </w:rPr>
      </w:pPr>
    </w:p>
    <w:p w:rsidR="00E52709" w:rsidRPr="006950A6" w:rsidRDefault="00E52709" w:rsidP="00E52709">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rsidR="00E52709" w:rsidRPr="006950A6" w:rsidRDefault="00E52709" w:rsidP="00E52709">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xml:space="preserve">, vienotais </w:t>
      </w:r>
      <w:proofErr w:type="spellStart"/>
      <w:r w:rsidRPr="006950A6">
        <w:rPr>
          <w:bCs/>
          <w:lang w:val="lv-LV"/>
        </w:rPr>
        <w:t>reģ.Nr</w:t>
      </w:r>
      <w:proofErr w:type="spellEnd"/>
      <w:r w:rsidRPr="006950A6">
        <w:rPr>
          <w:bCs/>
          <w:lang w:val="lv-LV"/>
        </w:rPr>
        <w:t>.__________________,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(-a; -i; -</w:t>
      </w:r>
      <w:proofErr w:type="spellStart"/>
      <w:r w:rsidRPr="006950A6">
        <w:rPr>
          <w:lang w:val="lv-LV"/>
        </w:rPr>
        <w:t>as</w:t>
      </w:r>
      <w:proofErr w:type="spellEnd"/>
      <w:r w:rsidRPr="006950A6">
        <w:rPr>
          <w:lang w:val="lv-LV"/>
        </w:rPr>
        <w:t xml:space="preserve">) </w:t>
      </w:r>
      <w:r w:rsidRPr="006950A6">
        <w:rPr>
          <w:bCs/>
          <w:lang w:val="lv-LV"/>
        </w:rPr>
        <w:t>rīkojas uz ______ pamata, no otras puses, abi kopā saukti – Puses, noslēdz šo līgumu, turpmāk – Līgums, par sekojošo:</w:t>
      </w:r>
    </w:p>
    <w:p w:rsidR="00E52709" w:rsidRPr="00A3215A" w:rsidRDefault="00E52709" w:rsidP="00E52709">
      <w:pPr>
        <w:ind w:firstLine="709"/>
        <w:contextualSpacing/>
        <w:jc w:val="both"/>
        <w:rPr>
          <w:bCs/>
          <w:highlight w:val="yellow"/>
          <w:lang w:val="lv-LV"/>
        </w:rPr>
      </w:pPr>
    </w:p>
    <w:p w:rsidR="00E52709" w:rsidRPr="00B40861" w:rsidRDefault="00E52709" w:rsidP="00E52709">
      <w:pPr>
        <w:pStyle w:val="Pamatteksts1"/>
        <w:numPr>
          <w:ilvl w:val="0"/>
          <w:numId w:val="11"/>
        </w:numPr>
        <w:spacing w:line="240" w:lineRule="auto"/>
        <w:jc w:val="center"/>
        <w:rPr>
          <w:rFonts w:cs="Times New Roman"/>
          <w:b/>
          <w:szCs w:val="24"/>
        </w:rPr>
      </w:pPr>
      <w:r w:rsidRPr="00B40861">
        <w:rPr>
          <w:rFonts w:cs="Times New Roman"/>
          <w:b/>
          <w:szCs w:val="24"/>
        </w:rPr>
        <w:t>Līguma priekšmets</w:t>
      </w:r>
    </w:p>
    <w:p w:rsidR="00E52709" w:rsidRPr="00BA104F" w:rsidRDefault="00E52709" w:rsidP="00E52709">
      <w:pPr>
        <w:pStyle w:val="Pamatteksts1"/>
        <w:numPr>
          <w:ilvl w:val="1"/>
          <w:numId w:val="11"/>
        </w:numPr>
        <w:spacing w:line="240" w:lineRule="auto"/>
        <w:ind w:left="709" w:hanging="709"/>
        <w:rPr>
          <w:rFonts w:cs="Times New Roman"/>
          <w:b/>
          <w:szCs w:val="24"/>
        </w:rPr>
      </w:pPr>
      <w:r w:rsidRPr="00B40861">
        <w:t xml:space="preserve">PĀRDEVĒJS pārdod un PIRCĒJS pērk </w:t>
      </w:r>
      <w:r w:rsidRPr="00B40861">
        <w:rPr>
          <w:color w:val="222222"/>
        </w:rPr>
        <w:t>kontakttīkla detaļas, izstrādājumus un atdalītājus</w:t>
      </w:r>
      <w:r w:rsidRPr="00B40861">
        <w:t xml:space="preserve"> </w:t>
      </w:r>
      <w:r w:rsidRPr="00BA104F">
        <w:rPr>
          <w:rFonts w:cs="Times New Roman"/>
          <w:szCs w:val="24"/>
        </w:rPr>
        <w:t xml:space="preserve">(turpmāk – Prece) atbilstoši PIRCĒJA organizētās sarunu procedūras ar publikāciju </w:t>
      </w:r>
      <w:r w:rsidRPr="00BA104F">
        <w:rPr>
          <w:rFonts w:cs="Times New Roman"/>
          <w:color w:val="222222"/>
          <w:szCs w:val="24"/>
        </w:rPr>
        <w:t>„Kontakttīkla detaļu, izstrādājumu un atdalītāju piegāde</w:t>
      </w:r>
      <w:r w:rsidRPr="00BA104F">
        <w:rPr>
          <w:rFonts w:cs="Times New Roman"/>
          <w:szCs w:val="24"/>
        </w:rPr>
        <w:t>” nolikumam (apstiprināts ar VAS „Latvijas dzelzceļš” iepirkuma komisijas 2020.gada __.____ 1.sēdes protokolu), PĀRDEVĒJA piedāvājumam (2020.gada ________ pieteikums Nr._______) un rezultātam (2020.gada ___.___ rīkojums Nr._____), Specifikācijai (Līguma 1.pielikums) un Līgumam.</w:t>
      </w:r>
    </w:p>
    <w:p w:rsidR="00E52709" w:rsidRPr="00BA104F" w:rsidRDefault="00E52709" w:rsidP="00E52709">
      <w:pPr>
        <w:pStyle w:val="Pamatteksts1"/>
        <w:spacing w:line="240" w:lineRule="auto"/>
        <w:ind w:firstLine="0"/>
        <w:rPr>
          <w:rFonts w:cs="Times New Roman"/>
          <w:b/>
          <w:szCs w:val="24"/>
        </w:rPr>
      </w:pPr>
    </w:p>
    <w:p w:rsidR="00E52709" w:rsidRPr="00BA104F" w:rsidRDefault="00E52709" w:rsidP="00E52709">
      <w:pPr>
        <w:numPr>
          <w:ilvl w:val="0"/>
          <w:numId w:val="11"/>
        </w:numPr>
        <w:ind w:right="566"/>
        <w:jc w:val="center"/>
        <w:rPr>
          <w:b/>
          <w:bCs/>
          <w:lang w:val="lv-LV"/>
        </w:rPr>
      </w:pPr>
      <w:r w:rsidRPr="00BA104F">
        <w:rPr>
          <w:b/>
          <w:bCs/>
          <w:lang w:val="lv-LV"/>
        </w:rPr>
        <w:t>Līguma summa un norēķinu kārtība</w:t>
      </w:r>
    </w:p>
    <w:p w:rsidR="00E52709" w:rsidRPr="00987D31" w:rsidRDefault="00E52709" w:rsidP="00E52709">
      <w:pPr>
        <w:pStyle w:val="ListParagraph"/>
        <w:numPr>
          <w:ilvl w:val="1"/>
          <w:numId w:val="11"/>
        </w:numPr>
        <w:ind w:left="709" w:right="28" w:hanging="709"/>
        <w:jc w:val="both"/>
        <w:rPr>
          <w:bCs/>
          <w:lang w:val="lv-LV"/>
        </w:rPr>
      </w:pPr>
      <w:r w:rsidRPr="00BA104F">
        <w:rPr>
          <w:lang w:val="lv-LV"/>
        </w:rPr>
        <w:t>Līguma summa par Līguma 1.1.punktā minētās Preces piegādi ir _____</w:t>
      </w:r>
      <w:r w:rsidRPr="00BA104F">
        <w:rPr>
          <w:b/>
          <w:lang w:val="lv-LV"/>
        </w:rPr>
        <w:t xml:space="preserve"> EUR </w:t>
      </w:r>
      <w:r w:rsidRPr="00BA104F">
        <w:rPr>
          <w:b/>
          <w:i/>
          <w:lang w:val="lv-LV"/>
        </w:rPr>
        <w:t xml:space="preserve">(_______ </w:t>
      </w:r>
      <w:proofErr w:type="spellStart"/>
      <w:r w:rsidRPr="00BA104F">
        <w:rPr>
          <w:b/>
          <w:i/>
          <w:lang w:val="lv-LV"/>
        </w:rPr>
        <w:t>euro</w:t>
      </w:r>
      <w:proofErr w:type="spellEnd"/>
      <w:r w:rsidRPr="00BA104F">
        <w:rPr>
          <w:b/>
          <w:i/>
          <w:lang w:val="lv-LV"/>
        </w:rPr>
        <w:t xml:space="preserve"> </w:t>
      </w:r>
      <w:r w:rsidRPr="00987D31">
        <w:rPr>
          <w:b/>
          <w:i/>
          <w:lang w:val="lv-LV"/>
        </w:rPr>
        <w:t>un _______ centi)</w:t>
      </w:r>
      <w:r w:rsidRPr="00987D31">
        <w:rPr>
          <w:b/>
          <w:lang w:val="lv-LV"/>
        </w:rPr>
        <w:t xml:space="preserve"> </w:t>
      </w:r>
      <w:r w:rsidRPr="00987D31">
        <w:rPr>
          <w:lang w:val="lv-LV"/>
        </w:rPr>
        <w:t xml:space="preserve">bez pievienotās vērtības nodokļa (turpmāk – PVN). PVN 21% </w:t>
      </w:r>
      <w:r w:rsidRPr="00987D31">
        <w:rPr>
          <w:i/>
          <w:lang w:val="lv-LV"/>
        </w:rPr>
        <w:t>[tikai Latvijas rezidentiem]</w:t>
      </w:r>
      <w:r w:rsidRPr="00987D31">
        <w:rPr>
          <w:lang w:val="lv-LV"/>
        </w:rPr>
        <w:t xml:space="preserve"> no Līguma summas ir _____ EUR </w:t>
      </w:r>
      <w:r w:rsidRPr="00987D31">
        <w:rPr>
          <w:i/>
          <w:lang w:val="lv-LV"/>
        </w:rPr>
        <w:t xml:space="preserve">(_______ </w:t>
      </w:r>
      <w:proofErr w:type="spellStart"/>
      <w:r w:rsidRPr="00987D31">
        <w:rPr>
          <w:i/>
          <w:lang w:val="lv-LV"/>
        </w:rPr>
        <w:t>euro</w:t>
      </w:r>
      <w:proofErr w:type="spellEnd"/>
      <w:r w:rsidRPr="00987D31">
        <w:rPr>
          <w:i/>
          <w:lang w:val="lv-LV"/>
        </w:rPr>
        <w:t xml:space="preserve"> un _______ centi)</w:t>
      </w:r>
      <w:r w:rsidRPr="00987D31">
        <w:rPr>
          <w:lang w:val="lv-LV"/>
        </w:rPr>
        <w:t xml:space="preserve"> PVN aprēķina atbilstoši darījuma brīdī spēkā esošo normatīvo aktu prasībām.</w:t>
      </w:r>
    </w:p>
    <w:p w:rsidR="00E52709" w:rsidRPr="00987D31" w:rsidRDefault="00E52709" w:rsidP="00E52709">
      <w:pPr>
        <w:pStyle w:val="ListParagraph"/>
        <w:numPr>
          <w:ilvl w:val="1"/>
          <w:numId w:val="11"/>
        </w:numPr>
        <w:ind w:left="709" w:right="28" w:hanging="709"/>
        <w:jc w:val="both"/>
        <w:rPr>
          <w:bCs/>
          <w:lang w:val="lv-LV"/>
        </w:rPr>
      </w:pPr>
      <w:r w:rsidRPr="00987D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E52709" w:rsidRPr="00987D31" w:rsidRDefault="00E52709" w:rsidP="00E52709">
      <w:pPr>
        <w:pStyle w:val="ListParagraph"/>
        <w:numPr>
          <w:ilvl w:val="1"/>
          <w:numId w:val="11"/>
        </w:numPr>
        <w:ind w:left="709" w:right="28" w:hanging="709"/>
        <w:jc w:val="both"/>
        <w:rPr>
          <w:bCs/>
          <w:lang w:val="lv-LV"/>
        </w:rPr>
      </w:pPr>
      <w:r w:rsidRPr="00987D31">
        <w:rPr>
          <w:lang w:val="lv-LV"/>
        </w:rPr>
        <w:t>Izvērsts Līguma summas aprēķins ietverts Līguma 1.pielikumā.</w:t>
      </w:r>
    </w:p>
    <w:p w:rsidR="00E52709" w:rsidRPr="00987D31" w:rsidRDefault="00E52709" w:rsidP="00E52709">
      <w:pPr>
        <w:pStyle w:val="ListParagraph"/>
        <w:numPr>
          <w:ilvl w:val="1"/>
          <w:numId w:val="11"/>
        </w:numPr>
        <w:ind w:left="709" w:right="28" w:hanging="709"/>
        <w:jc w:val="both"/>
        <w:rPr>
          <w:bCs/>
          <w:lang w:val="lv-LV"/>
        </w:rPr>
      </w:pPr>
      <w:r w:rsidRPr="00987D31">
        <w:rPr>
          <w:color w:val="000000"/>
          <w:kern w:val="3"/>
          <w:lang w:val="lv-LV"/>
        </w:rPr>
        <w:t>Nepieciešamības gadījumā</w:t>
      </w:r>
      <w:r w:rsidRPr="00987D31">
        <w:rPr>
          <w:i/>
          <w:iCs/>
          <w:lang w:val="lv-LV"/>
        </w:rPr>
        <w:t xml:space="preserve"> </w:t>
      </w:r>
      <w:r w:rsidRPr="00987D31">
        <w:rPr>
          <w:lang w:val="lv-LV"/>
        </w:rPr>
        <w:t xml:space="preserve">PIRCĒJS var ne vairāk kā par </w:t>
      </w:r>
      <w:r w:rsidRPr="00987D31">
        <w:rPr>
          <w:color w:val="000000"/>
          <w:kern w:val="3"/>
          <w:lang w:val="lv-LV"/>
        </w:rPr>
        <w:t xml:space="preserve">20% (divdesmit procentiem) </w:t>
      </w:r>
      <w:r w:rsidRPr="00987D31">
        <w:rPr>
          <w:lang w:val="lv-LV"/>
        </w:rPr>
        <w:t xml:space="preserve">no šī  Līguma summas iegādāties no PĀRDEVĒJA papildus Preci par šī Līguma 1.pielikumā norādītajām cenām vai samazināt šajā Līgumā nolīgto Preces iegādes apjomu, </w:t>
      </w:r>
      <w:r w:rsidRPr="00987D31">
        <w:rPr>
          <w:color w:val="000000"/>
          <w:kern w:val="3"/>
          <w:lang w:val="lv-LV"/>
        </w:rPr>
        <w:t>noslēdzot par to atsevišķu rakstisku vienošanos ar PĀRDEVĒJU, saglabājot noslēgtā Līguma nosacījumus.</w:t>
      </w:r>
    </w:p>
    <w:p w:rsidR="00E52709" w:rsidRPr="00BA104F" w:rsidRDefault="00E52709" w:rsidP="00E52709">
      <w:pPr>
        <w:pStyle w:val="ListParagraph"/>
        <w:numPr>
          <w:ilvl w:val="1"/>
          <w:numId w:val="11"/>
        </w:numPr>
        <w:ind w:left="709" w:right="28" w:hanging="709"/>
        <w:jc w:val="both"/>
        <w:rPr>
          <w:bCs/>
          <w:lang w:val="lv-LV"/>
        </w:rPr>
      </w:pPr>
      <w:r w:rsidRPr="00BA104F">
        <w:rPr>
          <w:lang w:val="lv-LV"/>
        </w:rPr>
        <w:t>Preces iegādei nav paredzēta priekšapmaksa (avanss).</w:t>
      </w:r>
    </w:p>
    <w:p w:rsidR="00E52709" w:rsidRPr="00BA104F" w:rsidRDefault="00E52709" w:rsidP="00E52709">
      <w:pPr>
        <w:pStyle w:val="ListParagraph"/>
        <w:numPr>
          <w:ilvl w:val="1"/>
          <w:numId w:val="11"/>
        </w:numPr>
        <w:ind w:left="709" w:right="28" w:hanging="709"/>
        <w:jc w:val="both"/>
        <w:rPr>
          <w:bCs/>
          <w:lang w:val="lv-LV"/>
        </w:rPr>
      </w:pPr>
      <w:r w:rsidRPr="00BA104F">
        <w:rPr>
          <w:iCs/>
          <w:lang w:val="lv-LV"/>
        </w:rPr>
        <w:t>PĀRDEVĒJS</w:t>
      </w:r>
      <w:r w:rsidRPr="00BA104F">
        <w:rPr>
          <w:i/>
          <w:lang w:val="lv-LV"/>
        </w:rPr>
        <w:t xml:space="preserve"> </w:t>
      </w:r>
      <w:r w:rsidRPr="00BA104F">
        <w:rPr>
          <w:iCs/>
          <w:lang w:val="lv-LV"/>
        </w:rPr>
        <w:t xml:space="preserve">Preces </w:t>
      </w:r>
      <w:r w:rsidRPr="00BA104F">
        <w:rPr>
          <w:lang w:val="lv-LV"/>
        </w:rPr>
        <w:t>pavadzīmi</w:t>
      </w:r>
      <w:r w:rsidRPr="00BA104F">
        <w:rPr>
          <w:i/>
          <w:lang w:val="lv-LV"/>
        </w:rPr>
        <w:t xml:space="preserve"> – </w:t>
      </w:r>
      <w:r w:rsidRPr="00BA104F">
        <w:rPr>
          <w:lang w:val="lv-LV"/>
        </w:rPr>
        <w:t xml:space="preserve">rēķinu par Preces pārdošanu </w:t>
      </w:r>
      <w:r>
        <w:rPr>
          <w:lang w:val="lv-LV"/>
        </w:rPr>
        <w:t>iesniedz</w:t>
      </w:r>
      <w:r w:rsidRPr="00BA104F">
        <w:rPr>
          <w:lang w:val="lv-LV"/>
        </w:rPr>
        <w:t xml:space="preserve"> PIRCĒJAM papīra formā.</w:t>
      </w:r>
    </w:p>
    <w:p w:rsidR="00E52709" w:rsidRPr="002C671B" w:rsidRDefault="00E52709" w:rsidP="00E52709">
      <w:pPr>
        <w:pStyle w:val="ListParagraph"/>
        <w:numPr>
          <w:ilvl w:val="1"/>
          <w:numId w:val="11"/>
        </w:numPr>
        <w:ind w:left="709" w:right="28" w:hanging="709"/>
        <w:jc w:val="both"/>
        <w:rPr>
          <w:bCs/>
          <w:lang w:val="lv-LV"/>
        </w:rPr>
      </w:pPr>
      <w:r w:rsidRPr="00BA104F">
        <w:rPr>
          <w:iCs/>
          <w:lang w:val="lv-LV"/>
        </w:rPr>
        <w:t>PĀRDEVĒJS Preces pavadzīmē - rēķinā norāda PIRCĒJA juridisko adresi un PIRCĒJA struktūrvienības (maksātāja) rekvizītus (sk. šī Līguma 13.sadaļu), kā arī PIRCĒJA piešķirto Līguma numuru un datumu</w:t>
      </w:r>
      <w:r w:rsidRPr="00BA104F">
        <w:rPr>
          <w:lang w:val="lv-LV"/>
        </w:rPr>
        <w:t>.</w:t>
      </w:r>
    </w:p>
    <w:p w:rsidR="00E52709" w:rsidRPr="00BA104F" w:rsidRDefault="00E52709" w:rsidP="00E52709">
      <w:pPr>
        <w:pStyle w:val="ListParagraph"/>
        <w:numPr>
          <w:ilvl w:val="1"/>
          <w:numId w:val="11"/>
        </w:numPr>
        <w:ind w:left="709" w:right="28" w:hanging="709"/>
        <w:jc w:val="both"/>
        <w:rPr>
          <w:bCs/>
          <w:lang w:val="lv-LV"/>
        </w:rPr>
      </w:pPr>
      <w:r w:rsidRPr="00BA104F">
        <w:rPr>
          <w:iCs/>
          <w:lang w:val="lv-LV"/>
        </w:rPr>
        <w:lastRenderedPageBreak/>
        <w:t>PIRCĒJS samaksā PĀRDEVĒJAM par piegādāto</w:t>
      </w:r>
      <w:r w:rsidRPr="00BA104F">
        <w:rPr>
          <w:lang w:val="lv-LV"/>
        </w:rPr>
        <w:t xml:space="preserve"> Preci ___ </w:t>
      </w:r>
      <w:r w:rsidRPr="00BA104F">
        <w:rPr>
          <w:i/>
          <w:iCs/>
          <w:lang w:val="lv-LV"/>
        </w:rPr>
        <w:t>(nosacījums: ne mazāk kā 60 (sešdesmit))</w:t>
      </w:r>
      <w:r w:rsidRPr="00BA104F">
        <w:rPr>
          <w:lang w:val="lv-LV"/>
        </w:rPr>
        <w:t xml:space="preserve"> kalendāro dienu laikā pēc Preces pavadzīmes - rēķina saņemšanas un parakstīšanas. </w:t>
      </w:r>
    </w:p>
    <w:p w:rsidR="00E52709" w:rsidRPr="00BA104F" w:rsidRDefault="00E52709" w:rsidP="00E52709">
      <w:pPr>
        <w:pStyle w:val="ListParagraph"/>
        <w:numPr>
          <w:ilvl w:val="1"/>
          <w:numId w:val="11"/>
        </w:numPr>
        <w:ind w:left="709" w:right="28" w:hanging="709"/>
        <w:jc w:val="both"/>
        <w:rPr>
          <w:bCs/>
          <w:lang w:val="lv-LV"/>
        </w:rPr>
      </w:pPr>
      <w:r w:rsidRPr="00BA104F">
        <w:rPr>
          <w:lang w:val="lv-LV"/>
        </w:rPr>
        <w:t xml:space="preserve">Maksājums saskaņā ar šo Līgumu tiek veikts ar pārskaitījumu uz PĀRDEVĒJA Līgumā norādīto </w:t>
      </w:r>
      <w:r w:rsidRPr="00BA104F">
        <w:rPr>
          <w:bCs/>
          <w:lang w:val="lv-LV"/>
        </w:rPr>
        <w:t>norēķinu</w:t>
      </w:r>
      <w:r w:rsidRPr="00BA104F">
        <w:rPr>
          <w:b/>
          <w:bCs/>
          <w:lang w:val="lv-LV"/>
        </w:rPr>
        <w:t xml:space="preserve"> </w:t>
      </w:r>
      <w:r w:rsidRPr="00BA104F">
        <w:rPr>
          <w:lang w:val="lv-LV"/>
        </w:rPr>
        <w:t>kontu, pamatojoties uz Pušu abpusēji parakstīto Preces pavadzīmi – rēķinu.</w:t>
      </w:r>
    </w:p>
    <w:p w:rsidR="00E52709" w:rsidRPr="00BA104F" w:rsidRDefault="00E52709" w:rsidP="00E52709">
      <w:pPr>
        <w:pStyle w:val="ListParagraph"/>
        <w:numPr>
          <w:ilvl w:val="1"/>
          <w:numId w:val="11"/>
        </w:numPr>
        <w:ind w:left="709" w:right="28" w:hanging="709"/>
        <w:jc w:val="both"/>
        <w:rPr>
          <w:bCs/>
          <w:lang w:val="lv-LV"/>
        </w:rPr>
      </w:pPr>
      <w:r w:rsidRPr="00BA104F">
        <w:rPr>
          <w:lang w:val="lv-LV"/>
        </w:rPr>
        <w:t xml:space="preserve">Gadījumā, ja </w:t>
      </w:r>
      <w:r w:rsidRPr="00BA104F">
        <w:rPr>
          <w:bCs/>
          <w:lang w:val="lv-LV"/>
        </w:rPr>
        <w:t>Preces pavaddokumenti</w:t>
      </w:r>
      <w:r w:rsidRPr="00BA104F">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rsidR="00E52709" w:rsidRPr="00BA104F" w:rsidRDefault="00E52709" w:rsidP="00E52709">
      <w:pPr>
        <w:pStyle w:val="ListParagraph"/>
        <w:numPr>
          <w:ilvl w:val="1"/>
          <w:numId w:val="11"/>
        </w:numPr>
        <w:ind w:left="709" w:right="28" w:hanging="709"/>
        <w:jc w:val="both"/>
        <w:rPr>
          <w:bCs/>
          <w:lang w:val="lv-LV"/>
        </w:rPr>
      </w:pPr>
      <w:r w:rsidRPr="00BA104F">
        <w:rPr>
          <w:lang w:val="lv-LV"/>
        </w:rPr>
        <w:t>Preces iepakojuma veids nemaina Preces cenu.</w:t>
      </w:r>
    </w:p>
    <w:p w:rsidR="00E52709" w:rsidRPr="001E23E3" w:rsidRDefault="00E52709" w:rsidP="00E52709">
      <w:pPr>
        <w:pStyle w:val="ListParagraph"/>
        <w:ind w:left="709" w:right="28"/>
        <w:jc w:val="both"/>
        <w:rPr>
          <w:bCs/>
          <w:lang w:val="lv-LV"/>
        </w:rPr>
      </w:pPr>
    </w:p>
    <w:p w:rsidR="00E52709" w:rsidRPr="001E23E3" w:rsidRDefault="00E52709" w:rsidP="00E52709">
      <w:pPr>
        <w:pStyle w:val="ListParagraph"/>
        <w:numPr>
          <w:ilvl w:val="0"/>
          <w:numId w:val="11"/>
        </w:numPr>
        <w:tabs>
          <w:tab w:val="num" w:pos="426"/>
        </w:tabs>
        <w:ind w:right="566"/>
        <w:jc w:val="center"/>
        <w:rPr>
          <w:b/>
          <w:lang w:val="lv-LV"/>
        </w:rPr>
      </w:pPr>
      <w:r w:rsidRPr="001E23E3">
        <w:rPr>
          <w:b/>
          <w:lang w:val="lv-LV"/>
        </w:rPr>
        <w:t>Līguma izpildes termiņš</w:t>
      </w:r>
    </w:p>
    <w:p w:rsidR="00E52709" w:rsidRPr="001E23E3" w:rsidRDefault="00E52709" w:rsidP="00E52709">
      <w:pPr>
        <w:pStyle w:val="ListParagraph"/>
        <w:numPr>
          <w:ilvl w:val="1"/>
          <w:numId w:val="11"/>
        </w:numPr>
        <w:ind w:left="709" w:right="28" w:hanging="709"/>
        <w:jc w:val="both"/>
        <w:rPr>
          <w:lang w:val="lv-LV"/>
        </w:rPr>
      </w:pPr>
      <w:r w:rsidRPr="001E23E3">
        <w:rPr>
          <w:lang w:val="lv-LV"/>
        </w:rPr>
        <w:t>Līgums stājas spēkā ar tā abpusēju parakstīšanas brīdi un ir spēkā līdz Pušu saistību pilnīgai izpildei.</w:t>
      </w:r>
    </w:p>
    <w:p w:rsidR="00E52709" w:rsidRPr="001E23E3" w:rsidRDefault="00E52709" w:rsidP="00E52709">
      <w:pPr>
        <w:ind w:right="28"/>
        <w:jc w:val="both"/>
        <w:rPr>
          <w:bCs/>
          <w:lang w:val="lv-LV"/>
        </w:rPr>
      </w:pPr>
    </w:p>
    <w:p w:rsidR="00E52709" w:rsidRPr="003A7AD4" w:rsidRDefault="00E52709" w:rsidP="00E52709">
      <w:pPr>
        <w:ind w:right="28"/>
        <w:jc w:val="center"/>
        <w:rPr>
          <w:b/>
          <w:lang w:val="lv-LV"/>
        </w:rPr>
      </w:pPr>
      <w:r w:rsidRPr="003A7AD4">
        <w:rPr>
          <w:b/>
          <w:lang w:val="lv-LV"/>
        </w:rPr>
        <w:t>4. Preces kvalitāte un garantijas</w:t>
      </w:r>
    </w:p>
    <w:p w:rsidR="00E52709" w:rsidRPr="00987D31" w:rsidRDefault="00E52709" w:rsidP="00E52709">
      <w:pPr>
        <w:pStyle w:val="ListParagraph"/>
        <w:numPr>
          <w:ilvl w:val="1"/>
          <w:numId w:val="9"/>
        </w:numPr>
        <w:ind w:left="709" w:right="28" w:hanging="709"/>
        <w:jc w:val="both"/>
        <w:rPr>
          <w:bCs/>
          <w:lang w:val="lv-LV"/>
        </w:rPr>
      </w:pPr>
      <w:r w:rsidRPr="003A7AD4">
        <w:rPr>
          <w:bCs/>
          <w:lang w:val="lv-LV"/>
        </w:rPr>
        <w:t>Preces kvalitātei jāatbilst Līguma 1.1.</w:t>
      </w:r>
      <w:r w:rsidRPr="00987D31">
        <w:rPr>
          <w:bCs/>
          <w:lang w:val="lv-LV"/>
        </w:rPr>
        <w:t>punktā minēto dokumentu, kā arī Civillikuma 1593. un 1612.-1618.panta prasībām.</w:t>
      </w:r>
    </w:p>
    <w:p w:rsidR="00E52709" w:rsidRPr="00987D31" w:rsidRDefault="00E52709" w:rsidP="00E52709">
      <w:pPr>
        <w:pStyle w:val="ListParagraph"/>
        <w:numPr>
          <w:ilvl w:val="1"/>
          <w:numId w:val="9"/>
        </w:numPr>
        <w:ind w:left="709" w:right="28" w:hanging="709"/>
        <w:jc w:val="both"/>
        <w:rPr>
          <w:bCs/>
          <w:lang w:val="lv-LV"/>
        </w:rPr>
      </w:pPr>
      <w:r w:rsidRPr="00987D31">
        <w:rPr>
          <w:bCs/>
          <w:lang w:val="lv-LV"/>
        </w:rPr>
        <w:t>PĀRDEVĒJS garantē, ka Prece ir jauna un iepriekš nav lietota.</w:t>
      </w:r>
    </w:p>
    <w:p w:rsidR="00E52709" w:rsidRPr="00987D31" w:rsidRDefault="00E52709" w:rsidP="00E52709">
      <w:pPr>
        <w:pStyle w:val="ListParagraph"/>
        <w:numPr>
          <w:ilvl w:val="1"/>
          <w:numId w:val="9"/>
        </w:numPr>
        <w:ind w:left="709" w:right="28" w:hanging="709"/>
        <w:jc w:val="both"/>
        <w:rPr>
          <w:bCs/>
          <w:lang w:val="lv-LV"/>
        </w:rPr>
      </w:pPr>
      <w:r w:rsidRPr="00987D31">
        <w:rPr>
          <w:bCs/>
          <w:lang w:val="lv-LV"/>
        </w:rPr>
        <w:t>Precei tiek noteikts garantijas termiņš ___</w:t>
      </w:r>
      <w:r w:rsidRPr="00987D31">
        <w:rPr>
          <w:lang w:val="lv-LV"/>
        </w:rPr>
        <w:t>(</w:t>
      </w:r>
      <w:r w:rsidRPr="00987D31">
        <w:rPr>
          <w:i/>
          <w:iCs/>
          <w:lang w:val="lv-LV"/>
        </w:rPr>
        <w:t>nosacījums: ne mazāk kā 2 (divi)</w:t>
      </w:r>
      <w:r w:rsidRPr="00987D31">
        <w:rPr>
          <w:lang w:val="lv-LV"/>
        </w:rPr>
        <w:t xml:space="preserve">) </w:t>
      </w:r>
      <w:r w:rsidRPr="00987D31">
        <w:rPr>
          <w:bCs/>
          <w:lang w:val="lv-LV"/>
        </w:rPr>
        <w:t xml:space="preserve">gadi no Preces pavadzīmes – rēķina parakstīšanas brīža. </w:t>
      </w:r>
    </w:p>
    <w:p w:rsidR="00E52709" w:rsidRPr="003A7AD4" w:rsidRDefault="00E52709" w:rsidP="00E52709">
      <w:pPr>
        <w:pStyle w:val="ListParagraph"/>
        <w:numPr>
          <w:ilvl w:val="1"/>
          <w:numId w:val="9"/>
        </w:numPr>
        <w:ind w:left="709" w:right="28" w:hanging="709"/>
        <w:jc w:val="both"/>
        <w:rPr>
          <w:bCs/>
          <w:lang w:val="lv-LV"/>
        </w:rPr>
      </w:pPr>
      <w:r w:rsidRPr="00987D31">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w:t>
      </w:r>
      <w:r w:rsidRPr="003A7AD4">
        <w:rPr>
          <w:bCs/>
          <w:lang w:val="lv-LV"/>
        </w:rPr>
        <w:t xml:space="preserve"> veikt Preces apskati, norādot PĀRDEVĒJA ierašanās termiņu, kas nevar būt īsāks par 5 (piecām) darba dienām no brīža, kad PIRCĒJS ir nosūtījis PĀRDEVĒJAM minēto uzaicinājumu.</w:t>
      </w:r>
    </w:p>
    <w:p w:rsidR="00E52709" w:rsidRPr="003A7AD4" w:rsidRDefault="00E52709" w:rsidP="00E52709">
      <w:pPr>
        <w:pStyle w:val="ListParagraph"/>
        <w:numPr>
          <w:ilvl w:val="1"/>
          <w:numId w:val="9"/>
        </w:numPr>
        <w:ind w:left="709" w:right="28" w:hanging="709"/>
        <w:jc w:val="both"/>
        <w:rPr>
          <w:bCs/>
          <w:lang w:val="lv-LV"/>
        </w:rPr>
      </w:pPr>
      <w:r w:rsidRPr="003A7AD4">
        <w:rPr>
          <w:bCs/>
          <w:lang w:val="lv-LV"/>
        </w:rPr>
        <w:t>Ja PĀRDEVĒJA pārstāvis neierodas PIRCĒJA noteiktajā termiņā, PIRCĒJS vienpusēji sastāda aktu par Preces neatbilstību un uzskatāms, ka PĀRDEVĒJS ir atteicies no pretenzijām pret minēto aktu.</w:t>
      </w:r>
    </w:p>
    <w:p w:rsidR="00E52709" w:rsidRPr="003A7AD4" w:rsidRDefault="00E52709" w:rsidP="00E52709">
      <w:pPr>
        <w:pStyle w:val="ListParagraph"/>
        <w:numPr>
          <w:ilvl w:val="1"/>
          <w:numId w:val="9"/>
        </w:numPr>
        <w:ind w:left="709" w:right="28" w:hanging="709"/>
        <w:jc w:val="both"/>
        <w:rPr>
          <w:bCs/>
          <w:lang w:val="lv-LV"/>
        </w:rPr>
      </w:pPr>
      <w:r w:rsidRPr="003A7AD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rsidR="00E52709" w:rsidRPr="006049D6" w:rsidRDefault="00E52709" w:rsidP="00E52709">
      <w:pPr>
        <w:pStyle w:val="ListParagraph"/>
        <w:numPr>
          <w:ilvl w:val="1"/>
          <w:numId w:val="9"/>
        </w:numPr>
        <w:ind w:left="709" w:right="28" w:hanging="709"/>
        <w:jc w:val="both"/>
        <w:rPr>
          <w:bCs/>
          <w:lang w:val="lv-LV"/>
        </w:rPr>
      </w:pPr>
      <w:r w:rsidRPr="003A7AD4">
        <w:rPr>
          <w:bCs/>
          <w:lang w:val="lv-LV"/>
        </w:rPr>
        <w:t xml:space="preserve">Ja ekspertīzes slēdziens apstiprina Preces neatbilstību, PĀRDEVĒJAM ir pienākums </w:t>
      </w:r>
      <w:r w:rsidRPr="006049D6">
        <w:rPr>
          <w:bCs/>
          <w:lang w:val="lv-LV"/>
        </w:rPr>
        <w:t>atmaksāt PIRCĒJAM izdevumus, kas saistīti ar ekspertīzes veikšanu un Preces nogādāšanu ekspertīzei.</w:t>
      </w:r>
    </w:p>
    <w:p w:rsidR="00E52709" w:rsidRPr="006049D6" w:rsidRDefault="00E52709" w:rsidP="00E52709">
      <w:pPr>
        <w:pStyle w:val="ListParagraph"/>
        <w:numPr>
          <w:ilvl w:val="1"/>
          <w:numId w:val="9"/>
        </w:numPr>
        <w:ind w:left="709" w:right="28" w:hanging="709"/>
        <w:jc w:val="both"/>
        <w:rPr>
          <w:bCs/>
          <w:lang w:val="lv-LV"/>
        </w:rPr>
      </w:pPr>
      <w:r w:rsidRPr="006049D6">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rsidR="00E52709" w:rsidRPr="006049D6" w:rsidRDefault="00E52709" w:rsidP="00E52709">
      <w:pPr>
        <w:pStyle w:val="ListParagraph"/>
        <w:numPr>
          <w:ilvl w:val="0"/>
          <w:numId w:val="39"/>
        </w:numPr>
        <w:ind w:right="28"/>
        <w:jc w:val="both"/>
        <w:rPr>
          <w:bCs/>
          <w:vanish/>
          <w:lang w:val="lv-LV"/>
        </w:rPr>
      </w:pPr>
    </w:p>
    <w:p w:rsidR="00E52709" w:rsidRPr="006049D6" w:rsidRDefault="00E52709" w:rsidP="00E52709">
      <w:pPr>
        <w:pStyle w:val="ListParagraph"/>
        <w:numPr>
          <w:ilvl w:val="0"/>
          <w:numId w:val="39"/>
        </w:numPr>
        <w:ind w:right="28"/>
        <w:jc w:val="both"/>
        <w:rPr>
          <w:bCs/>
          <w:vanish/>
          <w:lang w:val="lv-LV"/>
        </w:rPr>
      </w:pPr>
    </w:p>
    <w:p w:rsidR="00E52709" w:rsidRPr="006049D6" w:rsidRDefault="00E52709" w:rsidP="00E52709">
      <w:pPr>
        <w:pStyle w:val="ListParagraph"/>
        <w:numPr>
          <w:ilvl w:val="0"/>
          <w:numId w:val="39"/>
        </w:numPr>
        <w:ind w:right="28"/>
        <w:jc w:val="both"/>
        <w:rPr>
          <w:bCs/>
          <w:vanish/>
          <w:lang w:val="lv-LV"/>
        </w:rPr>
      </w:pPr>
    </w:p>
    <w:p w:rsidR="00E52709" w:rsidRPr="006049D6" w:rsidRDefault="00E52709" w:rsidP="00E52709">
      <w:pPr>
        <w:pStyle w:val="ListParagraph"/>
        <w:numPr>
          <w:ilvl w:val="0"/>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1"/>
          <w:numId w:val="39"/>
        </w:numPr>
        <w:ind w:right="28"/>
        <w:jc w:val="both"/>
        <w:rPr>
          <w:bCs/>
          <w:vanish/>
          <w:lang w:val="lv-LV"/>
        </w:rPr>
      </w:pPr>
    </w:p>
    <w:p w:rsidR="00E52709" w:rsidRPr="006049D6" w:rsidRDefault="00E52709" w:rsidP="00E52709">
      <w:pPr>
        <w:pStyle w:val="ListParagraph"/>
        <w:numPr>
          <w:ilvl w:val="2"/>
          <w:numId w:val="39"/>
        </w:numPr>
        <w:ind w:right="28"/>
        <w:jc w:val="both"/>
        <w:rPr>
          <w:bCs/>
          <w:lang w:val="lv-LV"/>
        </w:rPr>
      </w:pPr>
      <w:r w:rsidRPr="006049D6">
        <w:rPr>
          <w:bCs/>
          <w:lang w:val="lv-LV"/>
        </w:rPr>
        <w:t>apmainīt neatbilstošu Preci pret atbilstošu;</w:t>
      </w:r>
    </w:p>
    <w:p w:rsidR="00E52709" w:rsidRPr="006049D6" w:rsidRDefault="00E52709" w:rsidP="00E52709">
      <w:pPr>
        <w:pStyle w:val="ListParagraph"/>
        <w:numPr>
          <w:ilvl w:val="2"/>
          <w:numId w:val="39"/>
        </w:numPr>
        <w:ind w:right="28"/>
        <w:jc w:val="both"/>
        <w:rPr>
          <w:bCs/>
          <w:lang w:val="lv-LV"/>
        </w:rPr>
      </w:pPr>
      <w:r w:rsidRPr="006049D6">
        <w:rPr>
          <w:bCs/>
          <w:lang w:val="lv-LV"/>
        </w:rPr>
        <w:t>novērst Preces trūkumus;</w:t>
      </w:r>
    </w:p>
    <w:p w:rsidR="00E52709" w:rsidRPr="006049D6" w:rsidRDefault="00E52709" w:rsidP="00E52709">
      <w:pPr>
        <w:pStyle w:val="ListParagraph"/>
        <w:numPr>
          <w:ilvl w:val="2"/>
          <w:numId w:val="39"/>
        </w:numPr>
        <w:ind w:right="28"/>
        <w:jc w:val="both"/>
        <w:rPr>
          <w:bCs/>
          <w:lang w:val="lv-LV"/>
        </w:rPr>
      </w:pPr>
      <w:r w:rsidRPr="006049D6">
        <w:rPr>
          <w:bCs/>
          <w:lang w:val="lv-LV"/>
        </w:rPr>
        <w:t>atmaksāt PIRCĒJAM neatbilstošās Preces cenu.</w:t>
      </w:r>
    </w:p>
    <w:p w:rsidR="00E52709" w:rsidRPr="006049D6" w:rsidRDefault="00E52709" w:rsidP="00E52709">
      <w:pPr>
        <w:pStyle w:val="ListParagraph"/>
        <w:numPr>
          <w:ilvl w:val="1"/>
          <w:numId w:val="39"/>
        </w:numPr>
        <w:ind w:left="709" w:right="28" w:hanging="709"/>
        <w:jc w:val="both"/>
        <w:rPr>
          <w:bCs/>
          <w:lang w:val="lv-LV"/>
        </w:rPr>
      </w:pPr>
      <w:r w:rsidRPr="006049D6">
        <w:rPr>
          <w:bCs/>
          <w:lang w:val="lv-LV"/>
        </w:rPr>
        <w:t>PIRCĒJS zaudē tiesības uz konkrētās Preces bezmaksas garantijas apkalpošanu šādos gadījumos:</w:t>
      </w:r>
    </w:p>
    <w:p w:rsidR="00E52709" w:rsidRPr="006049D6" w:rsidRDefault="00E52709" w:rsidP="00E52709">
      <w:pPr>
        <w:pStyle w:val="ListParagraph"/>
        <w:numPr>
          <w:ilvl w:val="0"/>
          <w:numId w:val="40"/>
        </w:numPr>
        <w:ind w:right="28"/>
        <w:jc w:val="both"/>
        <w:rPr>
          <w:bCs/>
          <w:vanish/>
          <w:lang w:val="lv-LV"/>
        </w:rPr>
      </w:pPr>
    </w:p>
    <w:p w:rsidR="00E52709" w:rsidRPr="006049D6" w:rsidRDefault="00E52709" w:rsidP="00E52709">
      <w:pPr>
        <w:pStyle w:val="ListParagraph"/>
        <w:numPr>
          <w:ilvl w:val="0"/>
          <w:numId w:val="40"/>
        </w:numPr>
        <w:ind w:right="28"/>
        <w:jc w:val="both"/>
        <w:rPr>
          <w:bCs/>
          <w:vanish/>
          <w:lang w:val="lv-LV"/>
        </w:rPr>
      </w:pPr>
    </w:p>
    <w:p w:rsidR="00E52709" w:rsidRPr="006049D6" w:rsidRDefault="00E52709" w:rsidP="00E52709">
      <w:pPr>
        <w:pStyle w:val="ListParagraph"/>
        <w:numPr>
          <w:ilvl w:val="0"/>
          <w:numId w:val="40"/>
        </w:numPr>
        <w:ind w:right="28"/>
        <w:jc w:val="both"/>
        <w:rPr>
          <w:bCs/>
          <w:vanish/>
          <w:lang w:val="lv-LV"/>
        </w:rPr>
      </w:pPr>
    </w:p>
    <w:p w:rsidR="00E52709" w:rsidRPr="006049D6" w:rsidRDefault="00E52709" w:rsidP="00E52709">
      <w:pPr>
        <w:pStyle w:val="ListParagraph"/>
        <w:numPr>
          <w:ilvl w:val="0"/>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1"/>
          <w:numId w:val="40"/>
        </w:numPr>
        <w:ind w:right="28"/>
        <w:jc w:val="both"/>
        <w:rPr>
          <w:bCs/>
          <w:vanish/>
          <w:lang w:val="lv-LV"/>
        </w:rPr>
      </w:pPr>
    </w:p>
    <w:p w:rsidR="00E52709" w:rsidRPr="006049D6" w:rsidRDefault="00E52709" w:rsidP="00E52709">
      <w:pPr>
        <w:pStyle w:val="ListParagraph"/>
        <w:numPr>
          <w:ilvl w:val="2"/>
          <w:numId w:val="40"/>
        </w:numPr>
        <w:ind w:left="709" w:right="28" w:firstLine="0"/>
        <w:jc w:val="both"/>
        <w:rPr>
          <w:bCs/>
          <w:lang w:val="lv-LV"/>
        </w:rPr>
      </w:pPr>
      <w:r w:rsidRPr="006049D6">
        <w:rPr>
          <w:bCs/>
          <w:lang w:val="lv-LV"/>
        </w:rPr>
        <w:t>ja PIRCĒJS neievēro Preces ekspluatācijas noteikumus, kurus ir noteicis Preces izgatavotājs;</w:t>
      </w:r>
    </w:p>
    <w:p w:rsidR="00E52709" w:rsidRPr="006049D6" w:rsidRDefault="00E52709" w:rsidP="00E52709">
      <w:pPr>
        <w:pStyle w:val="ListParagraph"/>
        <w:numPr>
          <w:ilvl w:val="2"/>
          <w:numId w:val="40"/>
        </w:numPr>
        <w:ind w:left="851" w:right="28" w:hanging="142"/>
        <w:jc w:val="both"/>
        <w:rPr>
          <w:bCs/>
          <w:lang w:val="lv-LV"/>
        </w:rPr>
      </w:pPr>
      <w:r w:rsidRPr="006049D6">
        <w:rPr>
          <w:bCs/>
          <w:lang w:val="lv-LV"/>
        </w:rPr>
        <w:t>ja PIRCĒJS vai trešā persona Precei ir radījuši mehāniskus bojājumus;</w:t>
      </w:r>
    </w:p>
    <w:p w:rsidR="00E52709" w:rsidRPr="006049D6" w:rsidRDefault="00E52709" w:rsidP="00E52709">
      <w:pPr>
        <w:pStyle w:val="ListParagraph"/>
        <w:numPr>
          <w:ilvl w:val="2"/>
          <w:numId w:val="40"/>
        </w:numPr>
        <w:ind w:left="709" w:right="28" w:firstLine="0"/>
        <w:jc w:val="both"/>
        <w:rPr>
          <w:bCs/>
          <w:lang w:val="lv-LV"/>
        </w:rPr>
      </w:pPr>
      <w:r w:rsidRPr="006049D6">
        <w:rPr>
          <w:bCs/>
          <w:lang w:val="lv-LV"/>
        </w:rPr>
        <w:t>ja Preces bojājums radies nepareizas lietošanas (neatbilstoši lietošanas regulējošo normatīvo dokumentu prasībām, kurus PĀRDEVĒJS ir nodevis PIRCĒJAM) vai vandālisma rezultātā.</w:t>
      </w:r>
    </w:p>
    <w:p w:rsidR="00E52709" w:rsidRPr="006049D6" w:rsidRDefault="00E52709" w:rsidP="00E52709">
      <w:pPr>
        <w:pStyle w:val="ListParagraph"/>
        <w:numPr>
          <w:ilvl w:val="1"/>
          <w:numId w:val="40"/>
        </w:numPr>
        <w:ind w:left="709" w:right="28" w:hanging="709"/>
        <w:jc w:val="both"/>
        <w:rPr>
          <w:bCs/>
          <w:lang w:val="lv-LV"/>
        </w:rPr>
      </w:pPr>
      <w:r w:rsidRPr="006049D6">
        <w:rPr>
          <w:lang w:val="lv-LV"/>
        </w:rPr>
        <w:lastRenderedPageBreak/>
        <w:t xml:space="preserve">Preces apmaiņas gadījumā garantijas termiņa laikā, </w:t>
      </w:r>
      <w:r w:rsidRPr="006049D6">
        <w:rPr>
          <w:iCs/>
          <w:lang w:val="lv-LV"/>
        </w:rPr>
        <w:t>PIRCĒJS</w:t>
      </w:r>
      <w:r w:rsidRPr="006049D6">
        <w:rPr>
          <w:lang w:val="lv-LV"/>
        </w:rPr>
        <w:t xml:space="preserve"> saņem apmainītajai Precei iepriekšējos garantijas noteikumus.</w:t>
      </w:r>
    </w:p>
    <w:p w:rsidR="00E52709" w:rsidRPr="006049D6" w:rsidRDefault="00E52709" w:rsidP="00E52709">
      <w:pPr>
        <w:pStyle w:val="ListParagraph"/>
        <w:ind w:left="709" w:right="28"/>
        <w:jc w:val="both"/>
        <w:rPr>
          <w:bCs/>
          <w:lang w:val="lv-LV"/>
        </w:rPr>
      </w:pPr>
    </w:p>
    <w:p w:rsidR="00E52709" w:rsidRPr="006049D6" w:rsidRDefault="00E52709" w:rsidP="00E52709">
      <w:pPr>
        <w:shd w:val="clear" w:color="auto" w:fill="FFFFFF"/>
        <w:suppressAutoHyphens/>
        <w:ind w:right="184"/>
        <w:jc w:val="center"/>
        <w:rPr>
          <w:b/>
          <w:bCs/>
          <w:lang w:val="lv-LV"/>
        </w:rPr>
      </w:pPr>
      <w:r w:rsidRPr="006049D6">
        <w:rPr>
          <w:b/>
          <w:bCs/>
          <w:lang w:val="lv-LV"/>
        </w:rPr>
        <w:t>5. Preces piegāde un pieņemšana</w:t>
      </w:r>
    </w:p>
    <w:p w:rsidR="00E52709" w:rsidRPr="006049D6" w:rsidRDefault="00E52709" w:rsidP="00E52709">
      <w:pPr>
        <w:pStyle w:val="ListParagraph"/>
        <w:numPr>
          <w:ilvl w:val="0"/>
          <w:numId w:val="34"/>
        </w:numPr>
        <w:shd w:val="clear" w:color="auto" w:fill="FFFFFF"/>
        <w:suppressAutoHyphens/>
        <w:ind w:right="184"/>
        <w:jc w:val="both"/>
        <w:rPr>
          <w:vanish/>
          <w:lang w:val="lv-LV"/>
        </w:rPr>
      </w:pPr>
    </w:p>
    <w:p w:rsidR="00E52709" w:rsidRPr="006049D6" w:rsidRDefault="00E52709" w:rsidP="00E52709">
      <w:pPr>
        <w:pStyle w:val="ListParagraph"/>
        <w:numPr>
          <w:ilvl w:val="0"/>
          <w:numId w:val="34"/>
        </w:numPr>
        <w:shd w:val="clear" w:color="auto" w:fill="FFFFFF"/>
        <w:suppressAutoHyphens/>
        <w:ind w:right="184"/>
        <w:jc w:val="both"/>
        <w:rPr>
          <w:vanish/>
          <w:lang w:val="lv-LV"/>
        </w:rPr>
      </w:pPr>
    </w:p>
    <w:p w:rsidR="00E52709" w:rsidRPr="006049D6" w:rsidRDefault="00E52709" w:rsidP="00E52709">
      <w:pPr>
        <w:pStyle w:val="ListParagraph"/>
        <w:numPr>
          <w:ilvl w:val="0"/>
          <w:numId w:val="34"/>
        </w:numPr>
        <w:shd w:val="clear" w:color="auto" w:fill="FFFFFF"/>
        <w:suppressAutoHyphens/>
        <w:ind w:right="184"/>
        <w:jc w:val="both"/>
        <w:rPr>
          <w:vanish/>
          <w:lang w:val="lv-LV"/>
        </w:rPr>
      </w:pPr>
    </w:p>
    <w:p w:rsidR="00E52709" w:rsidRPr="006049D6" w:rsidRDefault="00E52709" w:rsidP="00E52709">
      <w:pPr>
        <w:pStyle w:val="ListParagraph"/>
        <w:numPr>
          <w:ilvl w:val="0"/>
          <w:numId w:val="34"/>
        </w:numPr>
        <w:shd w:val="clear" w:color="auto" w:fill="FFFFFF"/>
        <w:suppressAutoHyphens/>
        <w:ind w:right="184"/>
        <w:jc w:val="both"/>
        <w:rPr>
          <w:vanish/>
          <w:lang w:val="lv-LV"/>
        </w:rPr>
      </w:pPr>
    </w:p>
    <w:p w:rsidR="00E52709" w:rsidRPr="006049D6" w:rsidRDefault="00E52709" w:rsidP="00E52709">
      <w:pPr>
        <w:pStyle w:val="ListParagraph"/>
        <w:numPr>
          <w:ilvl w:val="0"/>
          <w:numId w:val="34"/>
        </w:numPr>
        <w:shd w:val="clear" w:color="auto" w:fill="FFFFFF"/>
        <w:suppressAutoHyphens/>
        <w:ind w:right="184"/>
        <w:jc w:val="both"/>
        <w:rPr>
          <w:vanish/>
          <w:lang w:val="lv-LV"/>
        </w:rPr>
      </w:pPr>
    </w:p>
    <w:p w:rsidR="00E52709" w:rsidRPr="00987D31" w:rsidRDefault="00E52709" w:rsidP="00E52709">
      <w:pPr>
        <w:pStyle w:val="ListParagraph"/>
        <w:numPr>
          <w:ilvl w:val="1"/>
          <w:numId w:val="34"/>
        </w:numPr>
        <w:shd w:val="clear" w:color="auto" w:fill="FFFFFF"/>
        <w:suppressAutoHyphens/>
        <w:ind w:left="709" w:right="184" w:hanging="709"/>
        <w:jc w:val="both"/>
        <w:rPr>
          <w:lang w:val="lv-LV"/>
        </w:rPr>
      </w:pPr>
      <w:r w:rsidRPr="00987D31">
        <w:rPr>
          <w:lang w:val="lv-LV"/>
        </w:rPr>
        <w:t xml:space="preserve">PĀRDEVĒJS piegādā Preci saskaņā ar Specifikāciju (Līguma 1.pielikums). Preces piegādes termiņš pilnā apjomā ir līdz </w:t>
      </w:r>
      <w:r w:rsidRPr="00987D31">
        <w:rPr>
          <w:b/>
          <w:bCs/>
          <w:color w:val="000000"/>
          <w:lang w:val="lv-LV"/>
        </w:rPr>
        <w:t>2020.gada 29.decembrim</w:t>
      </w:r>
      <w:r w:rsidRPr="00987D31">
        <w:rPr>
          <w:color w:val="000000"/>
          <w:lang w:val="lv-LV"/>
        </w:rPr>
        <w:t>. PĀRD</w:t>
      </w:r>
      <w:r>
        <w:rPr>
          <w:color w:val="000000"/>
          <w:lang w:val="lv-LV"/>
        </w:rPr>
        <w:t>E</w:t>
      </w:r>
      <w:r w:rsidRPr="00987D31">
        <w:rPr>
          <w:color w:val="000000"/>
          <w:lang w:val="lv-LV"/>
        </w:rPr>
        <w:t>VĒJS piegādā Preci pa daļām ne vēlāk kā 10 (desmit) dienu laikā pēc PIRCĒJA pieprasījuma.</w:t>
      </w:r>
    </w:p>
    <w:p w:rsidR="00E52709" w:rsidRPr="00987D31" w:rsidRDefault="00E52709" w:rsidP="00E52709">
      <w:pPr>
        <w:pStyle w:val="ListParagraph"/>
        <w:numPr>
          <w:ilvl w:val="1"/>
          <w:numId w:val="34"/>
        </w:numPr>
        <w:shd w:val="clear" w:color="auto" w:fill="FFFFFF"/>
        <w:suppressAutoHyphens/>
        <w:ind w:left="709" w:right="184" w:hanging="709"/>
        <w:jc w:val="both"/>
        <w:rPr>
          <w:lang w:val="lv-LV"/>
        </w:rPr>
      </w:pPr>
      <w:r w:rsidRPr="00987D31">
        <w:rPr>
          <w:lang w:val="lv-LV"/>
        </w:rPr>
        <w:t>PĀRDEVĒJS informē PIRCĒJA pārstāvi par konkrētu Preces piegādes laiku ne vēlāk kā 2 (divas) darba dienas pirms piegādes.</w:t>
      </w:r>
    </w:p>
    <w:p w:rsidR="00E52709" w:rsidRPr="008E33C0" w:rsidRDefault="00E52709" w:rsidP="00E52709">
      <w:pPr>
        <w:pStyle w:val="ListParagraph"/>
        <w:numPr>
          <w:ilvl w:val="1"/>
          <w:numId w:val="34"/>
        </w:numPr>
        <w:shd w:val="clear" w:color="auto" w:fill="FFFFFF"/>
        <w:suppressAutoHyphens/>
        <w:ind w:left="709" w:right="184" w:hanging="709"/>
        <w:jc w:val="both"/>
        <w:rPr>
          <w:lang w:val="lv-LV"/>
        </w:rPr>
      </w:pPr>
      <w:r w:rsidRPr="00987D31">
        <w:rPr>
          <w:lang w:val="lv-LV"/>
        </w:rPr>
        <w:t>PĀRDEVĒJS nodrošina Preces izkraušanu un novietošanu PIRCĒJA</w:t>
      </w:r>
      <w:r w:rsidRPr="008E33C0">
        <w:rPr>
          <w:lang w:val="lv-LV"/>
        </w:rPr>
        <w:t xml:space="preserve"> pārstāvja norādītajā vietā.</w:t>
      </w:r>
    </w:p>
    <w:p w:rsidR="00E52709" w:rsidRPr="008E33C0" w:rsidRDefault="00E52709" w:rsidP="00E52709">
      <w:pPr>
        <w:pStyle w:val="ListParagraph"/>
        <w:numPr>
          <w:ilvl w:val="1"/>
          <w:numId w:val="34"/>
        </w:numPr>
        <w:shd w:val="clear" w:color="auto" w:fill="FFFFFF"/>
        <w:suppressAutoHyphens/>
        <w:ind w:left="709" w:right="184" w:hanging="709"/>
        <w:jc w:val="both"/>
        <w:rPr>
          <w:lang w:val="lv-LV"/>
        </w:rPr>
      </w:pPr>
      <w:r w:rsidRPr="008E33C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Par Preces pieņemšanu pušu pilnvarotie pārstāvji paraksta Preces pavadzīmi - rēķinu. Citu personu parakstīti dokumenti PIRCĒJAM nav saistoši.</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PIRCĒJA atbildīgā persona (kontaktpersona) par Līguma izpildi tajā skaitā, ar šo Līgumu tiek pilnvarota parakstīt Līguma 5.5.punktā minēto Preces pavadzīmi – rēķinu: ____________, tālrunis:______, fakss:_________, e-pasta adrese: ______.</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Ja PIRCĒJA pārstāvis Preces pieņemšanas laikā konstatē Preces vai tās kvalitātes neatbilstību Līguma noteikumiem, viņš ir tiesīgs atteikties parakstīt Preces pavadzīmi - rēķinu.</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Neatbilstošas Preces piegāde vai nepilnīga Preces piegāde nav uzskatāma par Preces piegādi saskaņā ar šī Līguma noteikumiem.</w:t>
      </w:r>
    </w:p>
    <w:p w:rsidR="00E52709" w:rsidRPr="007F0CE1" w:rsidRDefault="00E52709" w:rsidP="00E52709">
      <w:pPr>
        <w:pStyle w:val="ListParagraph"/>
        <w:numPr>
          <w:ilvl w:val="1"/>
          <w:numId w:val="34"/>
        </w:numPr>
        <w:shd w:val="clear" w:color="auto" w:fill="FFFFFF"/>
        <w:suppressAutoHyphens/>
        <w:ind w:left="709" w:right="184" w:hanging="709"/>
        <w:jc w:val="both"/>
        <w:rPr>
          <w:lang w:val="lv-LV"/>
        </w:rPr>
      </w:pPr>
      <w:r w:rsidRPr="007F0CE1">
        <w:rPr>
          <w:lang w:val="lv-LV"/>
        </w:rPr>
        <w:t>Līdz Preces pavadzīmes – rēķina abpusējai parakstīšanai PĀRDEVĒJS uzņemas visu risku saistībā ar Preci, tai skaitā risku par jebkādiem Preces bojājumiem un Preces nejaušu bojāeju.</w:t>
      </w:r>
    </w:p>
    <w:p w:rsidR="00E52709" w:rsidRPr="00A3215A" w:rsidRDefault="00E52709" w:rsidP="00E52709">
      <w:pPr>
        <w:pStyle w:val="BodyText2"/>
        <w:spacing w:after="0" w:line="240" w:lineRule="auto"/>
        <w:ind w:right="28"/>
        <w:contextualSpacing/>
        <w:jc w:val="both"/>
        <w:rPr>
          <w:b/>
          <w:sz w:val="24"/>
          <w:szCs w:val="24"/>
          <w:highlight w:val="yellow"/>
        </w:rPr>
      </w:pPr>
    </w:p>
    <w:p w:rsidR="00E52709" w:rsidRPr="00B07A36" w:rsidRDefault="00E52709" w:rsidP="00E52709">
      <w:pPr>
        <w:pStyle w:val="BodyText2"/>
        <w:numPr>
          <w:ilvl w:val="0"/>
          <w:numId w:val="41"/>
        </w:numPr>
        <w:spacing w:after="0" w:line="240" w:lineRule="auto"/>
        <w:ind w:right="28"/>
        <w:contextualSpacing/>
        <w:jc w:val="center"/>
        <w:rPr>
          <w:b/>
          <w:sz w:val="24"/>
          <w:szCs w:val="24"/>
        </w:rPr>
      </w:pPr>
      <w:r w:rsidRPr="00B07A36">
        <w:rPr>
          <w:b/>
          <w:sz w:val="24"/>
          <w:szCs w:val="24"/>
        </w:rPr>
        <w:t>Pušu atbildība</w:t>
      </w:r>
    </w:p>
    <w:p w:rsidR="00E52709" w:rsidRPr="00B07A36" w:rsidRDefault="00E52709" w:rsidP="00E52709">
      <w:pPr>
        <w:pStyle w:val="BodyText2"/>
        <w:numPr>
          <w:ilvl w:val="1"/>
          <w:numId w:val="41"/>
        </w:numPr>
        <w:spacing w:after="0" w:line="240" w:lineRule="auto"/>
        <w:ind w:left="709" w:right="28" w:hanging="709"/>
        <w:contextualSpacing/>
        <w:jc w:val="both"/>
        <w:rPr>
          <w:sz w:val="24"/>
          <w:szCs w:val="24"/>
        </w:rPr>
      </w:pPr>
      <w:r w:rsidRPr="00B07A36">
        <w:rPr>
          <w:sz w:val="24"/>
          <w:szCs w:val="24"/>
        </w:rPr>
        <w:t>Puses atbild par pienācīgu Līguma izpildi saskaņā ar spēkā esošiem Latvijas Republikas tiesību aktiem un Līguma nosacījumiem.</w:t>
      </w:r>
    </w:p>
    <w:p w:rsidR="00E52709" w:rsidRPr="00B07A36" w:rsidRDefault="00E52709" w:rsidP="00E52709">
      <w:pPr>
        <w:pStyle w:val="BodyText2"/>
        <w:numPr>
          <w:ilvl w:val="1"/>
          <w:numId w:val="41"/>
        </w:numPr>
        <w:spacing w:after="0" w:line="240" w:lineRule="auto"/>
        <w:ind w:left="709" w:right="28" w:hanging="709"/>
        <w:contextualSpacing/>
        <w:jc w:val="both"/>
        <w:rPr>
          <w:sz w:val="24"/>
          <w:szCs w:val="24"/>
        </w:rPr>
      </w:pPr>
      <w:r w:rsidRPr="00B07A3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07A36">
        <w:rPr>
          <w:bCs/>
          <w:sz w:val="24"/>
          <w:szCs w:val="24"/>
        </w:rPr>
        <w:t>bet kopumā ne vairāk par 10% (desmit procentiem) no neizpildītās saistības apmēra.</w:t>
      </w:r>
    </w:p>
    <w:p w:rsidR="00E52709" w:rsidRPr="00B07A36" w:rsidRDefault="00E52709" w:rsidP="00E52709">
      <w:pPr>
        <w:pStyle w:val="BodyText2"/>
        <w:numPr>
          <w:ilvl w:val="1"/>
          <w:numId w:val="41"/>
        </w:numPr>
        <w:spacing w:after="0" w:line="240" w:lineRule="auto"/>
        <w:ind w:left="709" w:right="28" w:hanging="709"/>
        <w:contextualSpacing/>
        <w:jc w:val="both"/>
        <w:rPr>
          <w:sz w:val="24"/>
          <w:szCs w:val="24"/>
        </w:rPr>
      </w:pPr>
      <w:r w:rsidRPr="00B07A36">
        <w:rPr>
          <w:sz w:val="24"/>
          <w:szCs w:val="24"/>
        </w:rPr>
        <w:t>Ja PIRCĒJS Līgumā noteiktajā termiņā neveic samaksu par saņemto Preci, PĀRDEVĒJAM ir tiesības pieprasīt no PIRCĒJA līgumsodu 0,1% (nulle komats viena procenta) apmērā no savlaicīgi nesamaksātās summas par</w:t>
      </w:r>
      <w:r w:rsidRPr="00B07A36">
        <w:rPr>
          <w:b/>
          <w:sz w:val="24"/>
          <w:szCs w:val="24"/>
        </w:rPr>
        <w:t xml:space="preserve"> </w:t>
      </w:r>
      <w:r w:rsidRPr="00B07A36">
        <w:rPr>
          <w:sz w:val="24"/>
          <w:szCs w:val="24"/>
        </w:rPr>
        <w:t xml:space="preserve">katru nokavēto dienu, </w:t>
      </w:r>
      <w:r w:rsidRPr="00B07A36">
        <w:rPr>
          <w:bCs/>
          <w:sz w:val="24"/>
          <w:szCs w:val="24"/>
        </w:rPr>
        <w:t>bet kopumā ne vairāk par 10% (desmit procentiem) no neizpildītās saistības apmēra.</w:t>
      </w:r>
    </w:p>
    <w:p w:rsidR="00E52709" w:rsidRPr="00B07A36" w:rsidRDefault="00E52709" w:rsidP="00E52709">
      <w:pPr>
        <w:pStyle w:val="BodyText2"/>
        <w:numPr>
          <w:ilvl w:val="1"/>
          <w:numId w:val="41"/>
        </w:numPr>
        <w:spacing w:after="0" w:line="240" w:lineRule="auto"/>
        <w:ind w:left="709" w:right="28" w:hanging="709"/>
        <w:contextualSpacing/>
        <w:jc w:val="both"/>
        <w:rPr>
          <w:sz w:val="24"/>
          <w:szCs w:val="24"/>
        </w:rPr>
      </w:pPr>
      <w:r w:rsidRPr="00B07A36">
        <w:rPr>
          <w:sz w:val="24"/>
          <w:szCs w:val="24"/>
        </w:rPr>
        <w:t>Līgumsoda samaksa neatbrīvo Puses no Līguma izpildes pienākuma.</w:t>
      </w:r>
    </w:p>
    <w:p w:rsidR="00E52709" w:rsidRPr="00B07A36" w:rsidRDefault="00E52709" w:rsidP="00E52709">
      <w:pPr>
        <w:pStyle w:val="BodyText2"/>
        <w:numPr>
          <w:ilvl w:val="1"/>
          <w:numId w:val="41"/>
        </w:numPr>
        <w:spacing w:after="0" w:line="240" w:lineRule="auto"/>
        <w:ind w:left="709" w:right="28" w:hanging="709"/>
        <w:contextualSpacing/>
        <w:jc w:val="both"/>
        <w:rPr>
          <w:sz w:val="24"/>
          <w:szCs w:val="24"/>
        </w:rPr>
      </w:pPr>
      <w:r w:rsidRPr="00B07A36">
        <w:rPr>
          <w:sz w:val="24"/>
          <w:szCs w:val="24"/>
        </w:rPr>
        <w:t>Ja VID apturēs PĀRDEVĒJA saimniecisko darbību, PIRCĒJS ievēros likuma „Par nodokļiem un nodevām” 34.</w:t>
      </w:r>
      <w:r w:rsidRPr="00B07A36">
        <w:rPr>
          <w:sz w:val="24"/>
          <w:szCs w:val="24"/>
          <w:vertAlign w:val="superscript"/>
        </w:rPr>
        <w:t>1</w:t>
      </w:r>
      <w:r w:rsidRPr="00B07A36">
        <w:rPr>
          <w:sz w:val="24"/>
          <w:szCs w:val="24"/>
        </w:rPr>
        <w:t>pantā noteikto.</w:t>
      </w:r>
    </w:p>
    <w:p w:rsidR="00E52709" w:rsidRPr="00B07A36" w:rsidRDefault="00E52709" w:rsidP="00E52709">
      <w:pPr>
        <w:pStyle w:val="BodyText2"/>
        <w:spacing w:after="0" w:line="240" w:lineRule="auto"/>
        <w:ind w:right="567"/>
        <w:contextualSpacing/>
        <w:rPr>
          <w:sz w:val="24"/>
          <w:szCs w:val="24"/>
        </w:rPr>
      </w:pPr>
    </w:p>
    <w:p w:rsidR="00E52709" w:rsidRPr="00B07A36" w:rsidRDefault="00E52709" w:rsidP="00E52709">
      <w:pPr>
        <w:pStyle w:val="BodyText2"/>
        <w:numPr>
          <w:ilvl w:val="0"/>
          <w:numId w:val="41"/>
        </w:numPr>
        <w:spacing w:after="0" w:line="240" w:lineRule="auto"/>
        <w:ind w:right="28"/>
        <w:jc w:val="center"/>
        <w:rPr>
          <w:b/>
          <w:sz w:val="24"/>
          <w:szCs w:val="24"/>
        </w:rPr>
      </w:pPr>
      <w:r w:rsidRPr="00B07A36">
        <w:rPr>
          <w:b/>
          <w:sz w:val="24"/>
          <w:szCs w:val="24"/>
        </w:rPr>
        <w:t>Nepārvaramā vara (</w:t>
      </w:r>
      <w:proofErr w:type="spellStart"/>
      <w:r w:rsidRPr="00B07A36">
        <w:rPr>
          <w:b/>
          <w:i/>
          <w:sz w:val="24"/>
          <w:szCs w:val="24"/>
        </w:rPr>
        <w:t>force</w:t>
      </w:r>
      <w:proofErr w:type="spellEnd"/>
      <w:r w:rsidRPr="00B07A36">
        <w:rPr>
          <w:b/>
          <w:i/>
          <w:sz w:val="24"/>
          <w:szCs w:val="24"/>
        </w:rPr>
        <w:t xml:space="preserve"> </w:t>
      </w:r>
      <w:proofErr w:type="spellStart"/>
      <w:r w:rsidRPr="00B07A36">
        <w:rPr>
          <w:b/>
          <w:i/>
          <w:sz w:val="24"/>
          <w:szCs w:val="24"/>
        </w:rPr>
        <w:t>majeure</w:t>
      </w:r>
      <w:proofErr w:type="spellEnd"/>
      <w:r w:rsidRPr="00B07A36">
        <w:rPr>
          <w:b/>
          <w:sz w:val="24"/>
          <w:szCs w:val="24"/>
        </w:rPr>
        <w:t>)</w:t>
      </w:r>
    </w:p>
    <w:p w:rsidR="00E52709" w:rsidRPr="00B07A36" w:rsidRDefault="00E52709" w:rsidP="00E52709">
      <w:pPr>
        <w:pStyle w:val="BodyText2"/>
        <w:numPr>
          <w:ilvl w:val="1"/>
          <w:numId w:val="41"/>
        </w:numPr>
        <w:spacing w:after="0" w:line="240" w:lineRule="auto"/>
        <w:ind w:left="709" w:right="28" w:hanging="709"/>
        <w:jc w:val="both"/>
        <w:rPr>
          <w:b/>
          <w:sz w:val="24"/>
          <w:szCs w:val="24"/>
        </w:rPr>
      </w:pPr>
      <w:r w:rsidRPr="00B07A36">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rsidR="00E52709" w:rsidRPr="00B07A36" w:rsidRDefault="00E52709" w:rsidP="00E52709">
      <w:pPr>
        <w:pStyle w:val="BodyText2"/>
        <w:numPr>
          <w:ilvl w:val="1"/>
          <w:numId w:val="41"/>
        </w:numPr>
        <w:spacing w:after="0" w:line="240" w:lineRule="auto"/>
        <w:ind w:left="709" w:right="28" w:hanging="709"/>
        <w:jc w:val="both"/>
        <w:rPr>
          <w:b/>
          <w:sz w:val="24"/>
          <w:szCs w:val="24"/>
        </w:rPr>
      </w:pPr>
      <w:r w:rsidRPr="00B07A36">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rsidR="00E52709" w:rsidRPr="00B07A36" w:rsidRDefault="00E52709" w:rsidP="00E52709">
      <w:pPr>
        <w:pStyle w:val="BodyText2"/>
        <w:numPr>
          <w:ilvl w:val="1"/>
          <w:numId w:val="41"/>
        </w:numPr>
        <w:spacing w:after="0" w:line="240" w:lineRule="auto"/>
        <w:ind w:left="709" w:right="28" w:hanging="709"/>
        <w:jc w:val="both"/>
        <w:rPr>
          <w:b/>
          <w:sz w:val="24"/>
          <w:szCs w:val="24"/>
        </w:rPr>
      </w:pPr>
      <w:r w:rsidRPr="00B07A36">
        <w:rPr>
          <w:sz w:val="24"/>
          <w:szCs w:val="24"/>
        </w:rPr>
        <w:t>Puse, kurai Līguma saistību izpilde kļuvusi neiespējama, paziņo otrai Pusei rakstveidā par šādu apstākļu darbības sākumu un beigām ne vēlāk kā 5 (piecu) dienu laikā</w:t>
      </w:r>
      <w:r w:rsidRPr="00B07A36">
        <w:rPr>
          <w:bCs/>
          <w:sz w:val="24"/>
          <w:szCs w:val="24"/>
        </w:rPr>
        <w:t>.</w:t>
      </w:r>
    </w:p>
    <w:p w:rsidR="00E52709" w:rsidRPr="00B07A36" w:rsidRDefault="00E52709" w:rsidP="00E52709">
      <w:pPr>
        <w:pStyle w:val="BodyText2"/>
        <w:numPr>
          <w:ilvl w:val="1"/>
          <w:numId w:val="41"/>
        </w:numPr>
        <w:spacing w:after="0" w:line="240" w:lineRule="auto"/>
        <w:ind w:left="709" w:right="28" w:hanging="709"/>
        <w:jc w:val="both"/>
        <w:rPr>
          <w:b/>
          <w:sz w:val="24"/>
          <w:szCs w:val="24"/>
        </w:rPr>
      </w:pPr>
      <w:r w:rsidRPr="00B07A36">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E52709" w:rsidRPr="00A3215A" w:rsidRDefault="00E52709" w:rsidP="00E52709">
      <w:pPr>
        <w:pStyle w:val="BodyTextIndent"/>
        <w:tabs>
          <w:tab w:val="left" w:pos="3686"/>
        </w:tabs>
        <w:ind w:right="566" w:firstLine="0"/>
        <w:jc w:val="left"/>
        <w:rPr>
          <w:b/>
          <w:sz w:val="24"/>
          <w:highlight w:val="yellow"/>
          <w:lang w:val="lv-LV"/>
        </w:rPr>
      </w:pPr>
    </w:p>
    <w:p w:rsidR="00E52709" w:rsidRPr="002E26F3" w:rsidRDefault="00E52709" w:rsidP="00E52709">
      <w:pPr>
        <w:pStyle w:val="BodyTextIndent"/>
        <w:numPr>
          <w:ilvl w:val="0"/>
          <w:numId w:val="41"/>
        </w:numPr>
        <w:tabs>
          <w:tab w:val="left" w:pos="3686"/>
        </w:tabs>
        <w:ind w:right="28"/>
        <w:jc w:val="center"/>
        <w:rPr>
          <w:b/>
          <w:sz w:val="24"/>
          <w:lang w:val="lv-LV"/>
        </w:rPr>
      </w:pPr>
      <w:r w:rsidRPr="002E26F3">
        <w:rPr>
          <w:b/>
          <w:sz w:val="24"/>
          <w:lang w:val="lv-LV"/>
        </w:rPr>
        <w:t>Līguma pirmstermiņa izbeigšana</w:t>
      </w:r>
    </w:p>
    <w:p w:rsidR="00E52709" w:rsidRPr="002E26F3" w:rsidRDefault="00E52709" w:rsidP="00E52709">
      <w:pPr>
        <w:pStyle w:val="BodyTextIndent"/>
        <w:numPr>
          <w:ilvl w:val="1"/>
          <w:numId w:val="41"/>
        </w:numPr>
        <w:ind w:left="709" w:right="28" w:hanging="709"/>
        <w:rPr>
          <w:b/>
          <w:sz w:val="24"/>
          <w:lang w:val="lv-LV"/>
        </w:rPr>
      </w:pPr>
      <w:r w:rsidRPr="002E26F3">
        <w:rPr>
          <w:sz w:val="24"/>
          <w:lang w:val="lv-LV"/>
        </w:rPr>
        <w:t>Līgumu var izbeigt, Pusēm rakstveidā vienojoties.</w:t>
      </w:r>
    </w:p>
    <w:p w:rsidR="00E52709" w:rsidRPr="002E26F3" w:rsidRDefault="00E52709" w:rsidP="00E52709">
      <w:pPr>
        <w:pStyle w:val="BodyTextIndent"/>
        <w:numPr>
          <w:ilvl w:val="1"/>
          <w:numId w:val="41"/>
        </w:numPr>
        <w:ind w:left="709" w:right="28" w:hanging="709"/>
        <w:rPr>
          <w:b/>
          <w:sz w:val="24"/>
          <w:lang w:val="lv-LV"/>
        </w:rPr>
      </w:pPr>
      <w:r w:rsidRPr="002E26F3">
        <w:rPr>
          <w:sz w:val="24"/>
          <w:lang w:val="lv-LV"/>
        </w:rPr>
        <w:t>PIRCĒJS var vienpusēji izbeigt Līgumu jebkurā no sekojošiem gadījumiem:</w:t>
      </w:r>
    </w:p>
    <w:p w:rsidR="00E52709" w:rsidRPr="002E26F3" w:rsidRDefault="00E52709" w:rsidP="00E52709">
      <w:pPr>
        <w:pStyle w:val="BodyTextIndent"/>
        <w:numPr>
          <w:ilvl w:val="2"/>
          <w:numId w:val="41"/>
        </w:numPr>
        <w:ind w:left="709" w:right="28" w:hanging="709"/>
        <w:rPr>
          <w:b/>
          <w:sz w:val="24"/>
          <w:lang w:val="lv-LV"/>
        </w:rPr>
      </w:pPr>
      <w:r w:rsidRPr="002E26F3">
        <w:rPr>
          <w:sz w:val="24"/>
          <w:lang w:val="lv-LV"/>
        </w:rPr>
        <w:t>ja PĀRDEVĒJS bez saskaņošanas ar PIRCĒJU maina Līguma 1.pielikumā noteikto Preces cenu;</w:t>
      </w:r>
    </w:p>
    <w:p w:rsidR="00E52709" w:rsidRPr="002E26F3" w:rsidRDefault="00E52709" w:rsidP="00E52709">
      <w:pPr>
        <w:pStyle w:val="BodyTextIndent"/>
        <w:numPr>
          <w:ilvl w:val="2"/>
          <w:numId w:val="41"/>
        </w:numPr>
        <w:ind w:left="709" w:right="28" w:hanging="709"/>
        <w:rPr>
          <w:b/>
          <w:sz w:val="24"/>
          <w:lang w:val="lv-LV"/>
        </w:rPr>
      </w:pPr>
      <w:r w:rsidRPr="002E26F3">
        <w:rPr>
          <w:sz w:val="24"/>
          <w:lang w:val="lv-LV"/>
        </w:rPr>
        <w:t>ja piegādātās Preces kvalitāte neatbilst Specifikācijai un šim Līgumam;</w:t>
      </w:r>
    </w:p>
    <w:p w:rsidR="00E52709" w:rsidRPr="002E26F3" w:rsidRDefault="00E52709" w:rsidP="00E52709">
      <w:pPr>
        <w:pStyle w:val="BodyTextIndent"/>
        <w:numPr>
          <w:ilvl w:val="2"/>
          <w:numId w:val="41"/>
        </w:numPr>
        <w:ind w:left="709" w:right="28" w:hanging="709"/>
        <w:rPr>
          <w:b/>
          <w:sz w:val="24"/>
          <w:lang w:val="lv-LV"/>
        </w:rPr>
      </w:pPr>
      <w:r w:rsidRPr="002E26F3">
        <w:rPr>
          <w:sz w:val="24"/>
          <w:lang w:val="lv-LV"/>
        </w:rPr>
        <w:t>ja netiek ievēroti Preces piegādes termiņi;</w:t>
      </w:r>
    </w:p>
    <w:p w:rsidR="00E52709" w:rsidRPr="002E26F3" w:rsidRDefault="00E52709" w:rsidP="00E52709">
      <w:pPr>
        <w:pStyle w:val="BodyTextIndent"/>
        <w:numPr>
          <w:ilvl w:val="2"/>
          <w:numId w:val="41"/>
        </w:numPr>
        <w:ind w:left="709" w:right="28" w:hanging="709"/>
        <w:rPr>
          <w:b/>
          <w:sz w:val="24"/>
          <w:lang w:val="lv-LV"/>
        </w:rPr>
      </w:pPr>
      <w:r w:rsidRPr="002E26F3">
        <w:rPr>
          <w:sz w:val="24"/>
          <w:lang w:val="lv-LV"/>
        </w:rPr>
        <w:t>ja Līguma izpildes laikā saskaņā ar attiecīgas institūcijas lēmumu tiek apturēta vai pārtraukta PĀRDEVĒJA saimnieciskā darbība;</w:t>
      </w:r>
    </w:p>
    <w:p w:rsidR="00E52709" w:rsidRPr="002E26F3" w:rsidRDefault="00E52709" w:rsidP="00E52709">
      <w:pPr>
        <w:pStyle w:val="BodyTextIndent"/>
        <w:numPr>
          <w:ilvl w:val="2"/>
          <w:numId w:val="41"/>
        </w:numPr>
        <w:ind w:left="709" w:right="28" w:hanging="709"/>
        <w:rPr>
          <w:b/>
          <w:sz w:val="24"/>
          <w:lang w:val="lv-LV"/>
        </w:rPr>
      </w:pPr>
      <w:r w:rsidRPr="002E26F3">
        <w:rPr>
          <w:sz w:val="24"/>
          <w:lang w:val="lv-LV"/>
        </w:rPr>
        <w:t>ja PĀRDEVĒJS neiesniedz (neiemaksā) Līguma nodrošinājumu šajā Līgumā noteiktajā kārtībā;</w:t>
      </w:r>
    </w:p>
    <w:p w:rsidR="00E52709" w:rsidRPr="002E26F3" w:rsidRDefault="00E52709" w:rsidP="00E52709">
      <w:pPr>
        <w:pStyle w:val="BodyTextIndent"/>
        <w:numPr>
          <w:ilvl w:val="2"/>
          <w:numId w:val="41"/>
        </w:numPr>
        <w:tabs>
          <w:tab w:val="left" w:pos="2977"/>
        </w:tabs>
        <w:ind w:left="709" w:right="28" w:hanging="709"/>
        <w:rPr>
          <w:b/>
          <w:sz w:val="24"/>
          <w:lang w:val="lv-LV"/>
        </w:rPr>
      </w:pPr>
      <w:r w:rsidRPr="002E26F3">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52709" w:rsidRPr="002E26F3" w:rsidRDefault="00E52709" w:rsidP="00E52709">
      <w:pPr>
        <w:pStyle w:val="BodyTextIndent"/>
        <w:numPr>
          <w:ilvl w:val="1"/>
          <w:numId w:val="41"/>
        </w:numPr>
        <w:ind w:left="709" w:right="28" w:hanging="709"/>
        <w:rPr>
          <w:b/>
          <w:sz w:val="24"/>
          <w:lang w:val="lv-LV"/>
        </w:rPr>
      </w:pPr>
      <w:r w:rsidRPr="002E26F3">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rsidR="00E52709" w:rsidRPr="00A3215A" w:rsidRDefault="00E52709" w:rsidP="00E52709">
      <w:pPr>
        <w:pStyle w:val="BodyTextIndent"/>
        <w:ind w:left="709" w:right="28" w:firstLine="0"/>
        <w:rPr>
          <w:b/>
          <w:sz w:val="24"/>
          <w:highlight w:val="yellow"/>
          <w:lang w:val="lv-LV"/>
        </w:rPr>
      </w:pPr>
    </w:p>
    <w:p w:rsidR="00E52709" w:rsidRPr="0037130C" w:rsidRDefault="00E52709" w:rsidP="00E52709">
      <w:pPr>
        <w:pStyle w:val="ListParagraph"/>
        <w:numPr>
          <w:ilvl w:val="0"/>
          <w:numId w:val="41"/>
        </w:numPr>
        <w:jc w:val="center"/>
        <w:rPr>
          <w:b/>
          <w:lang w:val="lv-LV"/>
        </w:rPr>
      </w:pPr>
      <w:r w:rsidRPr="0037130C">
        <w:rPr>
          <w:b/>
          <w:lang w:val="lv-LV"/>
        </w:rPr>
        <w:t>Līguma nodrošinājums</w:t>
      </w:r>
    </w:p>
    <w:p w:rsidR="00E52709" w:rsidRPr="0037130C" w:rsidRDefault="00E52709" w:rsidP="00E52709">
      <w:pPr>
        <w:pStyle w:val="ListParagraph"/>
        <w:numPr>
          <w:ilvl w:val="1"/>
          <w:numId w:val="41"/>
        </w:numPr>
        <w:ind w:left="709" w:right="28" w:hanging="709"/>
        <w:jc w:val="both"/>
        <w:rPr>
          <w:bCs/>
          <w:lang w:val="lv-LV"/>
        </w:rPr>
      </w:pPr>
      <w:r w:rsidRPr="0037130C">
        <w:rPr>
          <w:lang w:val="lv-LV"/>
        </w:rPr>
        <w:t xml:space="preserve">PĀRDEVĒJS apņemas 10 (desmit) darba dienu laikā no Līguma spēkā stāšanās brīža veikt Līguma nodrošinājuma summas iemaksu - 5% (piecu procentu) apmērā no Līguma summas – </w:t>
      </w:r>
      <w:r w:rsidRPr="00CB6FDF">
        <w:rPr>
          <w:lang w:val="lv-LV"/>
        </w:rPr>
        <w:t xml:space="preserve">_____________ </w:t>
      </w:r>
      <w:r w:rsidRPr="00CB6FDF">
        <w:rPr>
          <w:bCs/>
          <w:lang w:val="lv-LV"/>
        </w:rPr>
        <w:t>PIRCĒJA</w:t>
      </w:r>
      <w:r w:rsidRPr="00CB6FDF">
        <w:rPr>
          <w:lang w:val="lv-LV"/>
        </w:rPr>
        <w:t xml:space="preserve"> bankas kontā Nr.: </w:t>
      </w:r>
      <w:r w:rsidRPr="00CB6FDF">
        <w:rPr>
          <w:rFonts w:eastAsiaTheme="minorHAnsi"/>
          <w:color w:val="222222"/>
          <w:lang w:val="lv-LV"/>
        </w:rPr>
        <w:t>LV17RIKO0000080249645</w:t>
      </w:r>
      <w:r w:rsidRPr="00CB6FDF">
        <w:rPr>
          <w:lang w:val="lv-LV"/>
        </w:rPr>
        <w:t xml:space="preserve">, 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Latvijas filiāle, bankas kods: </w:t>
      </w:r>
      <w:r w:rsidRPr="00CB6FDF">
        <w:rPr>
          <w:rFonts w:eastAsiaTheme="minorHAnsi"/>
          <w:color w:val="222222"/>
          <w:lang w:val="lv-LV"/>
        </w:rPr>
        <w:t>RIKOLV2X</w:t>
      </w:r>
      <w:r w:rsidRPr="0037130C">
        <w:rPr>
          <w:lang w:val="lv-LV"/>
        </w:rPr>
        <w:t xml:space="preserve">, maksājuma mērķī norādot: </w:t>
      </w:r>
      <w:r w:rsidRPr="0037130C">
        <w:rPr>
          <w:color w:val="222222"/>
          <w:lang w:val="lv-LV"/>
        </w:rPr>
        <w:t>„</w:t>
      </w:r>
      <w:r w:rsidRPr="0037130C">
        <w:rPr>
          <w:lang w:val="lv-LV"/>
        </w:rPr>
        <w:t>Līguma Nr. , datumu un numuru”, atbilstoši Līguma 1.1.punktā minētās sarunu procedūras nolikuma nosacījumiem.</w:t>
      </w:r>
    </w:p>
    <w:p w:rsidR="00E52709" w:rsidRPr="0037130C" w:rsidRDefault="00E52709" w:rsidP="00E52709">
      <w:pPr>
        <w:pStyle w:val="ListParagraph"/>
        <w:numPr>
          <w:ilvl w:val="1"/>
          <w:numId w:val="41"/>
        </w:numPr>
        <w:ind w:left="709" w:right="28" w:hanging="709"/>
        <w:jc w:val="both"/>
        <w:rPr>
          <w:bCs/>
          <w:lang w:val="lv-LV"/>
        </w:rPr>
      </w:pPr>
      <w:r w:rsidRPr="0037130C">
        <w:rPr>
          <w:bCs/>
          <w:lang w:val="lv-LV"/>
        </w:rPr>
        <w:t>PIRCĒJS</w:t>
      </w:r>
      <w:r w:rsidRPr="0037130C">
        <w:rPr>
          <w:lang w:val="lv-LV"/>
        </w:rPr>
        <w:t xml:space="preserve"> ir tiesīgs saņemt (vai ieturēt) Līguma nodrošinājumu jebkurā no sekojošiem gadījumiem:</w:t>
      </w:r>
    </w:p>
    <w:p w:rsidR="00E52709" w:rsidRPr="0037130C" w:rsidRDefault="00E52709" w:rsidP="00E52709">
      <w:pPr>
        <w:pStyle w:val="ListParagraph"/>
        <w:numPr>
          <w:ilvl w:val="2"/>
          <w:numId w:val="41"/>
        </w:numPr>
        <w:ind w:left="709" w:right="28" w:hanging="709"/>
        <w:jc w:val="both"/>
        <w:rPr>
          <w:bCs/>
          <w:lang w:val="lv-LV"/>
        </w:rPr>
      </w:pPr>
      <w:r w:rsidRPr="0037130C">
        <w:rPr>
          <w:lang w:val="lv-LV"/>
        </w:rPr>
        <w:t>pilnā apmērā – ja Līgums tiek izbeigts saskaņā ar Līguma 8.2.punktu (neatkarīgi no zaudējumu esamības);</w:t>
      </w:r>
    </w:p>
    <w:p w:rsidR="00E52709" w:rsidRPr="0037130C" w:rsidRDefault="00E52709" w:rsidP="00E52709">
      <w:pPr>
        <w:pStyle w:val="ListParagraph"/>
        <w:numPr>
          <w:ilvl w:val="2"/>
          <w:numId w:val="41"/>
        </w:numPr>
        <w:ind w:left="709" w:right="28" w:hanging="709"/>
        <w:jc w:val="both"/>
        <w:rPr>
          <w:bCs/>
          <w:lang w:val="lv-LV"/>
        </w:rPr>
      </w:pPr>
      <w:r w:rsidRPr="0037130C">
        <w:rPr>
          <w:lang w:val="lv-LV"/>
        </w:rPr>
        <w:t xml:space="preserve">pilnā apmērā – ja </w:t>
      </w:r>
      <w:r w:rsidRPr="0037130C">
        <w:rPr>
          <w:bCs/>
          <w:lang w:val="lv-LV"/>
        </w:rPr>
        <w:t>PĀRDEVĒJS</w:t>
      </w:r>
      <w:r w:rsidRPr="0037130C">
        <w:rPr>
          <w:lang w:val="lv-LV"/>
        </w:rPr>
        <w:t xml:space="preserve"> atsakās no savu saistību izpildes (neatkarīgi no zaudējumu esamības);</w:t>
      </w:r>
    </w:p>
    <w:p w:rsidR="00E52709" w:rsidRPr="0037130C" w:rsidRDefault="00E52709" w:rsidP="00E52709">
      <w:pPr>
        <w:pStyle w:val="ListParagraph"/>
        <w:numPr>
          <w:ilvl w:val="2"/>
          <w:numId w:val="41"/>
        </w:numPr>
        <w:ind w:left="709" w:right="28" w:hanging="709"/>
        <w:jc w:val="both"/>
        <w:rPr>
          <w:bCs/>
          <w:lang w:val="lv-LV"/>
        </w:rPr>
      </w:pPr>
      <w:r w:rsidRPr="0037130C">
        <w:rPr>
          <w:bCs/>
          <w:lang w:val="lv-LV"/>
        </w:rPr>
        <w:t>PĀRDEVĒJA</w:t>
      </w:r>
      <w:r w:rsidRPr="0037130C">
        <w:rPr>
          <w:lang w:val="lv-LV"/>
        </w:rPr>
        <w:t xml:space="preserve"> līgumsodu segšanai – līgumsodu summas apmērā;</w:t>
      </w:r>
    </w:p>
    <w:p w:rsidR="00E52709" w:rsidRPr="0037130C" w:rsidRDefault="00E52709" w:rsidP="00E52709">
      <w:pPr>
        <w:pStyle w:val="ListParagraph"/>
        <w:numPr>
          <w:ilvl w:val="2"/>
          <w:numId w:val="41"/>
        </w:numPr>
        <w:ind w:left="709" w:right="28" w:hanging="709"/>
        <w:jc w:val="both"/>
        <w:rPr>
          <w:bCs/>
          <w:lang w:val="lv-LV"/>
        </w:rPr>
      </w:pPr>
      <w:r w:rsidRPr="0037130C">
        <w:rPr>
          <w:bCs/>
          <w:lang w:val="lv-LV"/>
        </w:rPr>
        <w:t>PIRCĒJA</w:t>
      </w:r>
      <w:r w:rsidRPr="0037130C">
        <w:rPr>
          <w:lang w:val="lv-LV"/>
        </w:rPr>
        <w:t xml:space="preserve"> zaudējumu, kas radušies šajā Līgumā noteikto </w:t>
      </w:r>
      <w:r w:rsidRPr="0037130C">
        <w:rPr>
          <w:bCs/>
          <w:lang w:val="lv-LV"/>
        </w:rPr>
        <w:t>PĀRDEVĒJA</w:t>
      </w:r>
      <w:r w:rsidRPr="0037130C">
        <w:rPr>
          <w:lang w:val="lv-LV"/>
        </w:rPr>
        <w:t xml:space="preserve"> saistību neizpildes rezultātā, atlīdzināšanai – zaudējumu summas apmērā. Šajā gadījumā </w:t>
      </w:r>
      <w:r w:rsidRPr="0037130C">
        <w:rPr>
          <w:bCs/>
          <w:lang w:val="lv-LV"/>
        </w:rPr>
        <w:t>PIRCĒJS</w:t>
      </w:r>
      <w:r w:rsidRPr="0037130C">
        <w:rPr>
          <w:lang w:val="lv-LV"/>
        </w:rPr>
        <w:t xml:space="preserve"> nosūta </w:t>
      </w:r>
      <w:r w:rsidRPr="0037130C">
        <w:rPr>
          <w:bCs/>
          <w:lang w:val="lv-LV"/>
        </w:rPr>
        <w:t>PĀRDEVĒJAM</w:t>
      </w:r>
      <w:r w:rsidRPr="0037130C">
        <w:rPr>
          <w:lang w:val="lv-LV"/>
        </w:rPr>
        <w:t xml:space="preserve"> zaudējumu aprēķinu.</w:t>
      </w:r>
    </w:p>
    <w:p w:rsidR="00E52709" w:rsidRPr="0037130C" w:rsidRDefault="00E52709" w:rsidP="00E52709">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9.2.3.punktu, tad Līguma nodrošinājums saskaņā ar Līguma 9.2.1., 9.2.2. vai 9.2.4.punktu ir izmantojams </w:t>
      </w:r>
      <w:r w:rsidRPr="0037130C">
        <w:rPr>
          <w:lang w:val="lv-LV"/>
        </w:rPr>
        <w:lastRenderedPageBreak/>
        <w:t>Līguma nodrošinājuma atlikušās daļas apmērā, ņemot vērā, ka līgumsods neietver zaudējumu atlīdzību.</w:t>
      </w:r>
    </w:p>
    <w:p w:rsidR="00E52709" w:rsidRPr="0037130C" w:rsidRDefault="00E52709" w:rsidP="00E52709">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Līguma 9.2.1., 9.2.2. vai 9.2.4.punktu, tad </w:t>
      </w:r>
      <w:r w:rsidRPr="0037130C">
        <w:rPr>
          <w:bCs/>
          <w:lang w:val="lv-LV"/>
        </w:rPr>
        <w:t>PĀRDEVĒJS</w:t>
      </w:r>
      <w:r w:rsidRPr="0037130C">
        <w:rPr>
          <w:i/>
          <w:lang w:val="lv-LV"/>
        </w:rPr>
        <w:t xml:space="preserve"> </w:t>
      </w:r>
      <w:r w:rsidRPr="0037130C">
        <w:rPr>
          <w:lang w:val="lv-LV"/>
        </w:rPr>
        <w:t xml:space="preserve">atlīdzina </w:t>
      </w:r>
      <w:r w:rsidRPr="0037130C">
        <w:rPr>
          <w:bCs/>
          <w:lang w:val="lv-LV"/>
        </w:rPr>
        <w:t>PIRCĒJAM</w:t>
      </w:r>
      <w:r w:rsidRPr="0037130C">
        <w:rPr>
          <w:lang w:val="lv-LV"/>
        </w:rPr>
        <w:t xml:space="preserve"> zaudējumus tādā apmērā, kas pārsniedz saskaņā ar Līguma 9.2.1., 9.2.2. vai 9.2.4.punktu saņemtās summas.</w:t>
      </w:r>
    </w:p>
    <w:p w:rsidR="00E52709" w:rsidRPr="0037130C" w:rsidRDefault="00E52709" w:rsidP="00E52709">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PĀRDEVĒJS</w:t>
      </w:r>
      <w:r w:rsidRPr="0037130C">
        <w:rPr>
          <w:lang w:val="lv-LV"/>
        </w:rPr>
        <w:t xml:space="preserve"> neiesniedz (vai neiemaksā) Līguma nodrošinājumu šajā Līgumā noteiktajā kārtībā, </w:t>
      </w:r>
      <w:r w:rsidRPr="0037130C">
        <w:rPr>
          <w:bCs/>
          <w:lang w:val="lv-LV"/>
        </w:rPr>
        <w:t>PIRCĒJS</w:t>
      </w:r>
      <w:r w:rsidRPr="0037130C">
        <w:rPr>
          <w:lang w:val="lv-LV"/>
        </w:rPr>
        <w:t xml:space="preserve"> ir tiesīgs vienpusēji izbeigt Līgumu un pilnā apmērā saņemt </w:t>
      </w:r>
      <w:r w:rsidRPr="0037130C">
        <w:rPr>
          <w:bCs/>
          <w:lang w:val="lv-LV"/>
        </w:rPr>
        <w:t xml:space="preserve">PĀRDEVĒJA </w:t>
      </w:r>
      <w:r w:rsidRPr="0037130C">
        <w:rPr>
          <w:lang w:val="lv-LV"/>
        </w:rPr>
        <w:t xml:space="preserve">piedāvājuma nodrošinājumu, kas iesniegts (iemaksāts) saskaņā ar sarunu procedūras nolikumu. Piedāvājuma nodrošinājuma saņemšanai ir soda sankcijas raksturs un tā neatbrīvo </w:t>
      </w:r>
      <w:r w:rsidRPr="0037130C">
        <w:rPr>
          <w:bCs/>
          <w:lang w:val="lv-LV"/>
        </w:rPr>
        <w:t>PĀRDEVĒJU</w:t>
      </w:r>
      <w:r w:rsidRPr="0037130C">
        <w:rPr>
          <w:lang w:val="lv-LV"/>
        </w:rPr>
        <w:t xml:space="preserve"> no Līguma izpildes un Līguma nodrošinājuma iesniegšanas pienākuma.</w:t>
      </w:r>
    </w:p>
    <w:p w:rsidR="00E52709" w:rsidRPr="0037130C" w:rsidRDefault="00E52709" w:rsidP="00E52709">
      <w:pPr>
        <w:pStyle w:val="ListParagraph"/>
        <w:numPr>
          <w:ilvl w:val="1"/>
          <w:numId w:val="41"/>
        </w:numPr>
        <w:ind w:left="709" w:right="28" w:hanging="709"/>
        <w:jc w:val="both"/>
        <w:rPr>
          <w:bCs/>
          <w:lang w:val="lv-LV"/>
        </w:rPr>
      </w:pPr>
      <w:r w:rsidRPr="0037130C">
        <w:rPr>
          <w:lang w:val="lv-LV"/>
        </w:rPr>
        <w:t>Līguma nodrošinājuma termiņš ir līdz Pušu saistību pilnīgai izpildei vai vismaz 30 (trīsdesmit) kalendārās dienas pēc Preces galīgās piegādes brīža.</w:t>
      </w:r>
    </w:p>
    <w:p w:rsidR="00E52709" w:rsidRPr="00A3215A" w:rsidRDefault="00E52709" w:rsidP="00E52709">
      <w:pPr>
        <w:pStyle w:val="ListParagraph"/>
        <w:ind w:left="709" w:right="28"/>
        <w:jc w:val="both"/>
        <w:rPr>
          <w:bCs/>
          <w:highlight w:val="yellow"/>
          <w:lang w:val="lv-LV"/>
        </w:rPr>
      </w:pPr>
    </w:p>
    <w:p w:rsidR="00E52709" w:rsidRPr="00EA4A14" w:rsidRDefault="00E52709" w:rsidP="00E52709">
      <w:pPr>
        <w:pStyle w:val="BodyText2"/>
        <w:numPr>
          <w:ilvl w:val="0"/>
          <w:numId w:val="41"/>
        </w:numPr>
        <w:spacing w:after="0" w:line="240" w:lineRule="auto"/>
        <w:ind w:left="357" w:right="28" w:hanging="357"/>
        <w:jc w:val="center"/>
        <w:rPr>
          <w:b/>
          <w:sz w:val="24"/>
          <w:szCs w:val="24"/>
        </w:rPr>
      </w:pPr>
      <w:r w:rsidRPr="00EA4A14">
        <w:rPr>
          <w:b/>
          <w:sz w:val="24"/>
          <w:szCs w:val="24"/>
        </w:rPr>
        <w:t>Personas datu aizsardzība un konfidencialitāte</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sz w:val="24"/>
        </w:rPr>
        <w:t>Puses apņemas iznīcināt otras Puses iesniegtos personas datus, tiklīdz izbeidzas nepieciešamība tos apstrādāt.</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bCs/>
          <w:sz w:val="24"/>
        </w:rPr>
        <w:t xml:space="preserve">Šī Līguma noteikumi, kā arī informācija, kas saistīta ar Pušu sadarbību </w:t>
      </w:r>
      <w:r w:rsidRPr="00EA4A14">
        <w:rPr>
          <w:sz w:val="24"/>
        </w:rPr>
        <w:t xml:space="preserve">vai kas par VAS „Latvijas dzelzceļš” PĀRDEVĒJA </w:t>
      </w:r>
      <w:r w:rsidRPr="00EA4A14">
        <w:rPr>
          <w:bCs/>
          <w:sz w:val="24"/>
        </w:rPr>
        <w:t xml:space="preserve">rīcībā nonākusi šī Līguma izpildīšanas rezultātā, </w:t>
      </w:r>
      <w:r w:rsidRPr="00EA4A14">
        <w:rPr>
          <w:sz w:val="24"/>
        </w:rPr>
        <w:t>uzskatāma par VAS „Latvijas dzelzceļš” (</w:t>
      </w:r>
      <w:r w:rsidRPr="00EA4A14">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rsidR="00E52709" w:rsidRPr="00EA4A14" w:rsidRDefault="00E52709" w:rsidP="00E52709">
      <w:pPr>
        <w:pStyle w:val="BodyText2"/>
        <w:numPr>
          <w:ilvl w:val="1"/>
          <w:numId w:val="41"/>
        </w:numPr>
        <w:spacing w:after="0" w:line="240" w:lineRule="auto"/>
        <w:ind w:left="709" w:right="28" w:hanging="709"/>
        <w:jc w:val="both"/>
        <w:rPr>
          <w:b/>
          <w:sz w:val="24"/>
          <w:szCs w:val="24"/>
        </w:rPr>
      </w:pPr>
      <w:r w:rsidRPr="00EA4A14">
        <w:rPr>
          <w:bCs/>
          <w:sz w:val="24"/>
        </w:rPr>
        <w:t>Saņemto PIRCĒJA komercnoslēpumu saturošo informāciju PĀRDEVĒ</w:t>
      </w:r>
      <w:r w:rsidRPr="00EA4A14">
        <w:rPr>
          <w:sz w:val="24"/>
        </w:rPr>
        <w:t xml:space="preserve">JS </w:t>
      </w:r>
      <w:r w:rsidRPr="00EA4A14">
        <w:rPr>
          <w:bCs/>
          <w:sz w:val="24"/>
        </w:rPr>
        <w:t>apņemas izmantot vienīgi šī Līguma 1.1.punktā norādītajam mērķim, ievērojot PIRCĒJA komercintereses un šo konfidencialitātes pienākumu.</w:t>
      </w:r>
    </w:p>
    <w:p w:rsidR="00E52709" w:rsidRPr="00EA4A14" w:rsidRDefault="00E52709" w:rsidP="00E52709">
      <w:pPr>
        <w:pStyle w:val="BodyText2"/>
        <w:spacing w:after="0" w:line="240" w:lineRule="auto"/>
        <w:ind w:left="709" w:right="28"/>
        <w:jc w:val="both"/>
        <w:rPr>
          <w:b/>
          <w:sz w:val="24"/>
          <w:szCs w:val="24"/>
        </w:rPr>
      </w:pPr>
    </w:p>
    <w:p w:rsidR="00E52709" w:rsidRPr="00EA4A14" w:rsidRDefault="00E52709" w:rsidP="00E52709">
      <w:pPr>
        <w:pStyle w:val="ListParagraph"/>
        <w:numPr>
          <w:ilvl w:val="0"/>
          <w:numId w:val="41"/>
        </w:numPr>
        <w:suppressAutoHyphens/>
        <w:spacing w:after="20"/>
        <w:ind w:right="28"/>
        <w:jc w:val="center"/>
        <w:rPr>
          <w:b/>
          <w:bCs/>
          <w:iCs/>
          <w:lang w:val="lv-LV"/>
        </w:rPr>
      </w:pPr>
      <w:r w:rsidRPr="00EA4A14">
        <w:rPr>
          <w:b/>
          <w:color w:val="222222"/>
          <w:lang w:val="lv-LV"/>
        </w:rPr>
        <w:t>„</w:t>
      </w:r>
      <w:r w:rsidRPr="00EA4A14">
        <w:rPr>
          <w:b/>
          <w:bCs/>
          <w:iCs/>
          <w:lang w:val="lv-LV"/>
        </w:rPr>
        <w:t xml:space="preserve">Latvijas dzelzceļš” koncerna sadarbības </w:t>
      </w:r>
    </w:p>
    <w:p w:rsidR="00E52709" w:rsidRPr="00EA4A14" w:rsidRDefault="00E52709" w:rsidP="00E52709">
      <w:pPr>
        <w:pStyle w:val="ListParagraph"/>
        <w:suppressAutoHyphens/>
        <w:spacing w:after="20"/>
        <w:ind w:left="360" w:right="28"/>
        <w:jc w:val="center"/>
        <w:rPr>
          <w:b/>
          <w:bCs/>
          <w:iCs/>
          <w:lang w:val="lv-LV"/>
        </w:rPr>
      </w:pPr>
      <w:r w:rsidRPr="00EA4A14">
        <w:rPr>
          <w:b/>
          <w:bCs/>
          <w:iCs/>
          <w:lang w:val="lv-LV"/>
        </w:rPr>
        <w:t>partneru biznesa ētikas pamatprincipi</w:t>
      </w:r>
    </w:p>
    <w:p w:rsidR="00E52709" w:rsidRPr="00EA4A14" w:rsidRDefault="00E52709" w:rsidP="00E52709">
      <w:pPr>
        <w:pStyle w:val="BodyText2"/>
        <w:numPr>
          <w:ilvl w:val="1"/>
          <w:numId w:val="41"/>
        </w:numPr>
        <w:spacing w:after="0" w:line="240" w:lineRule="auto"/>
        <w:ind w:left="709" w:right="28" w:hanging="709"/>
        <w:contextualSpacing/>
        <w:jc w:val="both"/>
        <w:rPr>
          <w:b/>
          <w:sz w:val="24"/>
          <w:szCs w:val="24"/>
        </w:rPr>
      </w:pPr>
      <w:r w:rsidRPr="00EA4A14">
        <w:rPr>
          <w:sz w:val="24"/>
        </w:rPr>
        <w:t>PĀRDEVĒJS</w:t>
      </w:r>
      <w:r w:rsidRPr="00EA4A14">
        <w:rPr>
          <w:sz w:val="24"/>
          <w:lang w:eastAsia="lv-LV"/>
        </w:rPr>
        <w:t xml:space="preserve">, parakstot Līgumu, apliecina, ka ir iepazinies ar koncerna mājas lapā: </w:t>
      </w:r>
      <w:r w:rsidRPr="00EA4A14">
        <w:rPr>
          <w:i/>
          <w:sz w:val="24"/>
          <w:lang w:eastAsia="lv-LV"/>
        </w:rPr>
        <w:t>www.ldz.lv</w:t>
      </w:r>
      <w:r w:rsidRPr="00EA4A14">
        <w:rPr>
          <w:sz w:val="24"/>
          <w:lang w:eastAsia="lv-LV"/>
        </w:rPr>
        <w:t xml:space="preserve"> publicētajiem </w:t>
      </w:r>
      <w:r w:rsidRPr="00EA4A14">
        <w:rPr>
          <w:sz w:val="24"/>
        </w:rPr>
        <w:t>„</w:t>
      </w:r>
      <w:r w:rsidRPr="00EA4A14">
        <w:rPr>
          <w:sz w:val="24"/>
          <w:lang w:eastAsia="lv-LV"/>
        </w:rPr>
        <w:t>Latvijas dzelzceļš” koncerna sadarbības partneru biznesa ētikas pamatprincipiem, atbilst tiem un apņemas arī turpmāk strikti tos ievērot pats un nodrošināt, ka tos ievēro arī tā darbinieki</w:t>
      </w:r>
      <w:r w:rsidRPr="00EA4A14">
        <w:rPr>
          <w:bCs/>
          <w:sz w:val="24"/>
        </w:rPr>
        <w:t>.</w:t>
      </w:r>
    </w:p>
    <w:p w:rsidR="00E52709" w:rsidRPr="00EA4A14" w:rsidRDefault="00E52709" w:rsidP="00E52709">
      <w:pPr>
        <w:pStyle w:val="BodyText2"/>
        <w:numPr>
          <w:ilvl w:val="1"/>
          <w:numId w:val="41"/>
        </w:numPr>
        <w:spacing w:after="0" w:line="240" w:lineRule="auto"/>
        <w:ind w:left="709" w:right="28" w:hanging="709"/>
        <w:contextualSpacing/>
        <w:jc w:val="both"/>
        <w:rPr>
          <w:b/>
          <w:sz w:val="24"/>
          <w:szCs w:val="24"/>
        </w:rPr>
      </w:pPr>
      <w:r w:rsidRPr="00EA4A14">
        <w:rPr>
          <w:sz w:val="24"/>
        </w:rPr>
        <w:lastRenderedPageBreak/>
        <w:t xml:space="preserve">PĀRDEVĒJAM </w:t>
      </w:r>
      <w:r w:rsidRPr="00EA4A14">
        <w:rPr>
          <w:sz w:val="24"/>
          <w:lang w:eastAsia="lv-LV"/>
        </w:rPr>
        <w:t xml:space="preserve">ir pienākums nekavējoties informēt </w:t>
      </w:r>
      <w:r w:rsidRPr="00EA4A14">
        <w:rPr>
          <w:sz w:val="24"/>
        </w:rPr>
        <w:t>PIRCĒJU</w:t>
      </w:r>
      <w:r w:rsidRPr="00EA4A14">
        <w:rPr>
          <w:sz w:val="24"/>
          <w:lang w:eastAsia="lv-LV"/>
        </w:rPr>
        <w:t xml:space="preserve">, ja identificēta situācija, kad pārkāpts kāds no </w:t>
      </w:r>
      <w:r w:rsidRPr="00EA4A14">
        <w:rPr>
          <w:sz w:val="24"/>
        </w:rPr>
        <w:t>„</w:t>
      </w:r>
      <w:r w:rsidRPr="00EA4A14">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A4A14">
        <w:rPr>
          <w:sz w:val="24"/>
        </w:rPr>
        <w:t>PIRCĒJAM</w:t>
      </w:r>
      <w:r w:rsidRPr="00EA4A14">
        <w:rPr>
          <w:sz w:val="24"/>
          <w:lang w:eastAsia="lv-LV"/>
        </w:rPr>
        <w:t xml:space="preserve"> kļūst zināms, ka PĀRDEVĒ</w:t>
      </w:r>
      <w:r w:rsidRPr="00EA4A14">
        <w:rPr>
          <w:sz w:val="24"/>
        </w:rPr>
        <w:t xml:space="preserve">JS </w:t>
      </w:r>
      <w:r w:rsidRPr="00EA4A14">
        <w:rPr>
          <w:sz w:val="24"/>
          <w:lang w:eastAsia="lv-LV"/>
        </w:rPr>
        <w:t xml:space="preserve">ir pārkāpis kādu no </w:t>
      </w:r>
      <w:r w:rsidRPr="00EA4A14">
        <w:rPr>
          <w:sz w:val="24"/>
        </w:rPr>
        <w:t>„</w:t>
      </w:r>
      <w:r w:rsidRPr="00EA4A14">
        <w:rPr>
          <w:sz w:val="24"/>
          <w:lang w:eastAsia="lv-LV"/>
        </w:rPr>
        <w:t>Latvijas dzelzceļš” koncerna sadarbības partneru biznesa ētikas pamatprincipiem, tiks izvērtēta turpmākā sadarbība likumā noteiktajā kārtībā un apjomā.</w:t>
      </w:r>
    </w:p>
    <w:p w:rsidR="00E52709" w:rsidRPr="003E3AED" w:rsidRDefault="00E52709" w:rsidP="00E52709">
      <w:pPr>
        <w:pStyle w:val="BodyText2"/>
        <w:numPr>
          <w:ilvl w:val="1"/>
          <w:numId w:val="41"/>
        </w:numPr>
        <w:spacing w:after="0" w:line="240" w:lineRule="auto"/>
        <w:ind w:left="709" w:right="28" w:hanging="709"/>
        <w:contextualSpacing/>
        <w:jc w:val="both"/>
        <w:rPr>
          <w:b/>
          <w:sz w:val="24"/>
          <w:szCs w:val="24"/>
        </w:rPr>
      </w:pPr>
      <w:r w:rsidRPr="00EA4A14">
        <w:rPr>
          <w:sz w:val="24"/>
          <w:lang w:eastAsia="lv-LV"/>
        </w:rPr>
        <w:t>Ja PĀRDEVĒ</w:t>
      </w:r>
      <w:r w:rsidRPr="00EA4A14">
        <w:rPr>
          <w:sz w:val="24"/>
        </w:rPr>
        <w:t xml:space="preserve">JA </w:t>
      </w:r>
      <w:r w:rsidRPr="00EA4A14">
        <w:rPr>
          <w:sz w:val="24"/>
          <w:lang w:eastAsia="lv-LV"/>
        </w:rPr>
        <w:t xml:space="preserve">rīcībā Līguma izpildes ietvaros nonāk informācija vai pamatotas aizdomas, ka </w:t>
      </w:r>
      <w:r w:rsidRPr="00EA4A14">
        <w:rPr>
          <w:sz w:val="24"/>
        </w:rPr>
        <w:t>„</w:t>
      </w:r>
      <w:r w:rsidRPr="00EA4A14">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A4A14">
        <w:rPr>
          <w:sz w:val="24"/>
        </w:rPr>
        <w:t>PIRCĒJA</w:t>
      </w:r>
      <w:r w:rsidRPr="00EA4A14">
        <w:rPr>
          <w:sz w:val="24"/>
          <w:lang w:eastAsia="lv-LV"/>
        </w:rPr>
        <w:t xml:space="preserve"> vai jebkādu citu personu interesēs, PĀRDEVĒJ</w:t>
      </w:r>
      <w:r w:rsidRPr="00EA4A14">
        <w:rPr>
          <w:sz w:val="24"/>
        </w:rPr>
        <w:t xml:space="preserve">AM </w:t>
      </w:r>
      <w:r w:rsidRPr="00EA4A14">
        <w:rPr>
          <w:sz w:val="24"/>
          <w:lang w:eastAsia="lv-LV"/>
        </w:rPr>
        <w:t xml:space="preserve">ir pienākums par to nekavējoties informēt </w:t>
      </w:r>
      <w:r w:rsidRPr="00EA4A14">
        <w:rPr>
          <w:sz w:val="24"/>
        </w:rPr>
        <w:t>„</w:t>
      </w:r>
      <w:r w:rsidRPr="00EA4A14">
        <w:rPr>
          <w:sz w:val="24"/>
          <w:lang w:eastAsia="lv-LV"/>
        </w:rPr>
        <w:t xml:space="preserve">Latvijas dzelzceļš” koncerna valdošā uzņēmuma Krāpšanas novēršanas daļu, izmantojot ziņošanas iespējas koncerna mājas lapā: </w:t>
      </w:r>
      <w:r w:rsidRPr="00EA4A14">
        <w:rPr>
          <w:i/>
          <w:sz w:val="24"/>
          <w:lang w:eastAsia="lv-LV"/>
        </w:rPr>
        <w:t>www.ldz.lv</w:t>
      </w:r>
      <w:r w:rsidRPr="00EA4A14">
        <w:rPr>
          <w:sz w:val="24"/>
          <w:lang w:eastAsia="lv-LV"/>
        </w:rPr>
        <w:t xml:space="preserve">. Paziņojumā jābūt iekļautai informācijai, faktiem vai materiāliem, kas ticami norāda uz minētajām darbībām vai sniedz pamatotu iemeslu aizdomām par šādām darbībām. </w:t>
      </w:r>
      <w:r w:rsidRPr="00EA4A14">
        <w:rPr>
          <w:sz w:val="24"/>
        </w:rPr>
        <w:t>PIRCĒJS</w:t>
      </w:r>
      <w:r w:rsidRPr="00EA4A14">
        <w:rPr>
          <w:sz w:val="24"/>
          <w:lang w:eastAsia="lv-LV"/>
        </w:rPr>
        <w:t xml:space="preserve"> garantē, ka informācija tiks vispusīgi un objektīvi izvērtēta un pret ziņotāju, kā arī viņa pārstāvēto uzņēmumu un citiem tā darbiniekiem netiks vērstas nepamatotas negatīvas sekas </w:t>
      </w:r>
      <w:r w:rsidRPr="003E3AED">
        <w:rPr>
          <w:sz w:val="24"/>
          <w:lang w:eastAsia="lv-LV"/>
        </w:rPr>
        <w:t>vai darbības.</w:t>
      </w:r>
    </w:p>
    <w:p w:rsidR="00E52709" w:rsidRPr="003E3AED" w:rsidRDefault="00E52709" w:rsidP="00E52709">
      <w:pPr>
        <w:pStyle w:val="BodyText2"/>
        <w:spacing w:after="0" w:line="240" w:lineRule="auto"/>
        <w:ind w:left="709" w:right="28"/>
        <w:contextualSpacing/>
        <w:jc w:val="both"/>
        <w:rPr>
          <w:b/>
          <w:sz w:val="24"/>
          <w:szCs w:val="24"/>
        </w:rPr>
      </w:pPr>
    </w:p>
    <w:p w:rsidR="00E52709" w:rsidRPr="003E3AED" w:rsidRDefault="00E52709" w:rsidP="00E52709">
      <w:pPr>
        <w:pStyle w:val="BodyText2"/>
        <w:numPr>
          <w:ilvl w:val="0"/>
          <w:numId w:val="41"/>
        </w:numPr>
        <w:spacing w:after="0" w:line="240" w:lineRule="auto"/>
        <w:ind w:right="28"/>
        <w:contextualSpacing/>
        <w:jc w:val="center"/>
        <w:rPr>
          <w:b/>
          <w:sz w:val="24"/>
          <w:szCs w:val="24"/>
        </w:rPr>
      </w:pPr>
      <w:r w:rsidRPr="003E3AED">
        <w:rPr>
          <w:b/>
          <w:sz w:val="24"/>
          <w:szCs w:val="24"/>
        </w:rPr>
        <w:t>Citi noteikumi</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bCs/>
          <w:sz w:val="24"/>
        </w:rPr>
        <w:t>Nevienai no Pusēm nav tiesību nodot savas tiesības un pienākumus trešajai pusei bez otras līgumslēdzējas Puses rakstveida piekrišanas.</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bCs/>
          <w:sz w:val="24"/>
        </w:rPr>
        <w:t>Visi šī Līguma grozījumi un papildinājumi ir spēkā tikai tad, ja tie noformēti rakstveidā un ir abu Pušu parakstīti. Tie pievienojami Līgumam un kļūst par tā neatņemamu sastāvdaļu.</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E3AED">
        <w:rPr>
          <w:bCs/>
          <w:sz w:val="24"/>
        </w:rPr>
        <w:t>paraksttiesīgā</w:t>
      </w:r>
      <w:proofErr w:type="spellEnd"/>
      <w:r w:rsidRPr="003E3AED">
        <w:rPr>
          <w:bCs/>
          <w:sz w:val="24"/>
        </w:rPr>
        <w:t xml:space="preserve"> persona) uzņēmumā.</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3E3AED">
        <w:rPr>
          <w:i/>
          <w:sz w:val="24"/>
        </w:rPr>
        <w:t>[ja Latvijas rezidents]</w:t>
      </w:r>
      <w:r w:rsidRPr="003E3AED">
        <w:rPr>
          <w:sz w:val="24"/>
        </w:rPr>
        <w:t xml:space="preserve"> Latvijas Republikas tiesai pēc piekritības </w:t>
      </w:r>
      <w:r w:rsidRPr="003E3AED">
        <w:rPr>
          <w:i/>
          <w:sz w:val="24"/>
        </w:rPr>
        <w:t>[ja nerezidents]</w:t>
      </w:r>
      <w:r w:rsidRPr="003E3AED">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sz w:val="24"/>
          <w:szCs w:val="24"/>
        </w:rPr>
        <w:t>Ja kāds no Līguma noteikumiem zaudē juridisko spēku, tad tas neietekmē citus Līguma noteikumus.</w:t>
      </w:r>
    </w:p>
    <w:p w:rsidR="00E52709" w:rsidRPr="003E3AED" w:rsidRDefault="00E52709" w:rsidP="00E52709">
      <w:pPr>
        <w:pStyle w:val="BodyText2"/>
        <w:numPr>
          <w:ilvl w:val="1"/>
          <w:numId w:val="41"/>
        </w:numPr>
        <w:spacing w:after="0" w:line="240" w:lineRule="auto"/>
        <w:ind w:left="709" w:right="28" w:hanging="709"/>
        <w:contextualSpacing/>
        <w:jc w:val="both"/>
        <w:rPr>
          <w:bCs/>
          <w:sz w:val="24"/>
          <w:szCs w:val="24"/>
        </w:rPr>
      </w:pPr>
      <w:r w:rsidRPr="003E3AE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rsidR="00E52709" w:rsidRPr="003E3AED" w:rsidRDefault="00E52709" w:rsidP="00E52709">
      <w:pPr>
        <w:pStyle w:val="BodyText2"/>
        <w:spacing w:after="0" w:line="240" w:lineRule="auto"/>
        <w:ind w:left="709" w:right="28"/>
        <w:contextualSpacing/>
        <w:jc w:val="both"/>
        <w:rPr>
          <w:bCs/>
          <w:sz w:val="24"/>
          <w:szCs w:val="24"/>
        </w:rPr>
      </w:pPr>
    </w:p>
    <w:p w:rsidR="00E52709" w:rsidRPr="003E3AED" w:rsidRDefault="00E52709" w:rsidP="00E52709">
      <w:pPr>
        <w:numPr>
          <w:ilvl w:val="0"/>
          <w:numId w:val="12"/>
        </w:numPr>
        <w:contextualSpacing/>
        <w:jc w:val="center"/>
        <w:rPr>
          <w:b/>
          <w:lang w:val="lv-LV"/>
        </w:rPr>
      </w:pPr>
      <w:r w:rsidRPr="003E3AED">
        <w:rPr>
          <w:b/>
          <w:lang w:val="lv-LV"/>
        </w:rPr>
        <w:t>Pušu rekvizīti</w:t>
      </w:r>
    </w:p>
    <w:p w:rsidR="00E52709" w:rsidRPr="003E3AED" w:rsidRDefault="00E52709" w:rsidP="00E52709">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E52709" w:rsidRPr="003E3AED" w:rsidTr="00F22388">
        <w:trPr>
          <w:trHeight w:val="80"/>
        </w:trPr>
        <w:tc>
          <w:tcPr>
            <w:tcW w:w="5245" w:type="dxa"/>
            <w:shd w:val="clear" w:color="auto" w:fill="auto"/>
          </w:tcPr>
          <w:p w:rsidR="00E52709" w:rsidRPr="003E3AED" w:rsidRDefault="00E52709" w:rsidP="00F22388">
            <w:pPr>
              <w:pStyle w:val="NoSpacing"/>
              <w:contextualSpacing/>
              <w:rPr>
                <w:b/>
                <w:szCs w:val="24"/>
              </w:rPr>
            </w:pPr>
            <w:r w:rsidRPr="003E3AED">
              <w:rPr>
                <w:b/>
                <w:szCs w:val="24"/>
              </w:rPr>
              <w:t>PIRCĒJS:</w:t>
            </w:r>
          </w:p>
          <w:p w:rsidR="00E52709" w:rsidRPr="003E3AED" w:rsidRDefault="00E52709" w:rsidP="00F22388">
            <w:pPr>
              <w:ind w:right="-2"/>
              <w:contextualSpacing/>
              <w:rPr>
                <w:b/>
                <w:lang w:val="lv-LV"/>
              </w:rPr>
            </w:pPr>
            <w:r w:rsidRPr="003E3AED">
              <w:rPr>
                <w:b/>
                <w:lang w:val="lv-LV"/>
              </w:rPr>
              <w:t xml:space="preserve">VAS </w:t>
            </w:r>
            <w:r w:rsidRPr="003E3AED">
              <w:rPr>
                <w:b/>
                <w:iCs/>
                <w:lang w:val="lv-LV"/>
              </w:rPr>
              <w:t>„</w:t>
            </w:r>
            <w:r w:rsidRPr="003E3AED">
              <w:rPr>
                <w:b/>
                <w:lang w:val="lv-LV"/>
              </w:rPr>
              <w:t xml:space="preserve">Latvijas dzelzceļš” </w:t>
            </w:r>
          </w:p>
          <w:p w:rsidR="00E52709" w:rsidRPr="003E3AED" w:rsidRDefault="00E52709" w:rsidP="00F22388">
            <w:pPr>
              <w:ind w:right="-2"/>
              <w:contextualSpacing/>
              <w:rPr>
                <w:b/>
                <w:lang w:val="lv-LV"/>
              </w:rPr>
            </w:pPr>
            <w:r w:rsidRPr="003E3AED">
              <w:rPr>
                <w:b/>
                <w:lang w:val="lv-LV"/>
              </w:rPr>
              <w:t xml:space="preserve">Elektrotehniskā pārvalde </w:t>
            </w:r>
          </w:p>
          <w:p w:rsidR="00E52709" w:rsidRPr="00CB6FDF" w:rsidRDefault="00E52709" w:rsidP="00F22388">
            <w:pPr>
              <w:ind w:right="-2"/>
              <w:contextualSpacing/>
              <w:rPr>
                <w:lang w:val="lv-LV"/>
              </w:rPr>
            </w:pPr>
            <w:r w:rsidRPr="003E3AED">
              <w:rPr>
                <w:lang w:val="lv-LV"/>
              </w:rPr>
              <w:t xml:space="preserve">Juridiskā un faktiskā adrese: Gogoļa iela 3, </w:t>
            </w:r>
            <w:r w:rsidRPr="003E3AED">
              <w:rPr>
                <w:lang w:val="lv-LV"/>
              </w:rPr>
              <w:br/>
            </w:r>
            <w:r w:rsidRPr="00CB6FDF">
              <w:rPr>
                <w:lang w:val="lv-LV"/>
              </w:rPr>
              <w:t>Rīga, LV-1547, Latvija</w:t>
            </w:r>
          </w:p>
          <w:p w:rsidR="00E52709" w:rsidRPr="00CB6FDF" w:rsidRDefault="00E52709" w:rsidP="00F22388">
            <w:pPr>
              <w:ind w:right="-2"/>
              <w:contextualSpacing/>
              <w:rPr>
                <w:lang w:val="lv-LV"/>
              </w:rPr>
            </w:pPr>
            <w:r w:rsidRPr="00CB6FDF">
              <w:rPr>
                <w:lang w:val="lv-LV"/>
              </w:rPr>
              <w:t xml:space="preserve">Vienotais </w:t>
            </w:r>
            <w:proofErr w:type="spellStart"/>
            <w:r w:rsidRPr="00CB6FDF">
              <w:rPr>
                <w:lang w:val="lv-LV"/>
              </w:rPr>
              <w:t>reģ.Nr</w:t>
            </w:r>
            <w:proofErr w:type="spellEnd"/>
            <w:r w:rsidRPr="00CB6FDF">
              <w:rPr>
                <w:lang w:val="lv-LV"/>
              </w:rPr>
              <w:t>.: 40003032065</w:t>
            </w:r>
          </w:p>
          <w:p w:rsidR="00E52709" w:rsidRPr="00CB6FDF" w:rsidRDefault="00E52709" w:rsidP="00F22388">
            <w:pPr>
              <w:ind w:right="-2"/>
              <w:contextualSpacing/>
              <w:rPr>
                <w:lang w:val="lv-LV"/>
              </w:rPr>
            </w:pPr>
            <w:r w:rsidRPr="00CB6FDF">
              <w:rPr>
                <w:snapToGrid w:val="0"/>
                <w:lang w:val="lv-LV"/>
              </w:rPr>
              <w:t xml:space="preserve">PVN maksātāja </w:t>
            </w:r>
            <w:proofErr w:type="spellStart"/>
            <w:r w:rsidRPr="00CB6FDF">
              <w:rPr>
                <w:snapToGrid w:val="0"/>
                <w:lang w:val="lv-LV"/>
              </w:rPr>
              <w:t>reģ.Nr</w:t>
            </w:r>
            <w:proofErr w:type="spellEnd"/>
            <w:r w:rsidRPr="00CB6FDF">
              <w:rPr>
                <w:snapToGrid w:val="0"/>
                <w:lang w:val="lv-LV"/>
              </w:rPr>
              <w:t xml:space="preserve">.: </w:t>
            </w:r>
            <w:r w:rsidRPr="00CB6FDF">
              <w:rPr>
                <w:lang w:val="lv-LV"/>
              </w:rPr>
              <w:t>LV40003032065</w:t>
            </w:r>
          </w:p>
          <w:p w:rsidR="00E52709" w:rsidRPr="00CB6FDF" w:rsidRDefault="00E52709" w:rsidP="00F22388">
            <w:pPr>
              <w:ind w:right="-2"/>
              <w:contextualSpacing/>
              <w:rPr>
                <w:lang w:val="lv-LV"/>
              </w:rPr>
            </w:pPr>
            <w:r w:rsidRPr="00CB6FDF">
              <w:rPr>
                <w:lang w:val="lv-LV"/>
              </w:rPr>
              <w:lastRenderedPageBreak/>
              <w:t xml:space="preserve">Norēķinu konta Nr.: </w:t>
            </w:r>
            <w:r w:rsidRPr="00CB6FDF">
              <w:rPr>
                <w:rFonts w:eastAsiaTheme="minorHAnsi"/>
                <w:color w:val="222222"/>
                <w:lang w:val="lv-LV"/>
              </w:rPr>
              <w:t>LV17RIKO0000080249645</w:t>
            </w:r>
          </w:p>
          <w:p w:rsidR="00E52709" w:rsidRPr="00CB6FDF" w:rsidRDefault="00E52709" w:rsidP="00F22388">
            <w:pPr>
              <w:ind w:right="-2"/>
              <w:contextualSpacing/>
              <w:rPr>
                <w:lang w:val="lv-LV"/>
              </w:rPr>
            </w:pPr>
            <w:r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w:t>
            </w:r>
            <w:r w:rsidRPr="00CB6FDF">
              <w:rPr>
                <w:rFonts w:eastAsia="Calibri"/>
                <w:lang w:val="lv-LV"/>
              </w:rPr>
              <w:t>Latvijas filiāle</w:t>
            </w:r>
          </w:p>
          <w:p w:rsidR="00E52709" w:rsidRPr="00CB6FDF" w:rsidRDefault="00E52709" w:rsidP="00F22388">
            <w:pPr>
              <w:ind w:right="-2"/>
              <w:contextualSpacing/>
              <w:rPr>
                <w:lang w:val="lv-LV"/>
              </w:rPr>
            </w:pPr>
            <w:r w:rsidRPr="00CB6FDF">
              <w:rPr>
                <w:lang w:val="lv-LV"/>
              </w:rPr>
              <w:t xml:space="preserve">Bankas kods: </w:t>
            </w:r>
            <w:r w:rsidRPr="00CB6FDF">
              <w:rPr>
                <w:rFonts w:eastAsiaTheme="minorHAnsi"/>
                <w:color w:val="222222"/>
                <w:lang w:val="lv-LV"/>
              </w:rPr>
              <w:t>RIKOLV2X</w:t>
            </w:r>
          </w:p>
          <w:p w:rsidR="00E52709" w:rsidRPr="003E3AED" w:rsidRDefault="00E52709" w:rsidP="00F22388">
            <w:pPr>
              <w:ind w:right="-2"/>
              <w:contextualSpacing/>
              <w:rPr>
                <w:lang w:val="lv-LV"/>
              </w:rPr>
            </w:pPr>
          </w:p>
        </w:tc>
        <w:tc>
          <w:tcPr>
            <w:tcW w:w="4952" w:type="dxa"/>
            <w:shd w:val="clear" w:color="auto" w:fill="auto"/>
          </w:tcPr>
          <w:p w:rsidR="00E52709" w:rsidRPr="003E3AED" w:rsidRDefault="00E52709" w:rsidP="00F22388">
            <w:pPr>
              <w:pStyle w:val="NoSpacing"/>
              <w:contextualSpacing/>
              <w:rPr>
                <w:b/>
                <w:szCs w:val="24"/>
              </w:rPr>
            </w:pPr>
            <w:r w:rsidRPr="003E3AED">
              <w:rPr>
                <w:b/>
                <w:szCs w:val="24"/>
              </w:rPr>
              <w:lastRenderedPageBreak/>
              <w:t>PĀRDEVĒJS:</w:t>
            </w:r>
          </w:p>
          <w:p w:rsidR="00E52709" w:rsidRPr="003E3AED" w:rsidRDefault="00E52709" w:rsidP="00F22388">
            <w:pPr>
              <w:pStyle w:val="NoSpacing"/>
              <w:contextualSpacing/>
              <w:rPr>
                <w:b/>
                <w:szCs w:val="24"/>
              </w:rPr>
            </w:pPr>
            <w:r w:rsidRPr="003E3AED">
              <w:rPr>
                <w:b/>
                <w:szCs w:val="24"/>
              </w:rPr>
              <w:t>__________________________________</w:t>
            </w:r>
          </w:p>
          <w:p w:rsidR="00E52709" w:rsidRPr="003E3AED" w:rsidRDefault="00E52709" w:rsidP="00F22388">
            <w:pPr>
              <w:pStyle w:val="NoSpacing"/>
              <w:contextualSpacing/>
              <w:rPr>
                <w:szCs w:val="24"/>
              </w:rPr>
            </w:pPr>
            <w:r w:rsidRPr="003E3AED">
              <w:rPr>
                <w:szCs w:val="24"/>
              </w:rPr>
              <w:t>Juridiskā adrese:______________________</w:t>
            </w:r>
          </w:p>
          <w:p w:rsidR="00E52709" w:rsidRPr="003E3AED" w:rsidRDefault="00E52709" w:rsidP="00F22388">
            <w:pPr>
              <w:pStyle w:val="NoSpacing"/>
              <w:contextualSpacing/>
              <w:rPr>
                <w:szCs w:val="24"/>
              </w:rPr>
            </w:pPr>
            <w:r w:rsidRPr="003E3AED">
              <w:rPr>
                <w:szCs w:val="24"/>
              </w:rPr>
              <w:t xml:space="preserve">Vienotais </w:t>
            </w:r>
            <w:proofErr w:type="spellStart"/>
            <w:r w:rsidRPr="003E3AED">
              <w:rPr>
                <w:szCs w:val="24"/>
              </w:rPr>
              <w:t>reģ.Nr</w:t>
            </w:r>
            <w:proofErr w:type="spellEnd"/>
            <w:r w:rsidRPr="003E3AED">
              <w:rPr>
                <w:szCs w:val="24"/>
              </w:rPr>
              <w:t>.: _____________________</w:t>
            </w:r>
          </w:p>
          <w:p w:rsidR="00E52709" w:rsidRPr="003E3AED" w:rsidRDefault="00E52709" w:rsidP="00F22388">
            <w:pPr>
              <w:pStyle w:val="NoSpacing"/>
              <w:contextualSpacing/>
              <w:rPr>
                <w:szCs w:val="24"/>
              </w:rPr>
            </w:pPr>
            <w:r w:rsidRPr="003E3AED">
              <w:rPr>
                <w:szCs w:val="24"/>
              </w:rPr>
              <w:t xml:space="preserve">PVN maksātāja </w:t>
            </w:r>
            <w:proofErr w:type="spellStart"/>
            <w:r w:rsidRPr="003E3AED">
              <w:rPr>
                <w:szCs w:val="24"/>
              </w:rPr>
              <w:t>reģ.Nr</w:t>
            </w:r>
            <w:proofErr w:type="spellEnd"/>
            <w:r w:rsidRPr="003E3AED">
              <w:rPr>
                <w:szCs w:val="24"/>
              </w:rPr>
              <w:t>._________________</w:t>
            </w:r>
          </w:p>
          <w:p w:rsidR="00E52709" w:rsidRPr="003E3AED" w:rsidRDefault="00E52709" w:rsidP="00F22388">
            <w:pPr>
              <w:contextualSpacing/>
              <w:rPr>
                <w:lang w:val="lv-LV"/>
              </w:rPr>
            </w:pPr>
            <w:r w:rsidRPr="003E3AED">
              <w:rPr>
                <w:lang w:val="lv-LV"/>
              </w:rPr>
              <w:t>Norēķinu konta Nr.:____________________</w:t>
            </w:r>
          </w:p>
          <w:p w:rsidR="00E52709" w:rsidRPr="003E3AED" w:rsidRDefault="00E52709" w:rsidP="00F22388">
            <w:pPr>
              <w:pStyle w:val="NoSpacing"/>
              <w:contextualSpacing/>
              <w:rPr>
                <w:szCs w:val="24"/>
              </w:rPr>
            </w:pPr>
            <w:r w:rsidRPr="003E3AED">
              <w:rPr>
                <w:szCs w:val="24"/>
              </w:rPr>
              <w:t>Banka: _____________________</w:t>
            </w:r>
          </w:p>
          <w:p w:rsidR="00E52709" w:rsidRPr="003E3AED" w:rsidRDefault="00E52709" w:rsidP="00F22388">
            <w:pPr>
              <w:contextualSpacing/>
              <w:rPr>
                <w:lang w:val="lv-LV"/>
              </w:rPr>
            </w:pPr>
            <w:r w:rsidRPr="003E3AED">
              <w:rPr>
                <w:lang w:val="lv-LV"/>
              </w:rPr>
              <w:lastRenderedPageBreak/>
              <w:t>Bankas kods: ________________________</w:t>
            </w:r>
          </w:p>
          <w:p w:rsidR="00E52709" w:rsidRPr="003E3AED" w:rsidRDefault="00E52709" w:rsidP="00F22388">
            <w:pPr>
              <w:contextualSpacing/>
              <w:rPr>
                <w:lang w:val="lv-LV"/>
              </w:rPr>
            </w:pPr>
          </w:p>
          <w:p w:rsidR="00E52709" w:rsidRPr="003E3AED" w:rsidRDefault="00E52709" w:rsidP="00F22388">
            <w:pPr>
              <w:contextualSpacing/>
              <w:rPr>
                <w:lang w:val="lv-LV"/>
              </w:rPr>
            </w:pPr>
          </w:p>
          <w:p w:rsidR="00E52709" w:rsidRPr="003E3AED" w:rsidRDefault="00E52709" w:rsidP="00F22388">
            <w:pPr>
              <w:pStyle w:val="NoSpacing"/>
              <w:contextualSpacing/>
            </w:pPr>
          </w:p>
        </w:tc>
      </w:tr>
      <w:tr w:rsidR="00E52709" w:rsidRPr="003E3AED" w:rsidTr="00F22388">
        <w:trPr>
          <w:trHeight w:val="1333"/>
        </w:trPr>
        <w:tc>
          <w:tcPr>
            <w:tcW w:w="5245" w:type="dxa"/>
            <w:shd w:val="clear" w:color="auto" w:fill="auto"/>
          </w:tcPr>
          <w:p w:rsidR="00E52709" w:rsidRPr="003E3AED" w:rsidRDefault="00E52709" w:rsidP="00F22388">
            <w:pPr>
              <w:contextualSpacing/>
              <w:rPr>
                <w:lang w:val="lv-LV"/>
              </w:rPr>
            </w:pPr>
            <w:r w:rsidRPr="003E3AED">
              <w:rPr>
                <w:b/>
                <w:lang w:val="lv-LV"/>
              </w:rPr>
              <w:lastRenderedPageBreak/>
              <w:t xml:space="preserve">PIRCĒJS: </w:t>
            </w:r>
            <w:r w:rsidRPr="003E3AED">
              <w:rPr>
                <w:b/>
                <w:lang w:val="lv-LV"/>
              </w:rPr>
              <w:tab/>
            </w:r>
            <w:r w:rsidRPr="003E3AED">
              <w:rPr>
                <w:b/>
                <w:lang w:val="lv-LV"/>
              </w:rPr>
              <w:tab/>
            </w:r>
            <w:r w:rsidRPr="003E3AED">
              <w:rPr>
                <w:b/>
                <w:lang w:val="lv-LV"/>
              </w:rPr>
              <w:tab/>
            </w:r>
          </w:p>
          <w:p w:rsidR="00E52709" w:rsidRPr="003E3AED" w:rsidRDefault="00E52709" w:rsidP="00F22388">
            <w:pPr>
              <w:tabs>
                <w:tab w:val="left" w:pos="426"/>
                <w:tab w:val="left" w:pos="567"/>
              </w:tabs>
              <w:ind w:left="284" w:hanging="284"/>
              <w:contextualSpacing/>
              <w:rPr>
                <w:lang w:val="lv-LV"/>
              </w:rPr>
            </w:pPr>
            <w:r w:rsidRPr="003E3AED">
              <w:rPr>
                <w:lang w:val="lv-LV"/>
              </w:rPr>
              <w:t>__________________ _.______</w:t>
            </w:r>
          </w:p>
          <w:p w:rsidR="00E52709" w:rsidRPr="003E3AED" w:rsidRDefault="00E52709" w:rsidP="00F22388">
            <w:pPr>
              <w:ind w:left="284" w:hanging="284"/>
              <w:contextualSpacing/>
              <w:rPr>
                <w:lang w:val="lv-LV"/>
              </w:rPr>
            </w:pPr>
          </w:p>
          <w:p w:rsidR="00E52709" w:rsidRPr="003E3AED" w:rsidRDefault="00E52709" w:rsidP="00F22388">
            <w:pPr>
              <w:pStyle w:val="NoSpacing"/>
              <w:contextualSpacing/>
              <w:rPr>
                <w:szCs w:val="24"/>
              </w:rPr>
            </w:pPr>
            <w:r w:rsidRPr="003E3AED">
              <w:rPr>
                <w:szCs w:val="24"/>
              </w:rPr>
              <w:t>2020.gada „___”_____________</w:t>
            </w:r>
          </w:p>
        </w:tc>
        <w:tc>
          <w:tcPr>
            <w:tcW w:w="4952" w:type="dxa"/>
            <w:shd w:val="clear" w:color="auto" w:fill="auto"/>
          </w:tcPr>
          <w:p w:rsidR="00E52709" w:rsidRPr="003E3AED" w:rsidRDefault="00E52709" w:rsidP="00F22388">
            <w:pPr>
              <w:contextualSpacing/>
              <w:rPr>
                <w:lang w:val="lv-LV"/>
              </w:rPr>
            </w:pPr>
            <w:r w:rsidRPr="003E3AED">
              <w:rPr>
                <w:b/>
                <w:lang w:val="lv-LV"/>
              </w:rPr>
              <w:t xml:space="preserve">PĀRDEVĒJS: </w:t>
            </w:r>
            <w:r w:rsidRPr="003E3AED">
              <w:rPr>
                <w:b/>
                <w:lang w:val="lv-LV"/>
              </w:rPr>
              <w:tab/>
            </w:r>
            <w:r w:rsidRPr="003E3AED">
              <w:rPr>
                <w:b/>
                <w:lang w:val="lv-LV"/>
              </w:rPr>
              <w:tab/>
            </w:r>
            <w:r w:rsidRPr="003E3AED">
              <w:rPr>
                <w:b/>
                <w:lang w:val="lv-LV"/>
              </w:rPr>
              <w:tab/>
            </w:r>
          </w:p>
          <w:p w:rsidR="00E52709" w:rsidRPr="003E3AED" w:rsidRDefault="00E52709" w:rsidP="00F22388">
            <w:pPr>
              <w:tabs>
                <w:tab w:val="left" w:pos="426"/>
                <w:tab w:val="left" w:pos="567"/>
              </w:tabs>
              <w:ind w:left="284" w:hanging="284"/>
              <w:contextualSpacing/>
              <w:rPr>
                <w:lang w:val="lv-LV"/>
              </w:rPr>
            </w:pPr>
            <w:r w:rsidRPr="003E3AED">
              <w:rPr>
                <w:lang w:val="lv-LV"/>
              </w:rPr>
              <w:t>__________________ _.______</w:t>
            </w:r>
          </w:p>
          <w:p w:rsidR="00E52709" w:rsidRPr="003E3AED" w:rsidRDefault="00E52709" w:rsidP="00F22388">
            <w:pPr>
              <w:ind w:left="284" w:hanging="284"/>
              <w:contextualSpacing/>
              <w:rPr>
                <w:lang w:val="lv-LV"/>
              </w:rPr>
            </w:pPr>
          </w:p>
          <w:p w:rsidR="00E52709" w:rsidRPr="003E3AED" w:rsidRDefault="00E52709" w:rsidP="00F22388">
            <w:pPr>
              <w:pStyle w:val="NoSpacing"/>
              <w:contextualSpacing/>
              <w:rPr>
                <w:szCs w:val="24"/>
              </w:rPr>
            </w:pPr>
            <w:r w:rsidRPr="003E3AED">
              <w:rPr>
                <w:szCs w:val="24"/>
              </w:rPr>
              <w:t>2020.gada „___”_____________</w:t>
            </w:r>
          </w:p>
        </w:tc>
      </w:tr>
    </w:tbl>
    <w:p w:rsidR="00E52709" w:rsidRPr="003E3AED" w:rsidRDefault="00E52709" w:rsidP="00E52709">
      <w:pPr>
        <w:ind w:firstLine="709"/>
        <w:contextualSpacing/>
        <w:jc w:val="both"/>
        <w:rPr>
          <w:bCs/>
          <w:lang w:val="lv-LV"/>
        </w:rPr>
      </w:pPr>
    </w:p>
    <w:p w:rsidR="00E52709" w:rsidRPr="003E3AED" w:rsidRDefault="00E52709" w:rsidP="00E52709">
      <w:pPr>
        <w:pStyle w:val="BodyTextIndent31"/>
        <w:ind w:left="2160" w:right="170"/>
        <w:jc w:val="right"/>
        <w:rPr>
          <w:rFonts w:ascii="Times New Roman" w:hAnsi="Times New Roman"/>
        </w:rPr>
      </w:pPr>
    </w:p>
    <w:p w:rsidR="00E52709" w:rsidRDefault="00E52709" w:rsidP="00E52709">
      <w:pPr>
        <w:pStyle w:val="BodyTextIndent31"/>
        <w:ind w:right="170" w:firstLine="0"/>
        <w:rPr>
          <w:rFonts w:ascii="Times New Roman" w:hAnsi="Times New Roman"/>
        </w:rPr>
      </w:pPr>
    </w:p>
    <w:p w:rsidR="00E52709" w:rsidRPr="003E3AED" w:rsidRDefault="00E52709" w:rsidP="00E52709">
      <w:pPr>
        <w:pStyle w:val="BodyTextIndent31"/>
        <w:ind w:right="170" w:firstLine="0"/>
        <w:rPr>
          <w:rFonts w:ascii="Times New Roman" w:hAnsi="Times New Roman"/>
        </w:rPr>
      </w:pPr>
    </w:p>
    <w:p w:rsidR="00E52709" w:rsidRPr="003E3AED" w:rsidRDefault="00E52709" w:rsidP="00E52709">
      <w:pPr>
        <w:pStyle w:val="BodyTextIndent31"/>
        <w:ind w:right="170" w:firstLine="0"/>
        <w:rPr>
          <w:rFonts w:ascii="Times New Roman" w:hAnsi="Times New Roman"/>
        </w:rPr>
      </w:pPr>
    </w:p>
    <w:p w:rsidR="00E52709" w:rsidRPr="00A3215A" w:rsidRDefault="00E52709" w:rsidP="00E52709">
      <w:pPr>
        <w:pStyle w:val="BodyTextIndent31"/>
        <w:ind w:right="170" w:firstLine="0"/>
        <w:rPr>
          <w:rFonts w:ascii="Times New Roman" w:hAnsi="Times New Roman"/>
          <w:highlight w:val="yellow"/>
        </w:rPr>
      </w:pPr>
    </w:p>
    <w:p w:rsidR="00E52709" w:rsidRPr="00A3215A" w:rsidRDefault="00E52709" w:rsidP="00E52709">
      <w:pPr>
        <w:pStyle w:val="BodyTextIndent31"/>
        <w:ind w:left="2160" w:right="170"/>
        <w:jc w:val="right"/>
        <w:rPr>
          <w:rFonts w:ascii="Times New Roman" w:hAnsi="Times New Roman"/>
          <w:highlight w:val="yellow"/>
        </w:rPr>
      </w:pPr>
    </w:p>
    <w:p w:rsidR="00E52709" w:rsidRPr="003E3AED" w:rsidRDefault="00E52709" w:rsidP="00E52709">
      <w:pPr>
        <w:pStyle w:val="BodyTextIndent31"/>
        <w:ind w:left="2160" w:right="170"/>
        <w:jc w:val="right"/>
        <w:rPr>
          <w:rFonts w:ascii="Times New Roman" w:hAnsi="Times New Roman"/>
        </w:rPr>
      </w:pPr>
      <w:r w:rsidRPr="003E3AED">
        <w:rPr>
          <w:rFonts w:ascii="Times New Roman" w:hAnsi="Times New Roman"/>
        </w:rPr>
        <w:t>______ līguma Nr._______</w:t>
      </w:r>
    </w:p>
    <w:p w:rsidR="00E52709" w:rsidRPr="003E3AED" w:rsidRDefault="00E52709" w:rsidP="00E52709">
      <w:pPr>
        <w:spacing w:line="0" w:lineRule="atLeast"/>
        <w:ind w:right="170"/>
        <w:jc w:val="right"/>
        <w:rPr>
          <w:lang w:val="lv-LV"/>
        </w:rPr>
      </w:pPr>
      <w:r w:rsidRPr="003E3AED">
        <w:rPr>
          <w:lang w:val="lv-LV"/>
        </w:rPr>
        <w:t>1.pielikums</w:t>
      </w:r>
    </w:p>
    <w:p w:rsidR="00E52709" w:rsidRPr="003E3AED" w:rsidRDefault="00E52709" w:rsidP="00E52709">
      <w:pPr>
        <w:pStyle w:val="Title"/>
        <w:ind w:right="170"/>
        <w:jc w:val="both"/>
      </w:pPr>
    </w:p>
    <w:p w:rsidR="00E52709" w:rsidRPr="003E3AED" w:rsidRDefault="00E52709" w:rsidP="00E52709">
      <w:pPr>
        <w:pStyle w:val="Title"/>
        <w:ind w:right="170"/>
        <w:rPr>
          <w:u w:val="none"/>
        </w:rPr>
      </w:pPr>
      <w:r w:rsidRPr="003E3AED">
        <w:rPr>
          <w:u w:val="none"/>
        </w:rPr>
        <w:t>SPECIFIKĀCIJA</w:t>
      </w:r>
    </w:p>
    <w:p w:rsidR="00E52709" w:rsidRPr="003E3AED" w:rsidRDefault="00E52709" w:rsidP="00E52709">
      <w:pPr>
        <w:ind w:right="170"/>
        <w:jc w:val="center"/>
        <w:rPr>
          <w:i/>
          <w:lang w:val="lv-LV"/>
        </w:rPr>
      </w:pPr>
      <w:r w:rsidRPr="003E3AED">
        <w:rPr>
          <w:i/>
          <w:lang w:val="lv-LV"/>
        </w:rPr>
        <w:t xml:space="preserve"> (informācija tiks papildināta atbilstoši uzvarētāja iesniegtajam finanšu piedāvājumam un sarunu procedūras nolikuma 3.pielikumam </w:t>
      </w:r>
      <w:r w:rsidRPr="003E3AED">
        <w:rPr>
          <w:i/>
          <w:color w:val="222222"/>
          <w:lang w:val="lv-LV"/>
        </w:rPr>
        <w:t>„Tehniskā specifikācija”</w:t>
      </w:r>
      <w:r w:rsidRPr="003E3AED">
        <w:rPr>
          <w:i/>
          <w:lang w:val="lv-LV"/>
        </w:rPr>
        <w:t>)</w:t>
      </w: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rPr>
          <w:rFonts w:ascii="Arial" w:hAnsi="Arial" w:cs="Arial"/>
          <w:highlight w:val="yellow"/>
          <w:lang w:val="lv-LV"/>
        </w:rPr>
      </w:pPr>
    </w:p>
    <w:p w:rsidR="00E52709" w:rsidRPr="00A3215A" w:rsidRDefault="00E52709" w:rsidP="00E52709">
      <w:pPr>
        <w:suppressAutoHyphens/>
        <w:autoSpaceDN w:val="0"/>
        <w:jc w:val="center"/>
        <w:rPr>
          <w:highlight w:val="yellow"/>
          <w:lang w:val="lv-LV"/>
        </w:rPr>
      </w:pPr>
    </w:p>
    <w:p w:rsidR="00E52709" w:rsidRPr="00A3215A" w:rsidRDefault="00E52709" w:rsidP="00E52709">
      <w:pPr>
        <w:suppressAutoHyphens/>
        <w:autoSpaceDN w:val="0"/>
        <w:rPr>
          <w:b/>
          <w:highlight w:val="yellow"/>
          <w:lang w:val="lv-LV"/>
        </w:rPr>
      </w:pPr>
    </w:p>
    <w:p w:rsidR="00E52709" w:rsidRPr="00A3215A" w:rsidRDefault="00E52709" w:rsidP="00E52709">
      <w:pPr>
        <w:rPr>
          <w:rFonts w:ascii="Arial" w:hAnsi="Arial" w:cs="Arial"/>
          <w:lang w:val="lv-LV"/>
        </w:rPr>
      </w:pPr>
    </w:p>
    <w:p w:rsidR="00E52709" w:rsidRPr="00A3215A" w:rsidRDefault="00E52709" w:rsidP="00E52709">
      <w:pPr>
        <w:rPr>
          <w:rFonts w:ascii="Arial" w:hAnsi="Arial" w:cs="Arial"/>
          <w:lang w:val="lv-LV"/>
        </w:rPr>
      </w:pPr>
    </w:p>
    <w:p w:rsidR="00E52709" w:rsidRPr="00A3215A" w:rsidRDefault="00E52709" w:rsidP="00E52709">
      <w:pPr>
        <w:rPr>
          <w:rFonts w:ascii="Arial" w:hAnsi="Arial" w:cs="Arial"/>
          <w:lang w:val="lv-LV"/>
        </w:rPr>
      </w:pPr>
    </w:p>
    <w:p w:rsidR="00E52709" w:rsidRPr="00A3215A" w:rsidRDefault="00E52709" w:rsidP="00E52709">
      <w:pPr>
        <w:rPr>
          <w:rFonts w:ascii="Arial" w:hAnsi="Arial" w:cs="Arial"/>
          <w:lang w:val="lv-LV"/>
        </w:rPr>
      </w:pPr>
    </w:p>
    <w:p w:rsidR="00E52709" w:rsidRPr="00A3215A" w:rsidRDefault="00E52709" w:rsidP="00E52709">
      <w:pPr>
        <w:rPr>
          <w:rFonts w:ascii="Arial" w:hAnsi="Arial" w:cs="Arial"/>
          <w:lang w:val="lv-LV"/>
        </w:rPr>
      </w:pPr>
    </w:p>
    <w:p w:rsidR="0098236C" w:rsidRPr="00E52709" w:rsidRDefault="0098236C">
      <w:pPr>
        <w:rPr>
          <w:rFonts w:ascii="Arial" w:hAnsi="Arial" w:cs="Arial"/>
          <w:lang w:val="lv-LV"/>
        </w:rPr>
      </w:pPr>
    </w:p>
    <w:sectPr w:rsidR="0098236C" w:rsidRPr="00E52709"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A6" w:rsidRDefault="00F91DA6" w:rsidP="00E52709">
      <w:r>
        <w:separator/>
      </w:r>
    </w:p>
  </w:endnote>
  <w:endnote w:type="continuationSeparator" w:id="0">
    <w:p w:rsidR="00F91DA6" w:rsidRDefault="00F91DA6" w:rsidP="00E5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rsidR="00E52709" w:rsidRDefault="00E5270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E52709" w:rsidRPr="00C933BB" w:rsidRDefault="00E52709"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rsidR="00E52709" w:rsidRDefault="00E5270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E52709" w:rsidRDefault="00E5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09" w:rsidRDefault="00E52709"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52709" w:rsidRDefault="00E527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rsidR="00E52709" w:rsidRDefault="00E5270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E52709" w:rsidRDefault="00E52709"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A6" w:rsidRDefault="00F91DA6" w:rsidP="00E52709">
      <w:r>
        <w:separator/>
      </w:r>
    </w:p>
  </w:footnote>
  <w:footnote w:type="continuationSeparator" w:id="0">
    <w:p w:rsidR="00F91DA6" w:rsidRDefault="00F91DA6" w:rsidP="00E52709">
      <w:r>
        <w:continuationSeparator/>
      </w:r>
    </w:p>
  </w:footnote>
  <w:footnote w:id="1">
    <w:p w:rsidR="00E52709" w:rsidRPr="00852427" w:rsidRDefault="00E52709" w:rsidP="00E52709">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rsidR="00E52709" w:rsidRDefault="00E52709" w:rsidP="00E52709">
      <w:pPr>
        <w:jc w:val="both"/>
        <w:rPr>
          <w:color w:val="202020"/>
          <w:lang w:val="lv-LV" w:eastAsia="lv-LV"/>
        </w:rPr>
      </w:pPr>
    </w:p>
    <w:p w:rsidR="00E52709" w:rsidRPr="005A3786" w:rsidRDefault="00E52709" w:rsidP="00E52709">
      <w:pPr>
        <w:pStyle w:val="FootnoteText"/>
        <w:rPr>
          <w:lang w:val="lv-LV"/>
        </w:rPr>
      </w:pPr>
    </w:p>
  </w:footnote>
  <w:footnote w:id="2">
    <w:p w:rsidR="00E52709" w:rsidRPr="009D300E" w:rsidRDefault="00E52709" w:rsidP="00E52709">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rsidR="00E52709" w:rsidRPr="007D4EB1" w:rsidRDefault="00E52709" w:rsidP="00E52709">
      <w:pPr>
        <w:pStyle w:val="FootnoteText"/>
        <w:rPr>
          <w:lang w:val="lv-LV"/>
        </w:rPr>
      </w:pPr>
    </w:p>
  </w:footnote>
  <w:footnote w:id="3">
    <w:p w:rsidR="00E52709" w:rsidRPr="003B3CA3" w:rsidRDefault="00E52709" w:rsidP="00E52709">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rsidR="00E52709" w:rsidRPr="00852427" w:rsidRDefault="00E52709" w:rsidP="00E52709">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rsidR="00E52709" w:rsidRPr="00F07E76" w:rsidRDefault="00E52709" w:rsidP="00E52709">
      <w:pPr>
        <w:pStyle w:val="FootnoteText"/>
        <w:jc w:val="both"/>
        <w:rPr>
          <w:lang w:val="lv-LV"/>
        </w:rPr>
      </w:pPr>
      <w:r w:rsidRPr="00AF6F0E">
        <w:rPr>
          <w:i/>
          <w:iCs/>
          <w:color w:val="202020"/>
          <w:lang w:val="lv-LV" w:eastAsia="lv-LV"/>
        </w:rPr>
        <w:t>.</w:t>
      </w:r>
    </w:p>
  </w:footnote>
  <w:footnote w:id="5">
    <w:p w:rsidR="00E52709" w:rsidRPr="00D94CC4" w:rsidRDefault="00E52709" w:rsidP="00E52709">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rsidR="00E52709" w:rsidRPr="00EE3E98" w:rsidRDefault="00E52709" w:rsidP="00E52709">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rsidR="00E52709" w:rsidRPr="00D94CC4" w:rsidRDefault="00E52709" w:rsidP="00E52709">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rsidR="00E52709" w:rsidRPr="00465249" w:rsidRDefault="00E52709" w:rsidP="00E52709">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rsidR="00E52709" w:rsidRPr="00487573" w:rsidRDefault="00E52709" w:rsidP="00E52709">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10">
    <w:p w:rsidR="00E52709" w:rsidRPr="007506BE" w:rsidRDefault="00E52709" w:rsidP="00E52709">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rsidR="00E52709" w:rsidRPr="00487573" w:rsidRDefault="00E52709" w:rsidP="00E52709">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09"/>
    <w:rsid w:val="00095595"/>
    <w:rsid w:val="0014179D"/>
    <w:rsid w:val="003204EA"/>
    <w:rsid w:val="004041DF"/>
    <w:rsid w:val="004877F6"/>
    <w:rsid w:val="004F7F73"/>
    <w:rsid w:val="00721114"/>
    <w:rsid w:val="008722FE"/>
    <w:rsid w:val="0098236C"/>
    <w:rsid w:val="00AB6C72"/>
    <w:rsid w:val="00C20434"/>
    <w:rsid w:val="00CC62E6"/>
    <w:rsid w:val="00CF1CB6"/>
    <w:rsid w:val="00E52709"/>
    <w:rsid w:val="00E71997"/>
    <w:rsid w:val="00E90FC8"/>
    <w:rsid w:val="00F91DA6"/>
    <w:rsid w:val="00FF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2D4F-1E30-4B39-B497-52FF9D15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0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527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27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E5270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E52709"/>
    <w:pPr>
      <w:keepNext/>
      <w:outlineLvl w:val="3"/>
    </w:pPr>
    <w:rPr>
      <w:b/>
      <w:bCs/>
      <w:lang w:val="lv-LV"/>
    </w:rPr>
  </w:style>
  <w:style w:type="paragraph" w:styleId="Heading5">
    <w:name w:val="heading 5"/>
    <w:basedOn w:val="Normal"/>
    <w:next w:val="Normal"/>
    <w:link w:val="Heading5Char"/>
    <w:qFormat/>
    <w:rsid w:val="00E52709"/>
    <w:pPr>
      <w:keepNext/>
      <w:ind w:firstLine="567"/>
      <w:jc w:val="right"/>
      <w:outlineLvl w:val="4"/>
    </w:pPr>
    <w:rPr>
      <w:bCs/>
      <w:lang w:val="lv-LV"/>
    </w:rPr>
  </w:style>
  <w:style w:type="paragraph" w:styleId="Heading6">
    <w:name w:val="heading 6"/>
    <w:basedOn w:val="Normal"/>
    <w:next w:val="Normal"/>
    <w:link w:val="Heading6Char"/>
    <w:qFormat/>
    <w:rsid w:val="00E5270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70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E5270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E5270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E5270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52709"/>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E52709"/>
    <w:rPr>
      <w:rFonts w:ascii="Times New Roman" w:eastAsia="Times New Roman" w:hAnsi="Times New Roman" w:cs="Times New Roman"/>
      <w:b/>
      <w:bCs/>
      <w:lang w:val="en-GB"/>
    </w:rPr>
  </w:style>
  <w:style w:type="numbering" w:customStyle="1" w:styleId="Style1">
    <w:name w:val="Style1"/>
    <w:rsid w:val="00E52709"/>
    <w:pPr>
      <w:numPr>
        <w:numId w:val="1"/>
      </w:numPr>
    </w:pPr>
  </w:style>
  <w:style w:type="paragraph" w:customStyle="1" w:styleId="Teksts">
    <w:name w:val="Teksts"/>
    <w:rsid w:val="00E52709"/>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5270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52709"/>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52709"/>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E52709"/>
    <w:pPr>
      <w:tabs>
        <w:tab w:val="center" w:pos="4153"/>
        <w:tab w:val="right" w:pos="8306"/>
      </w:tabs>
    </w:pPr>
  </w:style>
  <w:style w:type="character" w:customStyle="1" w:styleId="HeaderChar">
    <w:name w:val="Header Char"/>
    <w:aliases w:val="Header Char Char Char1"/>
    <w:basedOn w:val="DefaultParagraphFont"/>
    <w:link w:val="Header"/>
    <w:rsid w:val="00E5270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52709"/>
    <w:pPr>
      <w:tabs>
        <w:tab w:val="center" w:pos="4153"/>
        <w:tab w:val="right" w:pos="8306"/>
      </w:tabs>
    </w:pPr>
  </w:style>
  <w:style w:type="character" w:customStyle="1" w:styleId="FooterChar">
    <w:name w:val="Footer Char"/>
    <w:basedOn w:val="DefaultParagraphFont"/>
    <w:link w:val="Footer"/>
    <w:uiPriority w:val="99"/>
    <w:rsid w:val="00E52709"/>
    <w:rPr>
      <w:rFonts w:ascii="Times New Roman" w:eastAsia="Times New Roman" w:hAnsi="Times New Roman" w:cs="Times New Roman"/>
      <w:sz w:val="24"/>
      <w:szCs w:val="24"/>
      <w:lang w:val="en-GB"/>
    </w:rPr>
  </w:style>
  <w:style w:type="table" w:styleId="TableGrid">
    <w:name w:val="Table Grid"/>
    <w:basedOn w:val="TableNormal"/>
    <w:uiPriority w:val="59"/>
    <w:rsid w:val="00E527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2709"/>
    <w:pPr>
      <w:ind w:firstLine="720"/>
      <w:jc w:val="both"/>
    </w:pPr>
    <w:rPr>
      <w:sz w:val="22"/>
      <w:lang w:val="ru-RU"/>
    </w:rPr>
  </w:style>
  <w:style w:type="character" w:customStyle="1" w:styleId="BodyTextIndentChar">
    <w:name w:val="Body Text Indent Char"/>
    <w:basedOn w:val="DefaultParagraphFont"/>
    <w:link w:val="BodyTextIndent"/>
    <w:rsid w:val="00E52709"/>
    <w:rPr>
      <w:rFonts w:ascii="Times New Roman" w:eastAsia="Times New Roman" w:hAnsi="Times New Roman" w:cs="Times New Roman"/>
      <w:szCs w:val="24"/>
      <w:lang w:val="ru-RU"/>
    </w:rPr>
  </w:style>
  <w:style w:type="paragraph" w:customStyle="1" w:styleId="Tabnos">
    <w:name w:val="Tab_nos"/>
    <w:rsid w:val="00E52709"/>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52709"/>
    <w:pPr>
      <w:numPr>
        <w:ilvl w:val="1"/>
        <w:numId w:val="3"/>
      </w:numPr>
      <w:tabs>
        <w:tab w:val="clear" w:pos="426"/>
        <w:tab w:val="left" w:pos="709"/>
      </w:tabs>
      <w:ind w:left="709" w:hanging="709"/>
    </w:pPr>
  </w:style>
  <w:style w:type="paragraph" w:customStyle="1" w:styleId="TekstsN2">
    <w:name w:val="TekstsN2"/>
    <w:basedOn w:val="Teksts"/>
    <w:rsid w:val="00E52709"/>
    <w:pPr>
      <w:numPr>
        <w:ilvl w:val="2"/>
        <w:numId w:val="3"/>
      </w:numPr>
      <w:tabs>
        <w:tab w:val="clear" w:pos="426"/>
        <w:tab w:val="left" w:pos="709"/>
        <w:tab w:val="left" w:pos="992"/>
      </w:tabs>
      <w:ind w:left="720" w:hanging="720"/>
    </w:pPr>
  </w:style>
  <w:style w:type="paragraph" w:customStyle="1" w:styleId="TekstsN3">
    <w:name w:val="TekstsN3"/>
    <w:basedOn w:val="Teksts"/>
    <w:rsid w:val="00E52709"/>
    <w:pPr>
      <w:numPr>
        <w:ilvl w:val="3"/>
        <w:numId w:val="3"/>
      </w:numPr>
      <w:tabs>
        <w:tab w:val="clear" w:pos="426"/>
        <w:tab w:val="left" w:pos="1134"/>
      </w:tabs>
      <w:ind w:left="709" w:hanging="709"/>
    </w:pPr>
  </w:style>
  <w:style w:type="paragraph" w:customStyle="1" w:styleId="TekstsN4">
    <w:name w:val="TekstsN4"/>
    <w:basedOn w:val="Teksts"/>
    <w:rsid w:val="00E52709"/>
    <w:pPr>
      <w:numPr>
        <w:ilvl w:val="4"/>
        <w:numId w:val="3"/>
      </w:numPr>
      <w:ind w:left="709" w:hanging="709"/>
    </w:pPr>
  </w:style>
  <w:style w:type="paragraph" w:customStyle="1" w:styleId="naisf">
    <w:name w:val="naisf"/>
    <w:basedOn w:val="Normal"/>
    <w:rsid w:val="00E52709"/>
    <w:pPr>
      <w:spacing w:before="100" w:beforeAutospacing="1" w:after="100" w:afterAutospacing="1"/>
    </w:pPr>
    <w:rPr>
      <w:lang w:val="lv-LV" w:eastAsia="lv-LV"/>
    </w:rPr>
  </w:style>
  <w:style w:type="paragraph" w:customStyle="1" w:styleId="BodyText21">
    <w:name w:val="Body Text 21"/>
    <w:basedOn w:val="Normal"/>
    <w:link w:val="BodyText21Char"/>
    <w:rsid w:val="00E52709"/>
    <w:pPr>
      <w:jc w:val="both"/>
    </w:pPr>
    <w:rPr>
      <w:szCs w:val="20"/>
      <w:lang w:val="lv-LV"/>
    </w:rPr>
  </w:style>
  <w:style w:type="paragraph" w:customStyle="1" w:styleId="BodyTextIndent31">
    <w:name w:val="Body Text Indent 31"/>
    <w:basedOn w:val="Normal"/>
    <w:rsid w:val="00E52709"/>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E52709"/>
    <w:pPr>
      <w:spacing w:after="120"/>
    </w:pPr>
  </w:style>
  <w:style w:type="character" w:customStyle="1" w:styleId="BodyTextChar">
    <w:name w:val="Body Text Char"/>
    <w:basedOn w:val="DefaultParagraphFont"/>
    <w:link w:val="BodyText"/>
    <w:uiPriority w:val="99"/>
    <w:rsid w:val="00E52709"/>
    <w:rPr>
      <w:rFonts w:ascii="Times New Roman" w:eastAsia="Times New Roman" w:hAnsi="Times New Roman" w:cs="Times New Roman"/>
      <w:sz w:val="24"/>
      <w:szCs w:val="24"/>
      <w:lang w:val="en-GB"/>
    </w:rPr>
  </w:style>
  <w:style w:type="character" w:styleId="FootnoteReference">
    <w:name w:val="footnote reference"/>
    <w:rsid w:val="00E52709"/>
    <w:rPr>
      <w:vertAlign w:val="superscript"/>
    </w:rPr>
  </w:style>
  <w:style w:type="paragraph" w:styleId="BodyText2">
    <w:name w:val="Body Text 2"/>
    <w:basedOn w:val="Normal"/>
    <w:link w:val="BodyText2Char"/>
    <w:rsid w:val="00E52709"/>
    <w:pPr>
      <w:spacing w:after="120" w:line="480" w:lineRule="auto"/>
    </w:pPr>
    <w:rPr>
      <w:sz w:val="20"/>
      <w:szCs w:val="20"/>
      <w:lang w:val="lv-LV"/>
    </w:rPr>
  </w:style>
  <w:style w:type="character" w:customStyle="1" w:styleId="BodyText2Char">
    <w:name w:val="Body Text 2 Char"/>
    <w:basedOn w:val="DefaultParagraphFont"/>
    <w:link w:val="BodyText2"/>
    <w:rsid w:val="00E52709"/>
    <w:rPr>
      <w:rFonts w:ascii="Times New Roman" w:eastAsia="Times New Roman" w:hAnsi="Times New Roman" w:cs="Times New Roman"/>
      <w:sz w:val="20"/>
      <w:szCs w:val="20"/>
    </w:rPr>
  </w:style>
  <w:style w:type="character" w:styleId="PageNumber">
    <w:name w:val="page number"/>
    <w:basedOn w:val="DefaultParagraphFont"/>
    <w:rsid w:val="00E52709"/>
  </w:style>
  <w:style w:type="paragraph" w:styleId="BodyTextIndent2">
    <w:name w:val="Body Text Indent 2"/>
    <w:basedOn w:val="Normal"/>
    <w:link w:val="BodyTextIndent2Char"/>
    <w:rsid w:val="00E52709"/>
    <w:pPr>
      <w:spacing w:after="120" w:line="480" w:lineRule="auto"/>
      <w:ind w:left="283"/>
    </w:pPr>
  </w:style>
  <w:style w:type="character" w:customStyle="1" w:styleId="BodyTextIndent2Char">
    <w:name w:val="Body Text Indent 2 Char"/>
    <w:basedOn w:val="DefaultParagraphFont"/>
    <w:link w:val="BodyTextIndent2"/>
    <w:rsid w:val="00E52709"/>
    <w:rPr>
      <w:rFonts w:ascii="Times New Roman" w:eastAsia="Times New Roman" w:hAnsi="Times New Roman" w:cs="Times New Roman"/>
      <w:sz w:val="24"/>
      <w:szCs w:val="24"/>
      <w:lang w:val="en-GB"/>
    </w:rPr>
  </w:style>
  <w:style w:type="paragraph" w:customStyle="1" w:styleId="Teksts1">
    <w:name w:val="Teksts1"/>
    <w:basedOn w:val="Normal"/>
    <w:rsid w:val="00E52709"/>
    <w:pPr>
      <w:widowControl w:val="0"/>
      <w:spacing w:after="320"/>
    </w:pPr>
    <w:rPr>
      <w:rFonts w:ascii="BaltTimes" w:hAnsi="BaltTimes"/>
      <w:szCs w:val="20"/>
      <w:lang w:val="lv-LV"/>
    </w:rPr>
  </w:style>
  <w:style w:type="character" w:customStyle="1" w:styleId="CharChar8">
    <w:name w:val="Char Char8"/>
    <w:semiHidden/>
    <w:locked/>
    <w:rsid w:val="00E52709"/>
    <w:rPr>
      <w:rFonts w:ascii="BaltHelvetica" w:hAnsi="BaltHelvetica"/>
      <w:sz w:val="24"/>
      <w:lang w:val="ru-RU" w:eastAsia="en-US" w:bidi="ar-SA"/>
    </w:rPr>
  </w:style>
  <w:style w:type="paragraph" w:styleId="BalloonText">
    <w:name w:val="Balloon Text"/>
    <w:basedOn w:val="Normal"/>
    <w:link w:val="BalloonTextChar"/>
    <w:uiPriority w:val="99"/>
    <w:semiHidden/>
    <w:rsid w:val="00E52709"/>
    <w:rPr>
      <w:rFonts w:ascii="Tahoma" w:hAnsi="Tahoma" w:cs="Tahoma"/>
      <w:sz w:val="16"/>
      <w:szCs w:val="16"/>
    </w:rPr>
  </w:style>
  <w:style w:type="character" w:customStyle="1" w:styleId="BalloonTextChar">
    <w:name w:val="Balloon Text Char"/>
    <w:basedOn w:val="DefaultParagraphFont"/>
    <w:link w:val="BalloonText"/>
    <w:uiPriority w:val="99"/>
    <w:semiHidden/>
    <w:rsid w:val="00E52709"/>
    <w:rPr>
      <w:rFonts w:ascii="Tahoma" w:eastAsia="Times New Roman" w:hAnsi="Tahoma" w:cs="Tahoma"/>
      <w:sz w:val="16"/>
      <w:szCs w:val="16"/>
      <w:lang w:val="en-GB"/>
    </w:rPr>
  </w:style>
  <w:style w:type="paragraph" w:customStyle="1" w:styleId="Default">
    <w:name w:val="Default"/>
    <w:rsid w:val="00E527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E52709"/>
    <w:rPr>
      <w:sz w:val="16"/>
      <w:szCs w:val="16"/>
    </w:rPr>
  </w:style>
  <w:style w:type="paragraph" w:styleId="CommentText">
    <w:name w:val="annotation text"/>
    <w:basedOn w:val="Normal"/>
    <w:link w:val="CommentTextChar"/>
    <w:uiPriority w:val="99"/>
    <w:rsid w:val="00E52709"/>
    <w:rPr>
      <w:sz w:val="20"/>
      <w:szCs w:val="20"/>
    </w:rPr>
  </w:style>
  <w:style w:type="character" w:customStyle="1" w:styleId="CommentTextChar">
    <w:name w:val="Comment Text Char"/>
    <w:basedOn w:val="DefaultParagraphFont"/>
    <w:link w:val="CommentText"/>
    <w:uiPriority w:val="99"/>
    <w:rsid w:val="00E527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E52709"/>
    <w:rPr>
      <w:b/>
      <w:bCs/>
    </w:rPr>
  </w:style>
  <w:style w:type="character" w:customStyle="1" w:styleId="CommentSubjectChar">
    <w:name w:val="Comment Subject Char"/>
    <w:basedOn w:val="CommentTextChar"/>
    <w:link w:val="CommentSubject"/>
    <w:rsid w:val="00E52709"/>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52709"/>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E52709"/>
    <w:pPr>
      <w:ind w:left="720"/>
      <w:contextualSpacing/>
    </w:pPr>
  </w:style>
  <w:style w:type="character" w:styleId="Hyperlink">
    <w:name w:val="Hyperlink"/>
    <w:uiPriority w:val="99"/>
    <w:rsid w:val="00E52709"/>
    <w:rPr>
      <w:rFonts w:cs="Times New Roman"/>
      <w:color w:val="0000FF"/>
      <w:u w:val="single"/>
    </w:rPr>
  </w:style>
  <w:style w:type="character" w:customStyle="1" w:styleId="BodyText21Char">
    <w:name w:val="Body Text 21 Char"/>
    <w:link w:val="BodyText21"/>
    <w:locked/>
    <w:rsid w:val="00E52709"/>
    <w:rPr>
      <w:rFonts w:ascii="Times New Roman" w:eastAsia="Times New Roman" w:hAnsi="Times New Roman" w:cs="Times New Roman"/>
      <w:sz w:val="24"/>
      <w:szCs w:val="20"/>
    </w:rPr>
  </w:style>
  <w:style w:type="paragraph" w:styleId="FootnoteText">
    <w:name w:val="footnote text"/>
    <w:basedOn w:val="Normal"/>
    <w:link w:val="FootnoteTextChar"/>
    <w:rsid w:val="00E52709"/>
    <w:rPr>
      <w:sz w:val="20"/>
      <w:szCs w:val="20"/>
    </w:rPr>
  </w:style>
  <w:style w:type="character" w:customStyle="1" w:styleId="FootnoteTextChar">
    <w:name w:val="Footnote Text Char"/>
    <w:basedOn w:val="DefaultParagraphFont"/>
    <w:link w:val="FootnoteText"/>
    <w:rsid w:val="00E52709"/>
    <w:rPr>
      <w:rFonts w:ascii="Times New Roman" w:eastAsia="Times New Roman" w:hAnsi="Times New Roman" w:cs="Times New Roman"/>
      <w:sz w:val="20"/>
      <w:szCs w:val="20"/>
      <w:lang w:val="en-GB"/>
    </w:rPr>
  </w:style>
  <w:style w:type="paragraph" w:styleId="Revision">
    <w:name w:val="Revision"/>
    <w:hidden/>
    <w:uiPriority w:val="99"/>
    <w:semiHidden/>
    <w:rsid w:val="00E52709"/>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E52709"/>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E52709"/>
    <w:rPr>
      <w:rFonts w:ascii="Times New Roman" w:eastAsia="Times New Roman" w:hAnsi="Times New Roman" w:cs="Times New Roman"/>
      <w:sz w:val="24"/>
      <w:szCs w:val="24"/>
      <w:lang w:val="en-GB"/>
    </w:rPr>
  </w:style>
  <w:style w:type="paragraph" w:customStyle="1" w:styleId="xl106">
    <w:name w:val="xl106"/>
    <w:basedOn w:val="Normal"/>
    <w:rsid w:val="00E52709"/>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E52709"/>
  </w:style>
  <w:style w:type="character" w:styleId="Emphasis">
    <w:name w:val="Emphasis"/>
    <w:basedOn w:val="DefaultParagraphFont"/>
    <w:uiPriority w:val="20"/>
    <w:qFormat/>
    <w:rsid w:val="00E52709"/>
    <w:rPr>
      <w:b/>
      <w:bCs/>
      <w:i w:val="0"/>
      <w:iCs w:val="0"/>
    </w:rPr>
  </w:style>
  <w:style w:type="paragraph" w:styleId="Title">
    <w:name w:val="Title"/>
    <w:basedOn w:val="Normal"/>
    <w:link w:val="TitleChar"/>
    <w:qFormat/>
    <w:rsid w:val="00E52709"/>
    <w:pPr>
      <w:jc w:val="center"/>
    </w:pPr>
    <w:rPr>
      <w:b/>
      <w:bCs/>
      <w:u w:val="single"/>
      <w:lang w:val="lv-LV"/>
    </w:rPr>
  </w:style>
  <w:style w:type="character" w:customStyle="1" w:styleId="TitleChar">
    <w:name w:val="Title Char"/>
    <w:basedOn w:val="DefaultParagraphFont"/>
    <w:link w:val="Title"/>
    <w:rsid w:val="00E52709"/>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E52709"/>
    <w:pPr>
      <w:jc w:val="center"/>
    </w:pPr>
    <w:rPr>
      <w:szCs w:val="20"/>
      <w:lang w:val="lv-LV"/>
    </w:rPr>
  </w:style>
  <w:style w:type="character" w:customStyle="1" w:styleId="SubtitleChar">
    <w:name w:val="Subtitle Char"/>
    <w:basedOn w:val="DefaultParagraphFont"/>
    <w:link w:val="Subtitle"/>
    <w:uiPriority w:val="11"/>
    <w:rsid w:val="00E52709"/>
    <w:rPr>
      <w:rFonts w:ascii="Times New Roman" w:eastAsia="Times New Roman" w:hAnsi="Times New Roman" w:cs="Times New Roman"/>
      <w:sz w:val="24"/>
      <w:szCs w:val="20"/>
    </w:rPr>
  </w:style>
  <w:style w:type="paragraph" w:styleId="NormalWeb">
    <w:name w:val="Normal (Web)"/>
    <w:basedOn w:val="Normal"/>
    <w:rsid w:val="00E52709"/>
    <w:rPr>
      <w:lang w:val="lv-LV" w:eastAsia="lv-LV"/>
    </w:rPr>
  </w:style>
  <w:style w:type="character" w:styleId="FollowedHyperlink">
    <w:name w:val="FollowedHyperlink"/>
    <w:basedOn w:val="DefaultParagraphFont"/>
    <w:uiPriority w:val="99"/>
    <w:semiHidden/>
    <w:unhideWhenUsed/>
    <w:rsid w:val="00E52709"/>
    <w:rPr>
      <w:color w:val="800080"/>
      <w:u w:val="single"/>
    </w:rPr>
  </w:style>
  <w:style w:type="paragraph" w:customStyle="1" w:styleId="font5">
    <w:name w:val="font5"/>
    <w:basedOn w:val="Normal"/>
    <w:rsid w:val="00E52709"/>
    <w:pPr>
      <w:spacing w:before="100" w:beforeAutospacing="1" w:after="100" w:afterAutospacing="1"/>
    </w:pPr>
    <w:rPr>
      <w:b/>
      <w:bCs/>
      <w:lang w:val="lv-LV" w:eastAsia="lv-LV"/>
    </w:rPr>
  </w:style>
  <w:style w:type="paragraph" w:customStyle="1" w:styleId="font6">
    <w:name w:val="font6"/>
    <w:basedOn w:val="Normal"/>
    <w:rsid w:val="00E52709"/>
    <w:pPr>
      <w:spacing w:before="100" w:beforeAutospacing="1" w:after="100" w:afterAutospacing="1"/>
    </w:pPr>
    <w:rPr>
      <w:b/>
      <w:bCs/>
      <w:i/>
      <w:iCs/>
      <w:sz w:val="22"/>
      <w:szCs w:val="22"/>
      <w:lang w:val="lv-LV" w:eastAsia="lv-LV"/>
    </w:rPr>
  </w:style>
  <w:style w:type="paragraph" w:customStyle="1" w:styleId="font7">
    <w:name w:val="font7"/>
    <w:basedOn w:val="Normal"/>
    <w:rsid w:val="00E52709"/>
    <w:pPr>
      <w:spacing w:before="100" w:beforeAutospacing="1" w:after="100" w:afterAutospacing="1"/>
    </w:pPr>
    <w:rPr>
      <w:b/>
      <w:bCs/>
      <w:sz w:val="22"/>
      <w:szCs w:val="22"/>
      <w:lang w:val="lv-LV" w:eastAsia="lv-LV"/>
    </w:rPr>
  </w:style>
  <w:style w:type="paragraph" w:customStyle="1" w:styleId="xl65">
    <w:name w:val="xl65"/>
    <w:basedOn w:val="Normal"/>
    <w:rsid w:val="00E52709"/>
    <w:pPr>
      <w:spacing w:before="100" w:beforeAutospacing="1" w:after="100" w:afterAutospacing="1"/>
      <w:jc w:val="center"/>
    </w:pPr>
    <w:rPr>
      <w:lang w:val="lv-LV" w:eastAsia="lv-LV"/>
    </w:rPr>
  </w:style>
  <w:style w:type="paragraph" w:customStyle="1" w:styleId="xl66">
    <w:name w:val="xl66"/>
    <w:basedOn w:val="Normal"/>
    <w:rsid w:val="00E52709"/>
    <w:pPr>
      <w:spacing w:before="100" w:beforeAutospacing="1" w:after="100" w:afterAutospacing="1"/>
    </w:pPr>
    <w:rPr>
      <w:lang w:val="lv-LV" w:eastAsia="lv-LV"/>
    </w:rPr>
  </w:style>
  <w:style w:type="paragraph" w:customStyle="1" w:styleId="xl67">
    <w:name w:val="xl67"/>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E52709"/>
    <w:pPr>
      <w:jc w:val="both"/>
    </w:pPr>
    <w:rPr>
      <w:szCs w:val="20"/>
      <w:lang w:val="lv-LV"/>
    </w:rPr>
  </w:style>
  <w:style w:type="paragraph" w:customStyle="1" w:styleId="LDZHeading">
    <w:name w:val="LDZ Heading"/>
    <w:basedOn w:val="Normal"/>
    <w:next w:val="Normal"/>
    <w:rsid w:val="00E52709"/>
    <w:pPr>
      <w:ind w:left="4536"/>
    </w:pPr>
    <w:rPr>
      <w:b/>
      <w:szCs w:val="20"/>
      <w:lang w:val="lv-LV"/>
    </w:rPr>
  </w:style>
  <w:style w:type="paragraph" w:styleId="HTMLPreformatted">
    <w:name w:val="HTML Preformatted"/>
    <w:basedOn w:val="Normal"/>
    <w:link w:val="HTMLPreformattedChar"/>
    <w:rsid w:val="00E5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E52709"/>
    <w:rPr>
      <w:rFonts w:ascii="Courier New" w:eastAsia="Courier New" w:hAnsi="Courier New" w:cs="Times New Roman"/>
      <w:sz w:val="20"/>
      <w:szCs w:val="20"/>
      <w:lang w:val="en-GB"/>
    </w:rPr>
  </w:style>
  <w:style w:type="paragraph" w:styleId="BodyText3">
    <w:name w:val="Body Text 3"/>
    <w:basedOn w:val="Normal"/>
    <w:link w:val="BodyText3Char"/>
    <w:rsid w:val="00E52709"/>
    <w:pPr>
      <w:spacing w:after="120"/>
    </w:pPr>
    <w:rPr>
      <w:sz w:val="16"/>
      <w:szCs w:val="16"/>
      <w:lang w:val="x-none"/>
    </w:rPr>
  </w:style>
  <w:style w:type="character" w:customStyle="1" w:styleId="BodyText3Char">
    <w:name w:val="Body Text 3 Char"/>
    <w:basedOn w:val="DefaultParagraphFont"/>
    <w:link w:val="BodyText3"/>
    <w:rsid w:val="00E52709"/>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E52709"/>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E52709"/>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E52709"/>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E5270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E527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E5270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E5270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E5270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E52709"/>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E52709"/>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E52709"/>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E5270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E52709"/>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E52709"/>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E52709"/>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E52709"/>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E527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E52709"/>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E5270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E52709"/>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E52709"/>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E5270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E527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E527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E5270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E5270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E527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E5270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E527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E5270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E5270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E527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E52709"/>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E52709"/>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E52709"/>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E52709"/>
  </w:style>
  <w:style w:type="paragraph" w:styleId="NoSpacing">
    <w:name w:val="No Spacing"/>
    <w:uiPriority w:val="1"/>
    <w:qFormat/>
    <w:rsid w:val="00E52709"/>
    <w:pPr>
      <w:spacing w:after="0" w:line="240" w:lineRule="auto"/>
      <w:jc w:val="both"/>
    </w:pPr>
    <w:rPr>
      <w:rFonts w:ascii="Times New Roman" w:hAnsi="Times New Roman" w:cs="Times New Roman"/>
      <w:sz w:val="24"/>
    </w:rPr>
  </w:style>
  <w:style w:type="paragraph" w:customStyle="1" w:styleId="txt1">
    <w:name w:val="txt1"/>
    <w:rsid w:val="00E5270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E52709"/>
    <w:pPr>
      <w:spacing w:line="276" w:lineRule="auto"/>
      <w:ind w:firstLine="720"/>
      <w:contextualSpacing/>
    </w:pPr>
    <w:rPr>
      <w:rFonts w:cstheme="minorBidi"/>
    </w:rPr>
  </w:style>
  <w:style w:type="table" w:styleId="PlainTable2">
    <w:name w:val="Plain Table 2"/>
    <w:basedOn w:val="TableNormal"/>
    <w:uiPriority w:val="42"/>
    <w:rsid w:val="00E52709"/>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52709"/>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E52709"/>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E527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E52709"/>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E52709"/>
    <w:rPr>
      <w:rFonts w:ascii="Arial" w:eastAsia="Times New Roman" w:hAnsi="Arial" w:cs="Arial"/>
      <w:vanish/>
      <w:sz w:val="16"/>
      <w:szCs w:val="16"/>
      <w:lang w:eastAsia="lv-LV"/>
    </w:rPr>
  </w:style>
  <w:style w:type="character" w:customStyle="1" w:styleId="FontStyle37">
    <w:name w:val="Font Style37"/>
    <w:uiPriority w:val="99"/>
    <w:rsid w:val="00E52709"/>
    <w:rPr>
      <w:rFonts w:ascii="Times New Roman" w:hAnsi="Times New Roman" w:cs="Times New Roman"/>
      <w:sz w:val="22"/>
      <w:szCs w:val="22"/>
    </w:rPr>
  </w:style>
  <w:style w:type="paragraph" w:customStyle="1" w:styleId="msonormal0">
    <w:name w:val="msonormal"/>
    <w:basedOn w:val="Normal"/>
    <w:rsid w:val="00E52709"/>
    <w:pPr>
      <w:spacing w:before="100" w:beforeAutospacing="1" w:after="100" w:afterAutospacing="1"/>
    </w:pPr>
    <w:rPr>
      <w:lang w:val="lv-LV" w:eastAsia="lv-LV"/>
    </w:rPr>
  </w:style>
  <w:style w:type="paragraph" w:customStyle="1" w:styleId="xl63">
    <w:name w:val="xl63"/>
    <w:basedOn w:val="Normal"/>
    <w:rsid w:val="00E527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E527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E527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E52709"/>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E52709"/>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E5270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E5270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E52709"/>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E52709"/>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E527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E5270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E5270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E52709"/>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E52709"/>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E527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E5270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E52709"/>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E52709"/>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E52709"/>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E52709"/>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E52709"/>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E5270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E52709"/>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E52709"/>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E52709"/>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E52709"/>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E5270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E5270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E52709"/>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E52709"/>
    <w:rPr>
      <w:sz w:val="20"/>
      <w:szCs w:val="20"/>
    </w:rPr>
  </w:style>
  <w:style w:type="character" w:customStyle="1" w:styleId="EndnoteTextChar">
    <w:name w:val="Endnote Text Char"/>
    <w:basedOn w:val="DefaultParagraphFont"/>
    <w:link w:val="EndnoteText"/>
    <w:uiPriority w:val="99"/>
    <w:semiHidden/>
    <w:rsid w:val="00E5270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52709"/>
    <w:rPr>
      <w:vertAlign w:val="superscript"/>
    </w:rPr>
  </w:style>
  <w:style w:type="paragraph" w:customStyle="1" w:styleId="a">
    <w:name w:val="Обычный + по ширине"/>
    <w:aliases w:val="Слева:  2,49 см"/>
    <w:basedOn w:val="Normal"/>
    <w:rsid w:val="00E52709"/>
    <w:pPr>
      <w:tabs>
        <w:tab w:val="left" w:pos="180"/>
      </w:tabs>
      <w:ind w:left="1410"/>
      <w:jc w:val="both"/>
    </w:pPr>
    <w:rPr>
      <w:lang w:val="lv-LV" w:eastAsia="ru-RU"/>
    </w:rPr>
  </w:style>
  <w:style w:type="paragraph" w:styleId="BodyTextIndent3">
    <w:name w:val="Body Text Indent 3"/>
    <w:basedOn w:val="Normal"/>
    <w:link w:val="BodyTextIndent3Char"/>
    <w:rsid w:val="00E52709"/>
    <w:pPr>
      <w:spacing w:after="120"/>
      <w:ind w:left="283"/>
    </w:pPr>
    <w:rPr>
      <w:sz w:val="16"/>
      <w:szCs w:val="16"/>
      <w:lang w:val="en-US"/>
    </w:rPr>
  </w:style>
  <w:style w:type="character" w:customStyle="1" w:styleId="BodyTextIndent3Char">
    <w:name w:val="Body Text Indent 3 Char"/>
    <w:basedOn w:val="DefaultParagraphFont"/>
    <w:link w:val="BodyTextIndent3"/>
    <w:rsid w:val="00E52709"/>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E5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47200</Words>
  <Characters>26905</Characters>
  <Application>Microsoft Office Word</Application>
  <DocSecurity>0</DocSecurity>
  <Lines>224</Lines>
  <Paragraphs>147</Paragraphs>
  <ScaleCrop>false</ScaleCrop>
  <Company/>
  <LinksUpToDate>false</LinksUpToDate>
  <CharactersWithSpaces>73958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2020-08-10T12:09:00Z</dcterms:created>
  <dcterms:modified xsi:type="dcterms:W3CDTF">2020-08-10T12:09:00Z</dcterms:modified>
</cp:coreProperties>
</file>