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34F" w:rsidRDefault="0081434F" w:rsidP="0081434F">
      <w:pPr>
        <w:ind w:left="5954"/>
        <w:rPr>
          <w:rFonts w:ascii="Arial" w:hAnsi="Arial" w:cs="Arial"/>
          <w:b/>
          <w:bCs/>
          <w:i/>
          <w:iCs/>
          <w:sz w:val="22"/>
          <w:szCs w:val="22"/>
          <w:lang w:val="lv-LV"/>
        </w:rPr>
      </w:pPr>
    </w:p>
    <w:p w:rsidR="0081434F" w:rsidRPr="0019278A" w:rsidRDefault="0081434F" w:rsidP="0081434F">
      <w:pPr>
        <w:ind w:left="5954"/>
        <w:rPr>
          <w:rFonts w:ascii="Arial" w:hAnsi="Arial" w:cs="Arial"/>
          <w:b/>
          <w:bCs/>
          <w:i/>
          <w:iCs/>
          <w:sz w:val="22"/>
          <w:szCs w:val="22"/>
          <w:lang w:val="lv-LV"/>
        </w:rPr>
      </w:pPr>
      <w:r w:rsidRPr="0019278A">
        <w:rPr>
          <w:rFonts w:ascii="Arial" w:hAnsi="Arial" w:cs="Arial"/>
          <w:b/>
          <w:bCs/>
          <w:i/>
          <w:iCs/>
          <w:sz w:val="22"/>
          <w:szCs w:val="22"/>
          <w:lang w:val="lv-LV"/>
        </w:rPr>
        <w:t>APSTIPRINĀTI</w:t>
      </w:r>
    </w:p>
    <w:p w:rsidR="0081434F" w:rsidRPr="001D3C05" w:rsidRDefault="0081434F" w:rsidP="0081434F">
      <w:pPr>
        <w:ind w:left="5954"/>
        <w:rPr>
          <w:rFonts w:ascii="Arial" w:hAnsi="Arial" w:cs="Arial"/>
          <w:sz w:val="20"/>
          <w:szCs w:val="20"/>
          <w:lang w:val="lv-LV"/>
        </w:rPr>
      </w:pPr>
      <w:r w:rsidRPr="001D3C05">
        <w:rPr>
          <w:rFonts w:ascii="Arial" w:hAnsi="Arial" w:cs="Arial"/>
          <w:sz w:val="20"/>
          <w:szCs w:val="20"/>
          <w:lang w:val="lv-LV"/>
        </w:rPr>
        <w:t>ar SIA “LDZ ritošā sastāva serviss”</w:t>
      </w:r>
    </w:p>
    <w:p w:rsidR="0081434F" w:rsidRPr="001D3C05" w:rsidRDefault="0081434F" w:rsidP="0081434F">
      <w:pPr>
        <w:ind w:left="5954"/>
        <w:rPr>
          <w:rFonts w:ascii="Arial" w:hAnsi="Arial" w:cs="Arial"/>
          <w:sz w:val="20"/>
          <w:szCs w:val="20"/>
          <w:lang w:val="lv-LV"/>
        </w:rPr>
      </w:pPr>
      <w:r w:rsidRPr="001D3C05">
        <w:rPr>
          <w:rFonts w:ascii="Arial" w:hAnsi="Arial" w:cs="Arial"/>
          <w:sz w:val="20"/>
          <w:szCs w:val="20"/>
          <w:lang w:val="lv-LV"/>
        </w:rPr>
        <w:t xml:space="preserve">valdes 2020.gada </w:t>
      </w:r>
      <w:r w:rsidRPr="00AB5498">
        <w:rPr>
          <w:rFonts w:ascii="Arial" w:hAnsi="Arial" w:cs="Arial"/>
          <w:sz w:val="20"/>
          <w:szCs w:val="20"/>
          <w:lang w:val="en-US"/>
        </w:rPr>
        <w:t>26</w:t>
      </w:r>
      <w:r w:rsidRPr="001D3C05">
        <w:rPr>
          <w:rFonts w:ascii="Arial" w:hAnsi="Arial" w:cs="Arial"/>
          <w:sz w:val="20"/>
          <w:szCs w:val="20"/>
          <w:lang w:val="lv-LV"/>
        </w:rPr>
        <w:t>.</w:t>
      </w:r>
      <w:r>
        <w:rPr>
          <w:rFonts w:ascii="Arial" w:hAnsi="Arial" w:cs="Arial"/>
          <w:sz w:val="20"/>
          <w:szCs w:val="20"/>
          <w:lang w:val="lv-LV"/>
        </w:rPr>
        <w:t>augusta</w:t>
      </w:r>
    </w:p>
    <w:p w:rsidR="0081434F" w:rsidRPr="001D3C05" w:rsidRDefault="0081434F" w:rsidP="0081434F">
      <w:pPr>
        <w:ind w:left="5954"/>
        <w:rPr>
          <w:rFonts w:ascii="Arial" w:hAnsi="Arial" w:cs="Arial"/>
          <w:sz w:val="20"/>
          <w:szCs w:val="20"/>
          <w:lang w:val="lv-LV"/>
        </w:rPr>
      </w:pPr>
      <w:r w:rsidRPr="001D3C05">
        <w:rPr>
          <w:rFonts w:ascii="Arial" w:hAnsi="Arial" w:cs="Arial"/>
          <w:sz w:val="20"/>
          <w:szCs w:val="20"/>
          <w:lang w:val="lv-LV"/>
        </w:rPr>
        <w:t xml:space="preserve">lēmumu Nr. </w:t>
      </w:r>
      <w:r w:rsidR="00AB5498">
        <w:rPr>
          <w:rFonts w:ascii="Arial" w:hAnsi="Arial" w:cs="Arial"/>
          <w:sz w:val="20"/>
          <w:szCs w:val="20"/>
          <w:lang w:val="lv-LV"/>
        </w:rPr>
        <w:t xml:space="preserve">41 </w:t>
      </w:r>
      <w:r w:rsidRPr="001D3C05">
        <w:rPr>
          <w:rFonts w:ascii="Arial" w:hAnsi="Arial" w:cs="Arial"/>
          <w:sz w:val="20"/>
          <w:szCs w:val="20"/>
          <w:lang w:val="lv-LV"/>
        </w:rPr>
        <w:t>/</w:t>
      </w:r>
      <w:r w:rsidR="00AB5498">
        <w:rPr>
          <w:rFonts w:ascii="Arial" w:hAnsi="Arial" w:cs="Arial"/>
          <w:sz w:val="20"/>
          <w:szCs w:val="20"/>
          <w:lang w:val="lv-LV"/>
        </w:rPr>
        <w:t xml:space="preserve"> 1</w:t>
      </w:r>
      <w:r w:rsidRPr="001D3C05">
        <w:rPr>
          <w:rFonts w:ascii="Arial" w:hAnsi="Arial" w:cs="Arial"/>
          <w:sz w:val="20"/>
          <w:szCs w:val="20"/>
          <w:lang w:val="lv-LV"/>
        </w:rPr>
        <w:t>-2020</w:t>
      </w:r>
    </w:p>
    <w:p w:rsidR="0081434F" w:rsidRPr="001D3C05" w:rsidRDefault="0081434F" w:rsidP="0081434F">
      <w:pPr>
        <w:rPr>
          <w:rFonts w:ascii="Arial" w:hAnsi="Arial" w:cs="Arial"/>
          <w:sz w:val="20"/>
          <w:szCs w:val="20"/>
          <w:lang w:val="lv-LV"/>
        </w:rPr>
      </w:pPr>
    </w:p>
    <w:p w:rsidR="0081434F" w:rsidRDefault="0081434F" w:rsidP="0081434F">
      <w:pPr>
        <w:mirrorIndents/>
        <w:jc w:val="center"/>
        <w:rPr>
          <w:rFonts w:ascii="Arial" w:hAnsi="Arial" w:cs="Arial"/>
          <w:b/>
          <w:sz w:val="20"/>
          <w:szCs w:val="20"/>
          <w:lang w:val="lv-LV"/>
        </w:rPr>
      </w:pPr>
    </w:p>
    <w:p w:rsidR="0081434F" w:rsidRDefault="0081434F" w:rsidP="0081434F">
      <w:pPr>
        <w:mirrorIndents/>
        <w:jc w:val="center"/>
        <w:rPr>
          <w:rFonts w:ascii="Arial" w:hAnsi="Arial" w:cs="Arial"/>
          <w:b/>
          <w:sz w:val="20"/>
          <w:szCs w:val="20"/>
          <w:lang w:val="lv-LV"/>
        </w:rPr>
      </w:pPr>
    </w:p>
    <w:p w:rsidR="0081434F" w:rsidRDefault="0081434F" w:rsidP="0081434F">
      <w:pPr>
        <w:mirrorIndents/>
        <w:jc w:val="center"/>
        <w:rPr>
          <w:rFonts w:ascii="Arial" w:hAnsi="Arial" w:cs="Arial"/>
          <w:b/>
          <w:lang w:val="lv-LV"/>
        </w:rPr>
      </w:pPr>
      <w:bookmarkStart w:id="0" w:name="_Hlk49325605"/>
      <w:r w:rsidRPr="001B5668">
        <w:rPr>
          <w:rFonts w:ascii="Arial" w:hAnsi="Arial" w:cs="Arial"/>
          <w:b/>
          <w:lang w:val="lv-LV"/>
        </w:rPr>
        <w:t>2M62 un TEP70 sēriju dīzeļlokomotīvju</w:t>
      </w:r>
      <w:r>
        <w:rPr>
          <w:rFonts w:ascii="Arial" w:hAnsi="Arial" w:cs="Arial"/>
          <w:b/>
          <w:lang w:val="lv-LV"/>
        </w:rPr>
        <w:t xml:space="preserve"> </w:t>
      </w:r>
      <w:r w:rsidRPr="001B5668">
        <w:rPr>
          <w:rFonts w:ascii="Arial" w:hAnsi="Arial" w:cs="Arial"/>
          <w:b/>
          <w:lang w:val="lv-LV"/>
        </w:rPr>
        <w:t xml:space="preserve">pārdošanas </w:t>
      </w:r>
    </w:p>
    <w:p w:rsidR="0081434F" w:rsidRPr="001B5668" w:rsidRDefault="0081434F" w:rsidP="0081434F">
      <w:pPr>
        <w:mirrorIndents/>
        <w:jc w:val="center"/>
        <w:rPr>
          <w:rFonts w:ascii="Arial" w:hAnsi="Arial" w:cs="Arial"/>
          <w:b/>
          <w:lang w:val="lv-LV"/>
        </w:rPr>
      </w:pPr>
      <w:r w:rsidRPr="001B5668">
        <w:rPr>
          <w:rFonts w:ascii="Arial" w:hAnsi="Arial" w:cs="Arial"/>
          <w:b/>
          <w:lang w:val="lv-LV"/>
        </w:rPr>
        <w:t xml:space="preserve">atklātās izsoles </w:t>
      </w:r>
      <w:bookmarkEnd w:id="0"/>
      <w:r w:rsidRPr="001B5668">
        <w:rPr>
          <w:rFonts w:ascii="Arial" w:hAnsi="Arial" w:cs="Arial"/>
          <w:b/>
          <w:lang w:val="lv-LV"/>
        </w:rPr>
        <w:t>noteikumi</w:t>
      </w:r>
    </w:p>
    <w:p w:rsidR="0081434F" w:rsidRPr="001B5668" w:rsidRDefault="0081434F" w:rsidP="0081434F">
      <w:pPr>
        <w:ind w:right="-589"/>
        <w:mirrorIndents/>
        <w:jc w:val="center"/>
        <w:rPr>
          <w:rFonts w:ascii="Arial" w:hAnsi="Arial" w:cs="Arial"/>
          <w:sz w:val="20"/>
          <w:szCs w:val="20"/>
          <w:lang w:val="lv-LV"/>
        </w:rPr>
      </w:pPr>
    </w:p>
    <w:p w:rsidR="0081434F" w:rsidRPr="001B5668" w:rsidRDefault="0081434F" w:rsidP="0081434F">
      <w:pPr>
        <w:ind w:right="-314"/>
        <w:mirrorIndents/>
        <w:jc w:val="center"/>
        <w:rPr>
          <w:rFonts w:ascii="Arial" w:hAnsi="Arial" w:cs="Arial"/>
          <w:sz w:val="20"/>
          <w:szCs w:val="20"/>
          <w:lang w:val="lv-LV"/>
        </w:rPr>
      </w:pPr>
    </w:p>
    <w:p w:rsidR="0081434F" w:rsidRPr="001B5668" w:rsidRDefault="0081434F" w:rsidP="0081434F">
      <w:pPr>
        <w:pStyle w:val="Sarakstarindkopa"/>
        <w:numPr>
          <w:ilvl w:val="0"/>
          <w:numId w:val="27"/>
        </w:numPr>
        <w:tabs>
          <w:tab w:val="left" w:pos="284"/>
        </w:tabs>
        <w:spacing w:after="120"/>
        <w:ind w:left="0" w:right="-314" w:firstLine="0"/>
        <w:jc w:val="both"/>
        <w:rPr>
          <w:rFonts w:ascii="Arial" w:hAnsi="Arial" w:cs="Arial"/>
          <w:sz w:val="20"/>
          <w:szCs w:val="20"/>
        </w:rPr>
      </w:pPr>
      <w:r w:rsidRPr="001B5668">
        <w:rPr>
          <w:rFonts w:ascii="Arial" w:hAnsi="Arial" w:cs="Arial"/>
          <w:sz w:val="20"/>
          <w:szCs w:val="20"/>
        </w:rPr>
        <w:t>IZSOLES VISPĀRĪGIE NOTEIKUMI</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Izsoles noteikumi (turpmāk - Noteikumi) nosaka kārtību, kādā tiek organizēta SIA “LDZ ritošā sastāva serviss” (turpmāk – Sabiedrība) 2M62 un TEP70 sēriju dīzeļlokomotīvju  (turpmāk – Manta) atklātā izsole.</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Izsole tiek organizēta  saskaņā ar Sabiedrības  iekšējiem normatīvajiem aktiem.</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Izsoles rezultātus apstiprina</w:t>
      </w:r>
      <w:r w:rsidRPr="005A5787">
        <w:rPr>
          <w:rFonts w:ascii="Arial" w:hAnsi="Arial" w:cs="Arial"/>
          <w:color w:val="FF0000"/>
          <w:sz w:val="20"/>
          <w:szCs w:val="20"/>
          <w:lang w:val="en-US"/>
        </w:rPr>
        <w:t xml:space="preserve"> </w:t>
      </w:r>
      <w:r w:rsidRPr="005A5787">
        <w:rPr>
          <w:rFonts w:ascii="Arial" w:hAnsi="Arial" w:cs="Arial"/>
          <w:sz w:val="20"/>
          <w:szCs w:val="20"/>
          <w:lang w:val="lv-LV"/>
        </w:rPr>
        <w:t>ar rīkojumu</w:t>
      </w:r>
      <w:r w:rsidRPr="001B5668">
        <w:rPr>
          <w:rFonts w:ascii="Arial" w:hAnsi="Arial" w:cs="Arial"/>
          <w:sz w:val="20"/>
          <w:szCs w:val="20"/>
          <w:lang w:val="lv-LV"/>
        </w:rPr>
        <w:t xml:space="preserve"> Sabiedrības valdes priekšsēdētājs/valdes loceklis.</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Izsolē var piedalīties personas, kuras Noteikumos noteiktajā kārtībā un termiņā ir pieteikušās dalībai izsolē, atbilst izvirzītajām prasībām pretendentiem un iemaksājušas izsoles nodrošinājumu.</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Izsoles dalībnieks/pretendents, kurš saskaņā ar Noteikumiem ir nosolījis augstāko cenu, iegūst tiesības saskaņā ar Noteikumiem slēgt pirkuma līgumu ar Sabiedrību.</w:t>
      </w:r>
    </w:p>
    <w:p w:rsidR="0081434F" w:rsidRPr="001B5668" w:rsidRDefault="0081434F" w:rsidP="0081434F">
      <w:pPr>
        <w:pStyle w:val="Sarakstarindkopa"/>
        <w:numPr>
          <w:ilvl w:val="1"/>
          <w:numId w:val="28"/>
        </w:numPr>
        <w:tabs>
          <w:tab w:val="left" w:pos="709"/>
        </w:tabs>
        <w:spacing w:after="120"/>
        <w:ind w:left="709" w:right="-314" w:hanging="425"/>
        <w:jc w:val="both"/>
        <w:rPr>
          <w:rFonts w:ascii="Arial" w:hAnsi="Arial" w:cs="Arial"/>
          <w:sz w:val="20"/>
          <w:szCs w:val="20"/>
          <w:lang w:val="lv-LV"/>
        </w:rPr>
      </w:pPr>
      <w:r w:rsidRPr="001B5668">
        <w:rPr>
          <w:rFonts w:ascii="Arial" w:hAnsi="Arial" w:cs="Arial"/>
          <w:sz w:val="20"/>
          <w:szCs w:val="20"/>
          <w:lang w:val="lv-LV"/>
        </w:rPr>
        <w:t xml:space="preserve">Pirkuma līgums tiek slēgts par attiecīgo izsoles priekšmeta </w:t>
      </w:r>
      <w:r w:rsidR="00AB5498" w:rsidRPr="001B5668">
        <w:rPr>
          <w:rFonts w:ascii="Arial" w:hAnsi="Arial" w:cs="Arial"/>
          <w:sz w:val="20"/>
          <w:szCs w:val="20"/>
          <w:lang w:val="lv-LV"/>
        </w:rPr>
        <w:t>Loti</w:t>
      </w:r>
      <w:r w:rsidRPr="001B5668">
        <w:rPr>
          <w:rFonts w:ascii="Arial" w:hAnsi="Arial" w:cs="Arial"/>
          <w:sz w:val="20"/>
          <w:szCs w:val="20"/>
          <w:lang w:val="lv-LV"/>
        </w:rPr>
        <w:t>, atbilstoši Noteikumu 3.pielikumā pievienotajam pirkuma līguma projektam.</w:t>
      </w:r>
    </w:p>
    <w:p w:rsidR="0081434F" w:rsidRPr="001B5668" w:rsidRDefault="0081434F" w:rsidP="0081434F">
      <w:pPr>
        <w:pStyle w:val="Sarakstarindkopa"/>
        <w:ind w:left="0" w:right="-314"/>
        <w:jc w:val="both"/>
        <w:rPr>
          <w:rFonts w:ascii="Arial" w:hAnsi="Arial" w:cs="Arial"/>
          <w:sz w:val="20"/>
          <w:szCs w:val="20"/>
          <w:lang w:val="lv-LV"/>
        </w:rPr>
      </w:pPr>
    </w:p>
    <w:p w:rsidR="0081434F" w:rsidRPr="001B5668" w:rsidRDefault="0081434F" w:rsidP="0081434F">
      <w:pPr>
        <w:pStyle w:val="Sarakstarindkopa"/>
        <w:numPr>
          <w:ilvl w:val="0"/>
          <w:numId w:val="28"/>
        </w:numPr>
        <w:tabs>
          <w:tab w:val="left" w:pos="284"/>
        </w:tabs>
        <w:ind w:left="0" w:right="-306" w:firstLine="0"/>
        <w:jc w:val="both"/>
        <w:rPr>
          <w:rFonts w:ascii="Arial" w:hAnsi="Arial" w:cs="Arial"/>
          <w:sz w:val="20"/>
          <w:szCs w:val="20"/>
        </w:rPr>
      </w:pPr>
      <w:r w:rsidRPr="001B5668">
        <w:rPr>
          <w:rFonts w:ascii="Arial" w:hAnsi="Arial" w:cs="Arial"/>
          <w:sz w:val="20"/>
          <w:szCs w:val="20"/>
        </w:rPr>
        <w:t>IZSOLES PROCEDŪRAS ORGANIZĒTĀJS</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Izsoles organizētājs: </w:t>
      </w:r>
      <w:r w:rsidRPr="001B5668">
        <w:rPr>
          <w:rFonts w:ascii="Arial" w:hAnsi="Arial" w:cs="Arial"/>
          <w:bCs/>
          <w:color w:val="222222"/>
          <w:sz w:val="20"/>
          <w:szCs w:val="20"/>
          <w:lang w:val="lv-LV"/>
        </w:rPr>
        <w:t xml:space="preserve">SIA </w:t>
      </w:r>
      <w:r w:rsidRPr="001B5668">
        <w:rPr>
          <w:rFonts w:ascii="Arial" w:hAnsi="Arial" w:cs="Arial"/>
          <w:sz w:val="20"/>
          <w:szCs w:val="20"/>
          <w:lang w:val="lv-LV"/>
        </w:rPr>
        <w:t>“LDZ ritošā sastāva serviss”, vienotais reģistrācijas Nr:40003788351, PVN reģistrācijas Nr.LV40003788351, juridiskā adrese: Turgeņeva iela 21, Rīga, LV-1050, Latvija.</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Izsoli rīko pastāvīgā kustamās mantas izsoles komisija, kas izveidota ar 2020.gada 01.jūlija valdes lēmumu Nr.34/1-2020.</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Sūdzības par komisijas darbībām var iesniegt  Sabiedrības valdes priekšsēdētājam.</w:t>
      </w:r>
    </w:p>
    <w:p w:rsidR="0081434F"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Kontaktpersona par saraksti ar pretendentiem/izsoles dalībniekiem organizatorisku jautājumu risināšanā - Iepirkumu un materiāltehniskā nodrošinājuma daļas galvenā iepirkumu speciāliste Egita Sergejeva, tālr. +371 67233232, e-pasta adrese: </w:t>
      </w:r>
      <w:hyperlink r:id="rId5" w:history="1">
        <w:r w:rsidRPr="001B5668">
          <w:rPr>
            <w:rStyle w:val="Hipersaite"/>
            <w:rFonts w:ascii="Arial" w:hAnsi="Arial" w:cs="Arial"/>
            <w:sz w:val="20"/>
            <w:szCs w:val="20"/>
            <w:lang w:val="lv-LV"/>
          </w:rPr>
          <w:t>egita.sergejeva@ldz.lv</w:t>
        </w:r>
      </w:hyperlink>
      <w:r w:rsidRPr="001B5668">
        <w:rPr>
          <w:rFonts w:ascii="Arial" w:hAnsi="Arial" w:cs="Arial"/>
          <w:sz w:val="20"/>
          <w:szCs w:val="20"/>
          <w:lang w:val="lv-LV"/>
        </w:rPr>
        <w:t xml:space="preserve">. </w:t>
      </w:r>
    </w:p>
    <w:p w:rsidR="0081434F" w:rsidRPr="00325F19" w:rsidRDefault="0081434F" w:rsidP="0081434F">
      <w:pPr>
        <w:pStyle w:val="Sarakstarindkopa"/>
        <w:ind w:left="709" w:right="-306"/>
        <w:jc w:val="both"/>
        <w:rPr>
          <w:rFonts w:ascii="Arial" w:hAnsi="Arial" w:cs="Arial"/>
          <w:sz w:val="20"/>
          <w:szCs w:val="20"/>
          <w:lang w:val="lv-LV"/>
        </w:rPr>
      </w:pPr>
    </w:p>
    <w:p w:rsidR="0081434F" w:rsidRPr="001B5668" w:rsidRDefault="0081434F" w:rsidP="0081434F">
      <w:pPr>
        <w:pStyle w:val="Sarakstarindkopa"/>
        <w:numPr>
          <w:ilvl w:val="0"/>
          <w:numId w:val="28"/>
        </w:numPr>
        <w:tabs>
          <w:tab w:val="left" w:pos="284"/>
        </w:tabs>
        <w:ind w:left="0" w:right="-306" w:firstLine="0"/>
        <w:jc w:val="both"/>
        <w:rPr>
          <w:rFonts w:ascii="Arial" w:hAnsi="Arial" w:cs="Arial"/>
          <w:sz w:val="20"/>
          <w:szCs w:val="20"/>
        </w:rPr>
      </w:pPr>
      <w:r w:rsidRPr="001B5668">
        <w:rPr>
          <w:rFonts w:ascii="Arial" w:hAnsi="Arial" w:cs="Arial"/>
          <w:sz w:val="20"/>
          <w:szCs w:val="20"/>
        </w:rPr>
        <w:t>IZSOLES VEIDS</w:t>
      </w:r>
    </w:p>
    <w:p w:rsidR="0081434F" w:rsidRPr="001B5668" w:rsidRDefault="0081434F" w:rsidP="0081434F">
      <w:pPr>
        <w:pStyle w:val="Sarakstarindkopa"/>
        <w:numPr>
          <w:ilvl w:val="1"/>
          <w:numId w:val="28"/>
        </w:numPr>
        <w:tabs>
          <w:tab w:val="left" w:pos="426"/>
        </w:tabs>
        <w:ind w:left="709" w:right="-306" w:hanging="425"/>
        <w:jc w:val="both"/>
        <w:rPr>
          <w:rFonts w:ascii="Arial" w:hAnsi="Arial" w:cs="Arial"/>
          <w:sz w:val="20"/>
          <w:szCs w:val="20"/>
          <w:lang w:val="lv-LV"/>
        </w:rPr>
      </w:pPr>
      <w:r w:rsidRPr="001B5668">
        <w:rPr>
          <w:rFonts w:ascii="Arial" w:hAnsi="Arial" w:cs="Arial"/>
          <w:sz w:val="20"/>
          <w:szCs w:val="20"/>
          <w:lang w:val="lv-LV"/>
        </w:rPr>
        <w:t>Sabiedrība organizē izsoli tiešsaistē</w:t>
      </w:r>
      <w:r w:rsidRPr="001B5668">
        <w:rPr>
          <w:rStyle w:val="Virsraksts1Rakstz"/>
          <w:rFonts w:cs="Arial"/>
          <w:iCs/>
          <w:color w:val="767676"/>
          <w:sz w:val="20"/>
          <w:lang w:val="lv-LV"/>
        </w:rPr>
        <w:t xml:space="preserve"> </w:t>
      </w:r>
      <w:r w:rsidRPr="001B5668">
        <w:rPr>
          <w:rStyle w:val="appliestoitem"/>
          <w:rFonts w:ascii="Arial" w:hAnsi="Arial" w:cs="Arial"/>
          <w:i/>
          <w:iCs/>
          <w:sz w:val="20"/>
          <w:szCs w:val="20"/>
          <w:lang w:val="lv-LV"/>
        </w:rPr>
        <w:t xml:space="preserve">lietojumprogrammas Skype </w:t>
      </w:r>
      <w:proofErr w:type="spellStart"/>
      <w:r w:rsidRPr="001B5668">
        <w:rPr>
          <w:rStyle w:val="appliestoitem"/>
          <w:rFonts w:ascii="Arial" w:hAnsi="Arial" w:cs="Arial"/>
          <w:i/>
          <w:iCs/>
          <w:sz w:val="20"/>
          <w:szCs w:val="20"/>
          <w:lang w:val="lv-LV"/>
        </w:rPr>
        <w:t>for</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Business</w:t>
      </w:r>
      <w:proofErr w:type="spellEnd"/>
      <w:r w:rsidRPr="001B5668">
        <w:rPr>
          <w:rStyle w:val="appliestoitem"/>
          <w:rFonts w:ascii="Arial" w:hAnsi="Arial" w:cs="Arial"/>
          <w:i/>
          <w:iCs/>
          <w:sz w:val="20"/>
          <w:szCs w:val="20"/>
          <w:lang w:val="lv-LV"/>
        </w:rPr>
        <w:t xml:space="preserve"> vai Microsoft </w:t>
      </w:r>
      <w:proofErr w:type="spellStart"/>
      <w:r w:rsidRPr="001B5668">
        <w:rPr>
          <w:rStyle w:val="appliestoitem"/>
          <w:rFonts w:ascii="Arial" w:hAnsi="Arial" w:cs="Arial"/>
          <w:i/>
          <w:iCs/>
          <w:sz w:val="20"/>
          <w:szCs w:val="20"/>
          <w:lang w:val="lv-LV"/>
        </w:rPr>
        <w:t>Teams</w:t>
      </w:r>
      <w:proofErr w:type="spellEnd"/>
      <w:r w:rsidRPr="001B5668">
        <w:rPr>
          <w:rFonts w:ascii="Arial" w:hAnsi="Arial" w:cs="Arial"/>
          <w:sz w:val="20"/>
          <w:szCs w:val="20"/>
          <w:lang w:val="lv-LV"/>
        </w:rPr>
        <w:t>.</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Piedalīšanās izsolē iespējama, izsoles dalībniekam iesniedzot pieteikumu (1.pielikums) www.rss.ldz.lv sadaļā “Iepirkumi” - </w:t>
      </w:r>
      <w:proofErr w:type="spellStart"/>
      <w:r w:rsidRPr="001B5668">
        <w:rPr>
          <w:rFonts w:ascii="Arial" w:hAnsi="Arial" w:cs="Arial"/>
          <w:sz w:val="20"/>
          <w:szCs w:val="20"/>
          <w:lang w:val="lv-LV"/>
        </w:rPr>
        <w:t>Mercell</w:t>
      </w:r>
      <w:proofErr w:type="spellEnd"/>
      <w:r w:rsidRPr="001B5668">
        <w:rPr>
          <w:rFonts w:ascii="Arial" w:hAnsi="Arial" w:cs="Arial"/>
          <w:sz w:val="20"/>
          <w:szCs w:val="20"/>
          <w:lang w:val="lv-LV"/>
        </w:rPr>
        <w:t xml:space="preserve"> elektroniskajā iepirkumu sistēmā vai spiežot uz saites: </w:t>
      </w:r>
      <w:hyperlink r:id="rId6" w:history="1">
        <w:r w:rsidRPr="001B5668">
          <w:rPr>
            <w:rStyle w:val="Hipersaite"/>
            <w:rFonts w:ascii="Arial" w:hAnsi="Arial" w:cs="Arial"/>
            <w:sz w:val="20"/>
            <w:szCs w:val="20"/>
            <w:lang w:val="lv-LV"/>
          </w:rPr>
          <w:t>https://www.mercell.com/lv-lv/iepirkums/107628530/sia-l</w:t>
        </w:r>
        <w:r w:rsidRPr="001B5668">
          <w:rPr>
            <w:rStyle w:val="Hipersaite"/>
            <w:rFonts w:ascii="Arial" w:hAnsi="Arial" w:cs="Arial"/>
            <w:sz w:val="20"/>
            <w:szCs w:val="20"/>
            <w:lang w:val="lv-LV"/>
          </w:rPr>
          <w:t>d</w:t>
        </w:r>
        <w:r w:rsidRPr="001B5668">
          <w:rPr>
            <w:rStyle w:val="Hipersaite"/>
            <w:rFonts w:ascii="Arial" w:hAnsi="Arial" w:cs="Arial"/>
            <w:sz w:val="20"/>
            <w:szCs w:val="20"/>
            <w:lang w:val="lv-LV"/>
          </w:rPr>
          <w:t>z-ritosa-sastava-serviss-iepirkumi.aspx</w:t>
        </w:r>
      </w:hyperlink>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Pēc pretendenta pieteikuma apstiprināšanas dalībai izsolē, izsoles dalībnieks saņems savu lietotājvārdu, paroli un pieslēgšanās pamācību izsolei tiešsaistē</w:t>
      </w:r>
      <w:r w:rsidRPr="001B5668">
        <w:rPr>
          <w:rStyle w:val="appliestoitem"/>
          <w:rFonts w:ascii="Arial" w:hAnsi="Arial" w:cs="Arial"/>
          <w:i/>
          <w:iCs/>
          <w:sz w:val="20"/>
          <w:szCs w:val="20"/>
          <w:lang w:val="lv-LV"/>
        </w:rPr>
        <w:t xml:space="preserve"> lietojumprogrammām Skype </w:t>
      </w:r>
      <w:proofErr w:type="spellStart"/>
      <w:r w:rsidRPr="001B5668">
        <w:rPr>
          <w:rStyle w:val="appliestoitem"/>
          <w:rFonts w:ascii="Arial" w:hAnsi="Arial" w:cs="Arial"/>
          <w:i/>
          <w:iCs/>
          <w:sz w:val="20"/>
          <w:szCs w:val="20"/>
          <w:lang w:val="lv-LV"/>
        </w:rPr>
        <w:t>for</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Business</w:t>
      </w:r>
      <w:proofErr w:type="spellEnd"/>
      <w:r w:rsidRPr="001B5668">
        <w:rPr>
          <w:rStyle w:val="appliestoitem"/>
          <w:rFonts w:ascii="Arial" w:hAnsi="Arial" w:cs="Arial"/>
          <w:i/>
          <w:iCs/>
          <w:sz w:val="20"/>
          <w:szCs w:val="20"/>
          <w:lang w:val="lv-LV"/>
        </w:rPr>
        <w:t xml:space="preserve"> vai Microsoft </w:t>
      </w:r>
      <w:proofErr w:type="spellStart"/>
      <w:r w:rsidRPr="001B5668">
        <w:rPr>
          <w:rStyle w:val="appliestoitem"/>
          <w:rFonts w:ascii="Arial" w:hAnsi="Arial" w:cs="Arial"/>
          <w:i/>
          <w:iCs/>
          <w:sz w:val="20"/>
          <w:szCs w:val="20"/>
          <w:lang w:val="lv-LV"/>
        </w:rPr>
        <w:t>Teams</w:t>
      </w:r>
      <w:proofErr w:type="spellEnd"/>
      <w:r w:rsidRPr="001B5668">
        <w:rPr>
          <w:rFonts w:ascii="Arial" w:hAnsi="Arial" w:cs="Arial"/>
          <w:sz w:val="20"/>
          <w:szCs w:val="20"/>
          <w:lang w:val="lv-LV"/>
        </w:rPr>
        <w:t>.</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Izsoles priekšmets tiek izsolīts vairākās kārtās pa </w:t>
      </w:r>
      <w:r w:rsidR="00AB5498" w:rsidRPr="001B5668">
        <w:rPr>
          <w:rFonts w:ascii="Arial" w:hAnsi="Arial" w:cs="Arial"/>
          <w:sz w:val="20"/>
          <w:szCs w:val="20"/>
          <w:lang w:val="lv-LV"/>
        </w:rPr>
        <w:t>Lotēm</w:t>
      </w:r>
      <w:r w:rsidRPr="001B5668">
        <w:rPr>
          <w:rFonts w:ascii="Arial" w:hAnsi="Arial" w:cs="Arial"/>
          <w:sz w:val="20"/>
          <w:szCs w:val="20"/>
          <w:lang w:val="lv-LV"/>
        </w:rPr>
        <w:t>.</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Izsoles veids – mutiska izsole ar augšupejošu soli.</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Izsoles dalībnieks var pieteikties solīšanai gan uz vienu, gan uz vairākām izsoles </w:t>
      </w:r>
      <w:r w:rsidR="00AB5498" w:rsidRPr="001B5668">
        <w:rPr>
          <w:rFonts w:ascii="Arial" w:hAnsi="Arial" w:cs="Arial"/>
          <w:sz w:val="20"/>
          <w:szCs w:val="20"/>
          <w:lang w:val="lv-LV"/>
        </w:rPr>
        <w:t>Lotēm</w:t>
      </w:r>
      <w:r w:rsidRPr="001B5668">
        <w:rPr>
          <w:rFonts w:ascii="Arial" w:hAnsi="Arial" w:cs="Arial"/>
          <w:sz w:val="20"/>
          <w:szCs w:val="20"/>
          <w:lang w:val="lv-LV"/>
        </w:rPr>
        <w:t>.</w:t>
      </w:r>
    </w:p>
    <w:p w:rsidR="0081434F" w:rsidRPr="001B5668" w:rsidRDefault="0081434F" w:rsidP="0081434F">
      <w:pPr>
        <w:pStyle w:val="Sarakstarindkopa"/>
        <w:ind w:left="709" w:right="-306"/>
        <w:jc w:val="both"/>
        <w:rPr>
          <w:rFonts w:ascii="Arial" w:hAnsi="Arial" w:cs="Arial"/>
          <w:sz w:val="20"/>
          <w:szCs w:val="20"/>
          <w:lang w:val="lv-LV"/>
        </w:rPr>
      </w:pPr>
    </w:p>
    <w:p w:rsidR="0081434F" w:rsidRDefault="0081434F" w:rsidP="0081434F">
      <w:pPr>
        <w:pStyle w:val="Sarakstarindkopa"/>
        <w:numPr>
          <w:ilvl w:val="0"/>
          <w:numId w:val="28"/>
        </w:numPr>
        <w:ind w:left="284" w:right="-306" w:hanging="284"/>
        <w:jc w:val="both"/>
        <w:rPr>
          <w:rFonts w:ascii="Arial" w:hAnsi="Arial" w:cs="Arial"/>
          <w:sz w:val="20"/>
          <w:szCs w:val="20"/>
        </w:rPr>
      </w:pPr>
      <w:r w:rsidRPr="001B5668">
        <w:rPr>
          <w:rFonts w:ascii="Arial" w:hAnsi="Arial" w:cs="Arial"/>
          <w:sz w:val="20"/>
          <w:szCs w:val="20"/>
        </w:rPr>
        <w:t>IZSOLES PRIEKŠMETS UN APSKATES KĀRTĪBA</w:t>
      </w:r>
    </w:p>
    <w:p w:rsidR="0081434F" w:rsidRPr="001B5668" w:rsidRDefault="0081434F" w:rsidP="0081434F">
      <w:pPr>
        <w:pStyle w:val="Sarakstarindkopa"/>
        <w:ind w:left="284" w:right="-306"/>
        <w:jc w:val="both"/>
        <w:rPr>
          <w:rFonts w:ascii="Arial" w:hAnsi="Arial" w:cs="Arial"/>
          <w:sz w:val="20"/>
          <w:szCs w:val="20"/>
        </w:rPr>
      </w:pP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Izsoles priekšmets Sabiedrības 2M62 un TEP70 sēriju dīzeļlokomotīves (turpmāk – Manta)</w:t>
      </w:r>
      <w:r w:rsidRPr="001B5668">
        <w:rPr>
          <w:rFonts w:ascii="Arial" w:hAnsi="Arial" w:cs="Arial"/>
          <w:b/>
          <w:sz w:val="20"/>
          <w:szCs w:val="20"/>
          <w:lang w:val="lv-LV"/>
        </w:rPr>
        <w:t>:</w:t>
      </w:r>
    </w:p>
    <w:tbl>
      <w:tblPr>
        <w:tblW w:w="918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843"/>
        <w:gridCol w:w="2126"/>
        <w:gridCol w:w="2268"/>
      </w:tblGrid>
      <w:tr w:rsidR="0081434F" w:rsidRPr="001B5668" w:rsidTr="0081434F">
        <w:tc>
          <w:tcPr>
            <w:tcW w:w="1668" w:type="dxa"/>
            <w:shd w:val="clear" w:color="auto" w:fill="auto"/>
            <w:vAlign w:val="center"/>
          </w:tcPr>
          <w:p w:rsidR="0081434F" w:rsidRPr="001B5668" w:rsidRDefault="0081434F" w:rsidP="0028239C">
            <w:pPr>
              <w:autoSpaceDE w:val="0"/>
              <w:autoSpaceDN w:val="0"/>
              <w:adjustRightInd w:val="0"/>
              <w:jc w:val="center"/>
              <w:rPr>
                <w:rFonts w:ascii="Arial" w:hAnsi="Arial" w:cs="Arial"/>
                <w:sz w:val="20"/>
                <w:szCs w:val="20"/>
                <w:lang w:val="lv-LV" w:eastAsia="lv-LV"/>
              </w:rPr>
            </w:pPr>
            <w:r w:rsidRPr="001B5668">
              <w:rPr>
                <w:rFonts w:ascii="Arial" w:hAnsi="Arial" w:cs="Arial"/>
                <w:sz w:val="20"/>
                <w:szCs w:val="20"/>
                <w:lang w:val="lv-LV"/>
              </w:rPr>
              <w:t>Sērija</w:t>
            </w:r>
          </w:p>
        </w:tc>
        <w:tc>
          <w:tcPr>
            <w:tcW w:w="1275" w:type="dxa"/>
            <w:shd w:val="clear" w:color="auto" w:fill="auto"/>
            <w:vAlign w:val="center"/>
          </w:tcPr>
          <w:p w:rsidR="0081434F" w:rsidRPr="001B5668" w:rsidRDefault="0081434F" w:rsidP="0028239C">
            <w:pPr>
              <w:autoSpaceDE w:val="0"/>
              <w:autoSpaceDN w:val="0"/>
              <w:adjustRightInd w:val="0"/>
              <w:jc w:val="center"/>
              <w:rPr>
                <w:rFonts w:ascii="Arial" w:hAnsi="Arial" w:cs="Arial"/>
                <w:sz w:val="20"/>
                <w:szCs w:val="20"/>
                <w:lang w:val="lv-LV" w:eastAsia="lv-LV"/>
              </w:rPr>
            </w:pPr>
            <w:r w:rsidRPr="001B5668">
              <w:rPr>
                <w:rFonts w:ascii="Arial" w:hAnsi="Arial" w:cs="Arial"/>
                <w:sz w:val="20"/>
                <w:szCs w:val="20"/>
                <w:lang w:val="lv-LV"/>
              </w:rPr>
              <w:t>Numurs</w:t>
            </w:r>
          </w:p>
        </w:tc>
        <w:tc>
          <w:tcPr>
            <w:tcW w:w="1843" w:type="dxa"/>
            <w:shd w:val="clear" w:color="auto" w:fill="auto"/>
            <w:vAlign w:val="center"/>
          </w:tcPr>
          <w:p w:rsidR="0081434F" w:rsidRPr="001B5668" w:rsidRDefault="0081434F" w:rsidP="0028239C">
            <w:pPr>
              <w:autoSpaceDE w:val="0"/>
              <w:autoSpaceDN w:val="0"/>
              <w:adjustRightInd w:val="0"/>
              <w:jc w:val="center"/>
              <w:rPr>
                <w:rFonts w:ascii="Arial" w:hAnsi="Arial" w:cs="Arial"/>
                <w:sz w:val="20"/>
                <w:szCs w:val="20"/>
                <w:lang w:val="lv-LV" w:eastAsia="lv-LV"/>
              </w:rPr>
            </w:pPr>
            <w:r w:rsidRPr="001B5668">
              <w:rPr>
                <w:rFonts w:ascii="Arial" w:hAnsi="Arial" w:cs="Arial"/>
                <w:sz w:val="20"/>
                <w:szCs w:val="20"/>
                <w:lang w:val="lv-LV"/>
              </w:rPr>
              <w:t>Izlaiduma gads</w:t>
            </w:r>
          </w:p>
        </w:tc>
        <w:tc>
          <w:tcPr>
            <w:tcW w:w="2126" w:type="dxa"/>
            <w:shd w:val="clear" w:color="auto" w:fill="auto"/>
            <w:vAlign w:val="center"/>
          </w:tcPr>
          <w:p w:rsidR="0081434F" w:rsidRPr="001B5668" w:rsidRDefault="0081434F" w:rsidP="0028239C">
            <w:pPr>
              <w:autoSpaceDE w:val="0"/>
              <w:autoSpaceDN w:val="0"/>
              <w:adjustRightInd w:val="0"/>
              <w:jc w:val="center"/>
              <w:rPr>
                <w:rFonts w:ascii="Arial" w:hAnsi="Arial" w:cs="Arial"/>
                <w:sz w:val="20"/>
                <w:szCs w:val="20"/>
                <w:lang w:val="lv-LV" w:eastAsia="lv-LV"/>
              </w:rPr>
            </w:pPr>
            <w:r w:rsidRPr="001B5668">
              <w:rPr>
                <w:rFonts w:ascii="Arial" w:hAnsi="Arial" w:cs="Arial"/>
                <w:sz w:val="20"/>
                <w:szCs w:val="20"/>
                <w:lang w:val="lv-LV" w:eastAsia="lv-LV"/>
              </w:rPr>
              <w:t>Kalpošanas termiņš</w:t>
            </w:r>
          </w:p>
        </w:tc>
        <w:tc>
          <w:tcPr>
            <w:tcW w:w="2268" w:type="dxa"/>
            <w:shd w:val="clear" w:color="auto" w:fill="auto"/>
            <w:vAlign w:val="center"/>
          </w:tcPr>
          <w:p w:rsidR="0081434F" w:rsidRPr="001B5668" w:rsidRDefault="0081434F" w:rsidP="0028239C">
            <w:pPr>
              <w:autoSpaceDE w:val="0"/>
              <w:autoSpaceDN w:val="0"/>
              <w:adjustRightInd w:val="0"/>
              <w:jc w:val="center"/>
              <w:rPr>
                <w:rFonts w:ascii="Arial" w:hAnsi="Arial" w:cs="Arial"/>
                <w:sz w:val="20"/>
                <w:szCs w:val="20"/>
                <w:lang w:val="lv-LV" w:eastAsia="lv-LV"/>
              </w:rPr>
            </w:pPr>
            <w:r w:rsidRPr="001B5668">
              <w:rPr>
                <w:rFonts w:ascii="Arial" w:hAnsi="Arial" w:cs="Arial"/>
                <w:sz w:val="20"/>
                <w:szCs w:val="20"/>
                <w:lang w:val="lv-LV"/>
              </w:rPr>
              <w:t>Noskrējiens kopējais (km)</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0894</w:t>
            </w:r>
          </w:p>
        </w:tc>
        <w:tc>
          <w:tcPr>
            <w:tcW w:w="1843" w:type="dxa"/>
            <w:shd w:val="clear" w:color="auto" w:fill="auto"/>
          </w:tcPr>
          <w:p w:rsidR="0081434F" w:rsidRPr="001B5668" w:rsidRDefault="0081434F" w:rsidP="0028239C">
            <w:pPr>
              <w:jc w:val="center"/>
              <w:rPr>
                <w:rFonts w:ascii="Arial" w:hAnsi="Arial" w:cs="Arial"/>
                <w:sz w:val="20"/>
                <w:szCs w:val="20"/>
              </w:rPr>
            </w:pPr>
            <w:r w:rsidRPr="001B5668">
              <w:rPr>
                <w:rFonts w:ascii="Arial" w:hAnsi="Arial" w:cs="Arial"/>
                <w:sz w:val="20"/>
                <w:szCs w:val="20"/>
              </w:rPr>
              <w:t>1984</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2022</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2759727</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0924</w:t>
            </w:r>
          </w:p>
        </w:tc>
        <w:tc>
          <w:tcPr>
            <w:tcW w:w="1843" w:type="dxa"/>
            <w:shd w:val="clear" w:color="auto" w:fill="auto"/>
          </w:tcPr>
          <w:p w:rsidR="0081434F" w:rsidRPr="001B5668" w:rsidRDefault="0081434F" w:rsidP="0028239C">
            <w:pPr>
              <w:jc w:val="center"/>
              <w:rPr>
                <w:rFonts w:ascii="Arial" w:hAnsi="Arial" w:cs="Arial"/>
                <w:sz w:val="20"/>
                <w:szCs w:val="20"/>
              </w:rPr>
            </w:pPr>
            <w:r w:rsidRPr="001B5668">
              <w:rPr>
                <w:rFonts w:ascii="Arial" w:hAnsi="Arial" w:cs="Arial"/>
                <w:sz w:val="20"/>
                <w:szCs w:val="20"/>
              </w:rPr>
              <w:t>1984</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2024</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2601970</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1003</w:t>
            </w:r>
          </w:p>
        </w:tc>
        <w:tc>
          <w:tcPr>
            <w:tcW w:w="1843" w:type="dxa"/>
            <w:shd w:val="clear" w:color="auto" w:fill="auto"/>
          </w:tcPr>
          <w:p w:rsidR="0081434F" w:rsidRPr="001B5668" w:rsidRDefault="0081434F" w:rsidP="0028239C">
            <w:pPr>
              <w:jc w:val="center"/>
              <w:rPr>
                <w:rFonts w:ascii="Arial" w:hAnsi="Arial" w:cs="Arial"/>
                <w:sz w:val="20"/>
                <w:szCs w:val="20"/>
              </w:rPr>
            </w:pPr>
            <w:r w:rsidRPr="001B5668">
              <w:rPr>
                <w:rFonts w:ascii="Arial" w:hAnsi="Arial" w:cs="Arial"/>
                <w:sz w:val="20"/>
                <w:szCs w:val="20"/>
              </w:rPr>
              <w:t>1985</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2726427</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1185</w:t>
            </w:r>
          </w:p>
        </w:tc>
        <w:tc>
          <w:tcPr>
            <w:tcW w:w="1843" w:type="dxa"/>
            <w:shd w:val="clear" w:color="auto" w:fill="auto"/>
          </w:tcPr>
          <w:p w:rsidR="0081434F" w:rsidRPr="001B5668" w:rsidRDefault="0081434F" w:rsidP="0028239C">
            <w:pPr>
              <w:jc w:val="center"/>
              <w:rPr>
                <w:rFonts w:ascii="Arial" w:hAnsi="Arial" w:cs="Arial"/>
                <w:sz w:val="20"/>
                <w:szCs w:val="20"/>
              </w:rPr>
            </w:pPr>
            <w:r w:rsidRPr="001B5668">
              <w:rPr>
                <w:rFonts w:ascii="Arial" w:hAnsi="Arial" w:cs="Arial"/>
                <w:sz w:val="20"/>
                <w:szCs w:val="20"/>
              </w:rPr>
              <w:t>1986</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2083317</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0233</w:t>
            </w:r>
          </w:p>
        </w:tc>
        <w:tc>
          <w:tcPr>
            <w:tcW w:w="1843"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1990</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2020</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1815148</w:t>
            </w:r>
          </w:p>
        </w:tc>
      </w:tr>
      <w:tr w:rsidR="0081434F" w:rsidRPr="001B5668" w:rsidTr="0081434F">
        <w:tc>
          <w:tcPr>
            <w:tcW w:w="16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w:t>
            </w:r>
          </w:p>
        </w:tc>
        <w:tc>
          <w:tcPr>
            <w:tcW w:w="1275"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0252</w:t>
            </w:r>
          </w:p>
        </w:tc>
        <w:tc>
          <w:tcPr>
            <w:tcW w:w="1843"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1991</w:t>
            </w:r>
          </w:p>
        </w:tc>
        <w:tc>
          <w:tcPr>
            <w:tcW w:w="2126"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1673749</w:t>
            </w:r>
          </w:p>
        </w:tc>
      </w:tr>
    </w:tbl>
    <w:p w:rsidR="0081434F" w:rsidRPr="001B5668" w:rsidRDefault="0081434F" w:rsidP="0081434F">
      <w:pPr>
        <w:pStyle w:val="Sarakstarindkopa"/>
        <w:ind w:left="709" w:right="-306"/>
        <w:jc w:val="both"/>
        <w:rPr>
          <w:rFonts w:ascii="Arial" w:hAnsi="Arial" w:cs="Arial"/>
          <w:sz w:val="20"/>
          <w:szCs w:val="20"/>
          <w:lang w:val="lv-LV"/>
        </w:rPr>
      </w:pP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 xml:space="preserve">Manta atrodas Sabiedrības Rēzeknes rezerves bāzes teritorijā, </w:t>
      </w:r>
      <w:r>
        <w:rPr>
          <w:rFonts w:ascii="Arial" w:hAnsi="Arial" w:cs="Arial"/>
          <w:sz w:val="20"/>
          <w:szCs w:val="20"/>
          <w:lang w:val="lv-LV"/>
        </w:rPr>
        <w:t xml:space="preserve">Latvijā, </w:t>
      </w:r>
      <w:r w:rsidRPr="001B5668">
        <w:rPr>
          <w:rFonts w:ascii="Arial" w:hAnsi="Arial" w:cs="Arial"/>
          <w:sz w:val="20"/>
          <w:szCs w:val="20"/>
          <w:lang w:val="lv-LV"/>
        </w:rPr>
        <w:t>Rēzeknē,</w:t>
      </w:r>
      <w:r>
        <w:rPr>
          <w:rFonts w:ascii="Arial" w:hAnsi="Arial" w:cs="Arial"/>
          <w:sz w:val="20"/>
          <w:szCs w:val="20"/>
          <w:lang w:val="lv-LV"/>
        </w:rPr>
        <w:t xml:space="preserve"> </w:t>
      </w:r>
      <w:r w:rsidRPr="001B5668">
        <w:rPr>
          <w:rFonts w:ascii="Arial" w:hAnsi="Arial" w:cs="Arial"/>
          <w:sz w:val="20"/>
          <w:szCs w:val="20"/>
          <w:lang w:val="lv-LV"/>
        </w:rPr>
        <w:t>Lokomotīvju ielā 35</w:t>
      </w:r>
      <w:r>
        <w:rPr>
          <w:rFonts w:ascii="Arial" w:hAnsi="Arial" w:cs="Arial"/>
          <w:sz w:val="20"/>
          <w:szCs w:val="20"/>
          <w:lang w:val="lv-LV"/>
        </w:rPr>
        <w:t>.</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Manta nav apgrūtināta ar lietu tiesībām vai parādiem.</w:t>
      </w:r>
    </w:p>
    <w:p w:rsidR="0081434F" w:rsidRDefault="0081434F" w:rsidP="0081434F">
      <w:pPr>
        <w:pStyle w:val="Sarakstarindkopa"/>
        <w:numPr>
          <w:ilvl w:val="1"/>
          <w:numId w:val="28"/>
        </w:numPr>
        <w:spacing w:after="120"/>
        <w:ind w:left="846" w:right="-306" w:hanging="562"/>
        <w:jc w:val="both"/>
        <w:rPr>
          <w:rFonts w:ascii="Arial" w:hAnsi="Arial" w:cs="Arial"/>
          <w:sz w:val="20"/>
          <w:szCs w:val="20"/>
          <w:lang w:val="lv-LV"/>
        </w:rPr>
      </w:pPr>
      <w:r w:rsidRPr="001B5668">
        <w:rPr>
          <w:rFonts w:ascii="Arial" w:hAnsi="Arial" w:cs="Arial"/>
          <w:b/>
          <w:sz w:val="20"/>
          <w:szCs w:val="20"/>
          <w:lang w:val="lv-LV"/>
        </w:rPr>
        <w:lastRenderedPageBreak/>
        <w:t>Preci iespējams apskatīt laika periodā no 2020.gada 27.augusta līdz 2020.gada 1</w:t>
      </w:r>
      <w:r>
        <w:rPr>
          <w:rFonts w:ascii="Arial" w:hAnsi="Arial" w:cs="Arial"/>
          <w:b/>
          <w:sz w:val="20"/>
          <w:szCs w:val="20"/>
          <w:lang w:val="lv-LV"/>
        </w:rPr>
        <w:t>5</w:t>
      </w:r>
      <w:r w:rsidRPr="001B5668">
        <w:rPr>
          <w:rFonts w:ascii="Arial" w:hAnsi="Arial" w:cs="Arial"/>
          <w:b/>
          <w:sz w:val="20"/>
          <w:szCs w:val="20"/>
          <w:lang w:val="lv-LV"/>
        </w:rPr>
        <w:t>.septembrim,</w:t>
      </w:r>
      <w:r w:rsidRPr="001B5668">
        <w:rPr>
          <w:rFonts w:ascii="Arial" w:hAnsi="Arial" w:cs="Arial"/>
          <w:sz w:val="20"/>
          <w:szCs w:val="20"/>
          <w:lang w:val="lv-LV"/>
        </w:rPr>
        <w:t xml:space="preserve"> piesakoties pie kontaktpersonas – Tehniskā direktora</w:t>
      </w:r>
      <w:r w:rsidRPr="001B5668">
        <w:rPr>
          <w:rFonts w:ascii="Arial" w:hAnsi="Arial" w:cs="Arial"/>
          <w:color w:val="FF0000"/>
          <w:sz w:val="20"/>
          <w:szCs w:val="20"/>
          <w:lang w:val="lv-LV"/>
        </w:rPr>
        <w:t xml:space="preserve">  </w:t>
      </w:r>
      <w:r w:rsidRPr="001B5668">
        <w:rPr>
          <w:rFonts w:ascii="Arial" w:hAnsi="Arial" w:cs="Arial"/>
          <w:sz w:val="20"/>
          <w:szCs w:val="20"/>
          <w:lang w:val="lv-LV"/>
        </w:rPr>
        <w:t>Guntara Brodera,</w:t>
      </w:r>
      <w:r w:rsidRPr="00A42CBD">
        <w:rPr>
          <w:rFonts w:ascii="Arial" w:hAnsi="Arial" w:cs="Arial"/>
          <w:sz w:val="20"/>
          <w:szCs w:val="20"/>
          <w:lang w:val="lv-LV"/>
        </w:rPr>
        <w:t xml:space="preserve"> telefons +</w:t>
      </w:r>
      <w:r w:rsidRPr="00A42CBD">
        <w:rPr>
          <w:rFonts w:ascii="Arial" w:hAnsi="Arial" w:cs="Arial"/>
          <w:spacing w:val="5"/>
          <w:sz w:val="20"/>
          <w:szCs w:val="20"/>
          <w:lang w:val="lv-LV" w:eastAsia="lv-LV"/>
        </w:rPr>
        <w:t>371 6723 4518, mob. telefons +371 28231025, e-pasta adrese:</w:t>
      </w:r>
      <w:r>
        <w:rPr>
          <w:rFonts w:ascii="Arial" w:hAnsi="Arial" w:cs="Arial"/>
          <w:spacing w:val="5"/>
          <w:sz w:val="20"/>
          <w:szCs w:val="20"/>
          <w:lang w:val="lv-LV" w:eastAsia="lv-LV"/>
        </w:rPr>
        <w:t xml:space="preserve"> </w:t>
      </w:r>
      <w:hyperlink r:id="rId7" w:history="1">
        <w:r w:rsidRPr="00741E47">
          <w:rPr>
            <w:rStyle w:val="Hipersaite"/>
            <w:rFonts w:ascii="Arial" w:hAnsi="Arial" w:cs="Arial"/>
            <w:spacing w:val="5"/>
            <w:sz w:val="20"/>
            <w:szCs w:val="20"/>
            <w:lang w:val="lv-LV" w:eastAsia="lv-LV"/>
          </w:rPr>
          <w:t>guntars.broders@ldz.lv</w:t>
        </w:r>
      </w:hyperlink>
      <w:r w:rsidRPr="00A42CBD">
        <w:rPr>
          <w:rFonts w:ascii="Arial" w:hAnsi="Arial" w:cs="Arial"/>
          <w:sz w:val="20"/>
          <w:szCs w:val="20"/>
          <w:lang w:val="lv-LV"/>
        </w:rPr>
        <w:t>.</w:t>
      </w:r>
    </w:p>
    <w:p w:rsidR="0081434F" w:rsidRPr="00325F19" w:rsidRDefault="0081434F" w:rsidP="0081434F">
      <w:pPr>
        <w:pStyle w:val="Sarakstarindkopa"/>
        <w:spacing w:after="120"/>
        <w:ind w:left="846" w:right="-306"/>
        <w:jc w:val="both"/>
        <w:rPr>
          <w:rFonts w:ascii="Arial" w:hAnsi="Arial" w:cs="Arial"/>
          <w:sz w:val="20"/>
          <w:szCs w:val="20"/>
          <w:lang w:val="lv-LV"/>
        </w:rPr>
      </w:pPr>
    </w:p>
    <w:p w:rsidR="0081434F" w:rsidRPr="004B08D8" w:rsidRDefault="0081434F" w:rsidP="0081434F">
      <w:pPr>
        <w:pStyle w:val="Sarakstarindkopa"/>
        <w:numPr>
          <w:ilvl w:val="0"/>
          <w:numId w:val="28"/>
        </w:numPr>
        <w:ind w:left="420" w:right="-306"/>
        <w:jc w:val="both"/>
        <w:rPr>
          <w:rFonts w:ascii="Arial" w:hAnsi="Arial" w:cs="Arial"/>
          <w:sz w:val="20"/>
          <w:szCs w:val="20"/>
        </w:rPr>
      </w:pPr>
      <w:r>
        <w:rPr>
          <w:rFonts w:ascii="Arial" w:hAnsi="Arial" w:cs="Arial"/>
          <w:sz w:val="20"/>
          <w:szCs w:val="20"/>
        </w:rPr>
        <w:t>MANTAS</w:t>
      </w:r>
      <w:r w:rsidRPr="004B08D8">
        <w:rPr>
          <w:rFonts w:ascii="Arial" w:hAnsi="Arial" w:cs="Arial"/>
          <w:sz w:val="20"/>
          <w:szCs w:val="20"/>
        </w:rPr>
        <w:t xml:space="preserve"> NOSACĪTĀ CENA, IZSOLES NODROŠINĀJUMS UN IZSOLES SOLIS</w:t>
      </w:r>
    </w:p>
    <w:p w:rsidR="0081434F" w:rsidRDefault="0081434F" w:rsidP="0081434F">
      <w:pPr>
        <w:pStyle w:val="Sarakstarindkopa"/>
        <w:numPr>
          <w:ilvl w:val="1"/>
          <w:numId w:val="28"/>
        </w:numPr>
        <w:ind w:left="709" w:right="-306" w:hanging="425"/>
        <w:jc w:val="both"/>
        <w:rPr>
          <w:rFonts w:ascii="Arial" w:hAnsi="Arial" w:cs="Arial"/>
          <w:sz w:val="20"/>
          <w:szCs w:val="20"/>
          <w:lang w:val="lv-LV"/>
        </w:rPr>
      </w:pPr>
      <w:r w:rsidRPr="00A82102">
        <w:rPr>
          <w:rFonts w:ascii="Arial" w:hAnsi="Arial" w:cs="Arial"/>
          <w:sz w:val="20"/>
          <w:szCs w:val="20"/>
          <w:lang w:val="lv-LV"/>
        </w:rPr>
        <w:t xml:space="preserve">Preces nosacītā </w:t>
      </w:r>
      <w:r>
        <w:rPr>
          <w:rFonts w:ascii="Arial" w:hAnsi="Arial" w:cs="Arial"/>
          <w:sz w:val="20"/>
          <w:szCs w:val="20"/>
          <w:lang w:val="lv-LV"/>
        </w:rPr>
        <w:t xml:space="preserve">sākuma izsoles </w:t>
      </w:r>
      <w:r w:rsidRPr="00A82102">
        <w:rPr>
          <w:rFonts w:ascii="Arial" w:hAnsi="Arial" w:cs="Arial"/>
          <w:sz w:val="20"/>
          <w:szCs w:val="20"/>
          <w:lang w:val="lv-LV"/>
        </w:rPr>
        <w:t>cena ir aprēķināta par visu izsoles apjomu</w:t>
      </w:r>
      <w:r>
        <w:rPr>
          <w:rFonts w:ascii="Arial" w:hAnsi="Arial" w:cs="Arial"/>
          <w:sz w:val="20"/>
          <w:szCs w:val="20"/>
          <w:lang w:val="lv-LV"/>
        </w:rPr>
        <w:t xml:space="preserve"> pa kārtām</w:t>
      </w:r>
      <w:r w:rsidRPr="00A82102">
        <w:rPr>
          <w:rFonts w:ascii="Arial" w:hAnsi="Arial" w:cs="Arial"/>
          <w:sz w:val="20"/>
          <w:szCs w:val="20"/>
          <w:lang w:val="lv-LV"/>
        </w:rPr>
        <w:t xml:space="preserve"> attiecīgajā </w:t>
      </w:r>
      <w:r>
        <w:rPr>
          <w:rFonts w:ascii="Arial" w:hAnsi="Arial" w:cs="Arial"/>
          <w:sz w:val="20"/>
          <w:szCs w:val="20"/>
          <w:lang w:val="lv-LV"/>
        </w:rPr>
        <w:t>lotē:</w:t>
      </w:r>
    </w:p>
    <w:p w:rsidR="0081434F" w:rsidRPr="002729DC" w:rsidRDefault="0081434F" w:rsidP="0081434F">
      <w:pPr>
        <w:pStyle w:val="Sarakstarindkopa"/>
        <w:numPr>
          <w:ilvl w:val="2"/>
          <w:numId w:val="28"/>
        </w:numPr>
        <w:shd w:val="clear" w:color="auto" w:fill="FFFFFF"/>
        <w:jc w:val="both"/>
        <w:rPr>
          <w:rFonts w:ascii="Arial" w:hAnsi="Arial" w:cs="Arial"/>
          <w:sz w:val="20"/>
          <w:szCs w:val="20"/>
          <w:lang w:val="lv-LV"/>
        </w:rPr>
      </w:pPr>
      <w:r w:rsidRPr="002729DC">
        <w:rPr>
          <w:rFonts w:ascii="Arial" w:hAnsi="Arial" w:cs="Arial"/>
          <w:sz w:val="20"/>
          <w:lang w:val="lv-LV"/>
        </w:rPr>
        <w:t>Mantas izsoles sākumcena pirmajā kārtā 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numurs</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sastāvs</w:t>
            </w:r>
          </w:p>
        </w:tc>
        <w:tc>
          <w:tcPr>
            <w:tcW w:w="2897" w:type="dxa"/>
            <w:shd w:val="clear" w:color="auto" w:fill="auto"/>
            <w:vAlign w:val="center"/>
          </w:tcPr>
          <w:p w:rsidR="0081434F"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sākumcena</w:t>
            </w:r>
            <w:r>
              <w:rPr>
                <w:rFonts w:ascii="Arial" w:hAnsi="Arial" w:cs="Arial"/>
                <w:sz w:val="20"/>
                <w:szCs w:val="20"/>
                <w:lang w:val="lv-LV"/>
              </w:rPr>
              <w:t xml:space="preserve"> </w:t>
            </w:r>
          </w:p>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EUR (bez PVN)</w:t>
            </w:r>
          </w:p>
        </w:tc>
      </w:tr>
      <w:tr w:rsidR="0081434F" w:rsidRPr="00A0578B" w:rsidTr="0028239C">
        <w:tc>
          <w:tcPr>
            <w:tcW w:w="1701" w:type="dxa"/>
            <w:vMerge w:val="restart"/>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Nr.1</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Nr.0894</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Pr>
                <w:rFonts w:ascii="Arial" w:hAnsi="Arial" w:cs="Arial"/>
                <w:sz w:val="20"/>
                <w:szCs w:val="20"/>
                <w:lang w:val="lv-LV"/>
              </w:rPr>
              <w:t>110 000.00</w:t>
            </w:r>
          </w:p>
        </w:tc>
      </w:tr>
      <w:tr w:rsidR="0081434F" w:rsidRPr="00A0578B" w:rsidTr="0028239C">
        <w:tc>
          <w:tcPr>
            <w:tcW w:w="1701" w:type="dxa"/>
            <w:vMerge/>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Nr.0924</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Pr>
                <w:rFonts w:ascii="Arial" w:hAnsi="Arial" w:cs="Arial"/>
                <w:sz w:val="20"/>
                <w:szCs w:val="20"/>
                <w:lang w:val="lv-LV"/>
              </w:rPr>
              <w:t>110 000.00</w:t>
            </w:r>
          </w:p>
        </w:tc>
      </w:tr>
      <w:tr w:rsidR="0081434F" w:rsidRPr="00A0578B" w:rsidTr="0028239C">
        <w:tc>
          <w:tcPr>
            <w:tcW w:w="1701" w:type="dxa"/>
            <w:vMerge/>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Nr.1003</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Pr>
                <w:rFonts w:ascii="Arial" w:hAnsi="Arial" w:cs="Arial"/>
                <w:sz w:val="20"/>
                <w:szCs w:val="20"/>
                <w:lang w:val="lv-LV"/>
              </w:rPr>
              <w:t>110 000.00</w:t>
            </w:r>
          </w:p>
        </w:tc>
      </w:tr>
      <w:tr w:rsidR="0081434F" w:rsidRPr="00A0578B" w:rsidTr="0028239C">
        <w:tc>
          <w:tcPr>
            <w:tcW w:w="1701" w:type="dxa"/>
            <w:vMerge/>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Nr.1185</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Pr>
                <w:rFonts w:ascii="Arial" w:hAnsi="Arial" w:cs="Arial"/>
                <w:sz w:val="20"/>
                <w:szCs w:val="20"/>
                <w:lang w:val="lv-LV"/>
              </w:rPr>
              <w:t>110 000.00</w:t>
            </w:r>
          </w:p>
        </w:tc>
      </w:tr>
      <w:tr w:rsidR="0081434F" w:rsidRPr="00A0578B" w:rsidTr="0028239C">
        <w:tc>
          <w:tcPr>
            <w:tcW w:w="6095" w:type="dxa"/>
            <w:gridSpan w:val="2"/>
            <w:shd w:val="clear" w:color="auto" w:fill="auto"/>
            <w:vAlign w:val="center"/>
          </w:tcPr>
          <w:p w:rsidR="0081434F" w:rsidRPr="00DE6FA5" w:rsidRDefault="0081434F" w:rsidP="0028239C">
            <w:pPr>
              <w:shd w:val="clear" w:color="auto" w:fill="FFFFFF"/>
              <w:jc w:val="right"/>
              <w:rPr>
                <w:rFonts w:ascii="Arial" w:hAnsi="Arial" w:cs="Arial"/>
                <w:b/>
                <w:sz w:val="20"/>
                <w:szCs w:val="20"/>
                <w:lang w:val="lv-LV"/>
              </w:rPr>
            </w:pPr>
            <w:r w:rsidRPr="00DE6FA5">
              <w:rPr>
                <w:rFonts w:ascii="Arial" w:hAnsi="Arial" w:cs="Arial"/>
                <w:b/>
                <w:sz w:val="20"/>
                <w:szCs w:val="20"/>
                <w:lang w:val="lv-LV"/>
              </w:rPr>
              <w:t>Lotes Nr. 1 kopējā sākumcena:</w:t>
            </w:r>
          </w:p>
        </w:tc>
        <w:tc>
          <w:tcPr>
            <w:tcW w:w="2897" w:type="dxa"/>
            <w:shd w:val="clear" w:color="auto" w:fill="auto"/>
            <w:vAlign w:val="center"/>
          </w:tcPr>
          <w:p w:rsidR="0081434F" w:rsidRPr="00DE6FA5" w:rsidRDefault="0081434F" w:rsidP="0028239C">
            <w:pPr>
              <w:shd w:val="clear" w:color="auto" w:fill="FFFFFF"/>
              <w:jc w:val="center"/>
              <w:rPr>
                <w:rFonts w:ascii="Arial" w:hAnsi="Arial" w:cs="Arial"/>
                <w:b/>
                <w:sz w:val="20"/>
                <w:szCs w:val="20"/>
                <w:lang w:val="lv-LV"/>
              </w:rPr>
            </w:pPr>
            <w:r>
              <w:rPr>
                <w:rFonts w:ascii="Arial" w:hAnsi="Arial" w:cs="Arial"/>
                <w:b/>
                <w:sz w:val="20"/>
                <w:szCs w:val="20"/>
                <w:lang w:val="lv-LV"/>
              </w:rPr>
              <w:t>440 000.00</w:t>
            </w:r>
            <w:r w:rsidRPr="00DE6FA5">
              <w:rPr>
                <w:rFonts w:ascii="Arial" w:hAnsi="Arial" w:cs="Arial"/>
                <w:b/>
                <w:sz w:val="20"/>
                <w:szCs w:val="20"/>
                <w:lang w:val="lv-LV"/>
              </w:rPr>
              <w:t xml:space="preserve"> EUR</w:t>
            </w:r>
          </w:p>
        </w:tc>
      </w:tr>
    </w:tbl>
    <w:p w:rsidR="0081434F" w:rsidRPr="00A0578B" w:rsidRDefault="0081434F" w:rsidP="0081434F">
      <w:pPr>
        <w:shd w:val="clear" w:color="auto" w:fill="FFFFFF"/>
        <w:ind w:left="1762"/>
        <w:mirrorIndents/>
        <w:jc w:val="both"/>
        <w:rPr>
          <w:rFonts w:ascii="Arial" w:hAnsi="Arial" w:cs="Arial"/>
          <w:b/>
          <w:sz w:val="20"/>
          <w:szCs w:val="20"/>
          <w:lang w:val="lv-LV"/>
        </w:rPr>
      </w:pPr>
    </w:p>
    <w:p w:rsidR="0081434F" w:rsidRPr="00A0578B" w:rsidRDefault="0081434F" w:rsidP="0081434F">
      <w:pPr>
        <w:numPr>
          <w:ilvl w:val="2"/>
          <w:numId w:val="28"/>
        </w:numPr>
        <w:shd w:val="clear" w:color="auto" w:fill="FFFFFF"/>
        <w:rPr>
          <w:rFonts w:ascii="Arial" w:hAnsi="Arial" w:cs="Arial"/>
          <w:sz w:val="20"/>
          <w:lang w:val="lv-LV"/>
        </w:rPr>
      </w:pPr>
      <w:r w:rsidRPr="00A0578B">
        <w:rPr>
          <w:rFonts w:ascii="Arial" w:hAnsi="Arial" w:cs="Arial"/>
          <w:sz w:val="20"/>
          <w:lang w:val="lv-LV"/>
        </w:rPr>
        <w:t>Mantas izsoles sākumcena otrajā kārtā 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0578B" w:rsidTr="0028239C">
        <w:tc>
          <w:tcPr>
            <w:tcW w:w="1701" w:type="dxa"/>
            <w:tcBorders>
              <w:bottom w:val="single" w:sz="4" w:space="0" w:color="auto"/>
            </w:tcBorders>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numurs</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sastāvs</w:t>
            </w:r>
          </w:p>
        </w:tc>
        <w:tc>
          <w:tcPr>
            <w:tcW w:w="2897" w:type="dxa"/>
            <w:shd w:val="clear" w:color="auto" w:fill="auto"/>
            <w:vAlign w:val="center"/>
          </w:tcPr>
          <w:p w:rsidR="0081434F"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sākumcena</w:t>
            </w:r>
            <w:r>
              <w:rPr>
                <w:rFonts w:ascii="Arial" w:hAnsi="Arial" w:cs="Arial"/>
                <w:sz w:val="20"/>
                <w:szCs w:val="20"/>
                <w:lang w:val="lv-LV"/>
              </w:rPr>
              <w:t xml:space="preserve"> </w:t>
            </w:r>
          </w:p>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EUR (bez PVN)</w:t>
            </w:r>
          </w:p>
        </w:tc>
      </w:tr>
      <w:tr w:rsidR="0081434F" w:rsidRPr="00A0578B" w:rsidTr="0028239C">
        <w:tc>
          <w:tcPr>
            <w:tcW w:w="1701" w:type="dxa"/>
            <w:tcBorders>
              <w:bottom w:val="single" w:sz="4" w:space="0" w:color="auto"/>
            </w:tcBorders>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Nr.1</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Nr.0894</w:t>
            </w:r>
          </w:p>
        </w:tc>
        <w:tc>
          <w:tcPr>
            <w:tcW w:w="2897" w:type="dxa"/>
            <w:shd w:val="clear" w:color="auto" w:fill="auto"/>
            <w:vAlign w:val="center"/>
          </w:tcPr>
          <w:p w:rsidR="0081434F" w:rsidRPr="00B73C62" w:rsidRDefault="0081434F" w:rsidP="0028239C">
            <w:pPr>
              <w:shd w:val="clear" w:color="auto" w:fill="FFFFFF"/>
              <w:jc w:val="center"/>
              <w:rPr>
                <w:rFonts w:ascii="Arial" w:hAnsi="Arial" w:cs="Arial"/>
                <w:b/>
                <w:bCs/>
                <w:sz w:val="20"/>
                <w:szCs w:val="20"/>
                <w:lang w:val="lv-LV"/>
              </w:rPr>
            </w:pPr>
            <w:r w:rsidRPr="00B73C62">
              <w:rPr>
                <w:rFonts w:ascii="Arial" w:hAnsi="Arial" w:cs="Arial"/>
                <w:b/>
                <w:bCs/>
                <w:sz w:val="20"/>
                <w:szCs w:val="20"/>
                <w:lang w:val="lv-LV"/>
              </w:rPr>
              <w:t>110 000.00</w:t>
            </w:r>
          </w:p>
        </w:tc>
      </w:tr>
      <w:tr w:rsidR="0081434F" w:rsidRPr="00A0578B" w:rsidTr="0028239C">
        <w:tc>
          <w:tcPr>
            <w:tcW w:w="1701" w:type="dxa"/>
            <w:tcBorders>
              <w:top w:val="single" w:sz="4" w:space="0" w:color="auto"/>
            </w:tcBorders>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Nr.2</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Nr.0924</w:t>
            </w:r>
          </w:p>
        </w:tc>
        <w:tc>
          <w:tcPr>
            <w:tcW w:w="2897" w:type="dxa"/>
            <w:shd w:val="clear" w:color="auto" w:fill="auto"/>
            <w:vAlign w:val="center"/>
          </w:tcPr>
          <w:p w:rsidR="0081434F" w:rsidRPr="00B73C62" w:rsidRDefault="0081434F" w:rsidP="0028239C">
            <w:pPr>
              <w:shd w:val="clear" w:color="auto" w:fill="FFFFFF"/>
              <w:jc w:val="center"/>
              <w:rPr>
                <w:rFonts w:ascii="Arial" w:hAnsi="Arial" w:cs="Arial"/>
                <w:b/>
                <w:bCs/>
                <w:sz w:val="20"/>
                <w:szCs w:val="20"/>
                <w:lang w:val="lv-LV"/>
              </w:rPr>
            </w:pPr>
            <w:r w:rsidRPr="00B73C62">
              <w:rPr>
                <w:rFonts w:ascii="Arial" w:hAnsi="Arial" w:cs="Arial"/>
                <w:b/>
                <w:bCs/>
                <w:sz w:val="20"/>
                <w:szCs w:val="20"/>
                <w:lang w:val="lv-LV"/>
              </w:rPr>
              <w:t>110 000.00</w:t>
            </w:r>
          </w:p>
        </w:tc>
      </w:tr>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Nr.3</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Nr.1003</w:t>
            </w:r>
          </w:p>
        </w:tc>
        <w:tc>
          <w:tcPr>
            <w:tcW w:w="2897" w:type="dxa"/>
            <w:shd w:val="clear" w:color="auto" w:fill="auto"/>
            <w:vAlign w:val="center"/>
          </w:tcPr>
          <w:p w:rsidR="0081434F" w:rsidRPr="00B73C62" w:rsidRDefault="0081434F" w:rsidP="0028239C">
            <w:pPr>
              <w:shd w:val="clear" w:color="auto" w:fill="FFFFFF"/>
              <w:jc w:val="center"/>
              <w:rPr>
                <w:rFonts w:ascii="Arial" w:hAnsi="Arial" w:cs="Arial"/>
                <w:b/>
                <w:bCs/>
                <w:sz w:val="20"/>
                <w:szCs w:val="20"/>
                <w:lang w:val="lv-LV"/>
              </w:rPr>
            </w:pPr>
            <w:r w:rsidRPr="00B73C62">
              <w:rPr>
                <w:rFonts w:ascii="Arial" w:hAnsi="Arial" w:cs="Arial"/>
                <w:b/>
                <w:bCs/>
                <w:sz w:val="20"/>
                <w:szCs w:val="20"/>
                <w:lang w:val="lv-LV"/>
              </w:rPr>
              <w:t>110 000.00</w:t>
            </w:r>
          </w:p>
        </w:tc>
      </w:tr>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Nr.4</w:t>
            </w:r>
          </w:p>
        </w:tc>
        <w:tc>
          <w:tcPr>
            <w:tcW w:w="4394" w:type="dxa"/>
            <w:tcBorders>
              <w:bottom w:val="single" w:sz="4" w:space="0" w:color="auto"/>
            </w:tcBorders>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2M62 sērijas dīzeļlokomotīve Nr.1185</w:t>
            </w:r>
          </w:p>
        </w:tc>
        <w:tc>
          <w:tcPr>
            <w:tcW w:w="2897" w:type="dxa"/>
            <w:shd w:val="clear" w:color="auto" w:fill="auto"/>
            <w:vAlign w:val="center"/>
          </w:tcPr>
          <w:p w:rsidR="0081434F" w:rsidRPr="00B73C62" w:rsidRDefault="0081434F" w:rsidP="0028239C">
            <w:pPr>
              <w:shd w:val="clear" w:color="auto" w:fill="FFFFFF"/>
              <w:jc w:val="center"/>
              <w:rPr>
                <w:rFonts w:ascii="Arial" w:hAnsi="Arial" w:cs="Arial"/>
                <w:b/>
                <w:bCs/>
                <w:sz w:val="20"/>
                <w:szCs w:val="20"/>
                <w:lang w:val="lv-LV"/>
              </w:rPr>
            </w:pPr>
            <w:r w:rsidRPr="00B73C62">
              <w:rPr>
                <w:rFonts w:ascii="Arial" w:hAnsi="Arial" w:cs="Arial"/>
                <w:b/>
                <w:bCs/>
                <w:sz w:val="20"/>
                <w:szCs w:val="20"/>
                <w:lang w:val="lv-LV"/>
              </w:rPr>
              <w:t>110 000.00</w:t>
            </w:r>
          </w:p>
        </w:tc>
      </w:tr>
    </w:tbl>
    <w:p w:rsidR="0081434F" w:rsidRPr="00A0578B" w:rsidRDefault="0081434F" w:rsidP="0081434F">
      <w:pPr>
        <w:shd w:val="clear" w:color="auto" w:fill="FFFFFF"/>
        <w:mirrorIndents/>
        <w:jc w:val="both"/>
        <w:rPr>
          <w:rFonts w:ascii="Arial" w:hAnsi="Arial" w:cs="Arial"/>
          <w:b/>
          <w:sz w:val="20"/>
          <w:szCs w:val="20"/>
          <w:lang w:val="lv-LV"/>
        </w:rPr>
      </w:pPr>
    </w:p>
    <w:p w:rsidR="0081434F" w:rsidRPr="00A0578B" w:rsidRDefault="0081434F" w:rsidP="0081434F">
      <w:pPr>
        <w:numPr>
          <w:ilvl w:val="2"/>
          <w:numId w:val="28"/>
        </w:numPr>
        <w:shd w:val="clear" w:color="auto" w:fill="FFFFFF"/>
        <w:rPr>
          <w:rFonts w:ascii="Arial" w:hAnsi="Arial" w:cs="Arial"/>
          <w:sz w:val="20"/>
          <w:lang w:val="lv-LV"/>
        </w:rPr>
      </w:pPr>
      <w:r w:rsidRPr="00A0578B">
        <w:rPr>
          <w:rFonts w:ascii="Arial" w:hAnsi="Arial" w:cs="Arial"/>
          <w:sz w:val="20"/>
          <w:lang w:val="lv-LV"/>
        </w:rPr>
        <w:t xml:space="preserve"> Mantas izsoles sākumcena trešajā kārtā 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numurs</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sastāvs</w:t>
            </w:r>
          </w:p>
        </w:tc>
        <w:tc>
          <w:tcPr>
            <w:tcW w:w="2897" w:type="dxa"/>
            <w:shd w:val="clear" w:color="auto" w:fill="auto"/>
            <w:vAlign w:val="center"/>
          </w:tcPr>
          <w:p w:rsidR="0081434F"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sākumcena</w:t>
            </w:r>
            <w:r>
              <w:rPr>
                <w:rFonts w:ascii="Arial" w:hAnsi="Arial" w:cs="Arial"/>
                <w:sz w:val="20"/>
                <w:szCs w:val="20"/>
                <w:lang w:val="lv-LV"/>
              </w:rPr>
              <w:t xml:space="preserve"> </w:t>
            </w:r>
          </w:p>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EUR (bez PVN)</w:t>
            </w:r>
          </w:p>
        </w:tc>
      </w:tr>
      <w:tr w:rsidR="0081434F" w:rsidRPr="00A0578B" w:rsidTr="0028239C">
        <w:tc>
          <w:tcPr>
            <w:tcW w:w="1701" w:type="dxa"/>
            <w:vMerge w:val="restart"/>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Nr.1</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TEP70 sērijas dīzeļlokomotīves ar Nr. 0233</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67</w:t>
            </w:r>
            <w:r>
              <w:rPr>
                <w:rFonts w:ascii="Arial" w:hAnsi="Arial" w:cs="Arial"/>
                <w:sz w:val="20"/>
                <w:szCs w:val="20"/>
                <w:lang w:val="lv-LV"/>
              </w:rPr>
              <w:t xml:space="preserve"> </w:t>
            </w:r>
            <w:r w:rsidRPr="00A0578B">
              <w:rPr>
                <w:rFonts w:ascii="Arial" w:hAnsi="Arial" w:cs="Arial"/>
                <w:sz w:val="20"/>
                <w:szCs w:val="20"/>
                <w:lang w:val="lv-LV"/>
              </w:rPr>
              <w:t>137</w:t>
            </w:r>
            <w:r>
              <w:rPr>
                <w:rFonts w:ascii="Arial" w:hAnsi="Arial" w:cs="Arial"/>
                <w:sz w:val="20"/>
                <w:szCs w:val="20"/>
                <w:lang w:val="lv-LV"/>
              </w:rPr>
              <w:t>.</w:t>
            </w:r>
            <w:r w:rsidRPr="00A0578B">
              <w:rPr>
                <w:rFonts w:ascii="Arial" w:hAnsi="Arial" w:cs="Arial"/>
                <w:sz w:val="20"/>
                <w:szCs w:val="20"/>
                <w:lang w:val="lv-LV"/>
              </w:rPr>
              <w:t>00</w:t>
            </w:r>
          </w:p>
        </w:tc>
      </w:tr>
      <w:tr w:rsidR="0081434F" w:rsidRPr="00A0578B" w:rsidTr="0028239C">
        <w:tc>
          <w:tcPr>
            <w:tcW w:w="1701" w:type="dxa"/>
            <w:vMerge/>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TEP70 sērijas dīzeļlokomotīves ar Nr. 0252</w:t>
            </w:r>
          </w:p>
        </w:tc>
        <w:tc>
          <w:tcPr>
            <w:tcW w:w="2897"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79</w:t>
            </w:r>
            <w:r>
              <w:rPr>
                <w:rFonts w:ascii="Arial" w:hAnsi="Arial" w:cs="Arial"/>
                <w:sz w:val="20"/>
                <w:szCs w:val="20"/>
                <w:lang w:val="lv-LV"/>
              </w:rPr>
              <w:t xml:space="preserve"> </w:t>
            </w:r>
            <w:r w:rsidRPr="00A0578B">
              <w:rPr>
                <w:rFonts w:ascii="Arial" w:hAnsi="Arial" w:cs="Arial"/>
                <w:sz w:val="20"/>
                <w:szCs w:val="20"/>
                <w:lang w:val="lv-LV"/>
              </w:rPr>
              <w:t>763</w:t>
            </w:r>
            <w:r>
              <w:rPr>
                <w:rFonts w:ascii="Arial" w:hAnsi="Arial" w:cs="Arial"/>
                <w:sz w:val="20"/>
                <w:szCs w:val="20"/>
                <w:lang w:val="lv-LV"/>
              </w:rPr>
              <w:t>.</w:t>
            </w:r>
            <w:r w:rsidRPr="00A0578B">
              <w:rPr>
                <w:rFonts w:ascii="Arial" w:hAnsi="Arial" w:cs="Arial"/>
                <w:sz w:val="20"/>
                <w:szCs w:val="20"/>
                <w:lang w:val="lv-LV"/>
              </w:rPr>
              <w:t>00</w:t>
            </w:r>
          </w:p>
        </w:tc>
      </w:tr>
      <w:tr w:rsidR="0081434F" w:rsidRPr="00A0578B" w:rsidTr="0028239C">
        <w:tc>
          <w:tcPr>
            <w:tcW w:w="6095" w:type="dxa"/>
            <w:gridSpan w:val="2"/>
            <w:shd w:val="clear" w:color="auto" w:fill="auto"/>
            <w:vAlign w:val="center"/>
          </w:tcPr>
          <w:p w:rsidR="0081434F" w:rsidRPr="00DE6FA5" w:rsidRDefault="0081434F" w:rsidP="0028239C">
            <w:pPr>
              <w:shd w:val="clear" w:color="auto" w:fill="FFFFFF"/>
              <w:jc w:val="right"/>
              <w:rPr>
                <w:rFonts w:ascii="Arial" w:hAnsi="Arial" w:cs="Arial"/>
                <w:b/>
                <w:sz w:val="20"/>
                <w:szCs w:val="20"/>
                <w:lang w:val="lv-LV"/>
              </w:rPr>
            </w:pPr>
            <w:r w:rsidRPr="00DE6FA5">
              <w:rPr>
                <w:rFonts w:ascii="Arial" w:hAnsi="Arial" w:cs="Arial"/>
                <w:b/>
                <w:sz w:val="20"/>
                <w:szCs w:val="20"/>
                <w:lang w:val="lv-LV"/>
              </w:rPr>
              <w:t>Lotes Nr. 1 kopējā sākumcena:</w:t>
            </w:r>
          </w:p>
        </w:tc>
        <w:tc>
          <w:tcPr>
            <w:tcW w:w="2897" w:type="dxa"/>
            <w:shd w:val="clear" w:color="auto" w:fill="auto"/>
            <w:vAlign w:val="center"/>
          </w:tcPr>
          <w:p w:rsidR="0081434F" w:rsidRPr="00DE6FA5" w:rsidRDefault="0081434F" w:rsidP="0028239C">
            <w:pPr>
              <w:shd w:val="clear" w:color="auto" w:fill="FFFFFF"/>
              <w:jc w:val="center"/>
              <w:rPr>
                <w:rFonts w:ascii="Arial" w:hAnsi="Arial" w:cs="Arial"/>
                <w:b/>
                <w:sz w:val="20"/>
                <w:szCs w:val="20"/>
                <w:lang w:val="lv-LV"/>
              </w:rPr>
            </w:pPr>
            <w:r w:rsidRPr="00DE6FA5">
              <w:rPr>
                <w:rFonts w:ascii="Arial" w:hAnsi="Arial" w:cs="Arial"/>
                <w:b/>
                <w:sz w:val="20"/>
                <w:szCs w:val="20"/>
                <w:lang w:val="lv-LV"/>
              </w:rPr>
              <w:t>146</w:t>
            </w:r>
            <w:r>
              <w:rPr>
                <w:rFonts w:ascii="Arial" w:hAnsi="Arial" w:cs="Arial"/>
                <w:b/>
                <w:sz w:val="20"/>
                <w:szCs w:val="20"/>
                <w:lang w:val="lv-LV"/>
              </w:rPr>
              <w:t xml:space="preserve"> </w:t>
            </w:r>
            <w:r w:rsidRPr="00DE6FA5">
              <w:rPr>
                <w:rFonts w:ascii="Arial" w:hAnsi="Arial" w:cs="Arial"/>
                <w:b/>
                <w:sz w:val="20"/>
                <w:szCs w:val="20"/>
                <w:lang w:val="lv-LV"/>
              </w:rPr>
              <w:t>900</w:t>
            </w:r>
            <w:r>
              <w:rPr>
                <w:rFonts w:ascii="Arial" w:hAnsi="Arial" w:cs="Arial"/>
                <w:b/>
                <w:sz w:val="20"/>
                <w:szCs w:val="20"/>
                <w:lang w:val="lv-LV"/>
              </w:rPr>
              <w:t>.</w:t>
            </w:r>
            <w:r w:rsidRPr="00DE6FA5">
              <w:rPr>
                <w:rFonts w:ascii="Arial" w:hAnsi="Arial" w:cs="Arial"/>
                <w:b/>
                <w:sz w:val="20"/>
                <w:szCs w:val="20"/>
                <w:lang w:val="lv-LV"/>
              </w:rPr>
              <w:t>00</w:t>
            </w:r>
            <w:r>
              <w:rPr>
                <w:rFonts w:ascii="Arial" w:hAnsi="Arial" w:cs="Arial"/>
                <w:b/>
                <w:sz w:val="20"/>
                <w:szCs w:val="20"/>
                <w:lang w:val="lv-LV"/>
              </w:rPr>
              <w:t xml:space="preserve"> EUR</w:t>
            </w:r>
          </w:p>
        </w:tc>
      </w:tr>
    </w:tbl>
    <w:p w:rsidR="0081434F" w:rsidRPr="00A0578B" w:rsidRDefault="0081434F" w:rsidP="0081434F">
      <w:pPr>
        <w:shd w:val="clear" w:color="auto" w:fill="FFFFFF"/>
        <w:ind w:left="1762"/>
        <w:mirrorIndents/>
        <w:jc w:val="both"/>
        <w:rPr>
          <w:rFonts w:ascii="Arial" w:hAnsi="Arial" w:cs="Arial"/>
          <w:b/>
          <w:sz w:val="20"/>
          <w:szCs w:val="20"/>
          <w:lang w:val="lv-LV"/>
        </w:rPr>
      </w:pPr>
    </w:p>
    <w:p w:rsidR="0081434F" w:rsidRPr="00A0578B" w:rsidRDefault="0081434F" w:rsidP="0081434F">
      <w:pPr>
        <w:numPr>
          <w:ilvl w:val="2"/>
          <w:numId w:val="28"/>
        </w:numPr>
        <w:shd w:val="clear" w:color="auto" w:fill="FFFFFF"/>
        <w:rPr>
          <w:rFonts w:ascii="Arial" w:hAnsi="Arial" w:cs="Arial"/>
          <w:sz w:val="20"/>
          <w:lang w:val="lv-LV"/>
        </w:rPr>
      </w:pPr>
      <w:r w:rsidRPr="00A0578B">
        <w:rPr>
          <w:rFonts w:ascii="Arial" w:hAnsi="Arial" w:cs="Arial"/>
          <w:sz w:val="20"/>
          <w:lang w:val="lv-LV"/>
        </w:rPr>
        <w:t xml:space="preserve"> Mantas izsoles sākumcena ceturtajā kārtā 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numurs</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sastāvs</w:t>
            </w:r>
          </w:p>
        </w:tc>
        <w:tc>
          <w:tcPr>
            <w:tcW w:w="2897" w:type="dxa"/>
            <w:shd w:val="clear" w:color="auto" w:fill="auto"/>
            <w:vAlign w:val="center"/>
          </w:tcPr>
          <w:p w:rsidR="0081434F"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Lotes sākumcena</w:t>
            </w:r>
            <w:r>
              <w:rPr>
                <w:rFonts w:ascii="Arial" w:hAnsi="Arial" w:cs="Arial"/>
                <w:sz w:val="20"/>
                <w:szCs w:val="20"/>
                <w:lang w:val="lv-LV"/>
              </w:rPr>
              <w:t xml:space="preserve"> </w:t>
            </w:r>
          </w:p>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EUR (bez PVN)</w:t>
            </w:r>
          </w:p>
        </w:tc>
      </w:tr>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Nr.1</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TEP70 sērijas dīzeļlokomotīves ar Nr. 0233</w:t>
            </w:r>
          </w:p>
        </w:tc>
        <w:tc>
          <w:tcPr>
            <w:tcW w:w="2897" w:type="dxa"/>
            <w:shd w:val="clear" w:color="auto" w:fill="auto"/>
            <w:vAlign w:val="center"/>
          </w:tcPr>
          <w:p w:rsidR="0081434F" w:rsidRPr="00DE6FA5" w:rsidRDefault="0081434F" w:rsidP="0028239C">
            <w:pPr>
              <w:shd w:val="clear" w:color="auto" w:fill="FFFFFF"/>
              <w:jc w:val="center"/>
              <w:rPr>
                <w:rFonts w:ascii="Arial" w:hAnsi="Arial" w:cs="Arial"/>
                <w:b/>
                <w:sz w:val="20"/>
                <w:szCs w:val="20"/>
                <w:lang w:val="lv-LV"/>
              </w:rPr>
            </w:pPr>
            <w:r w:rsidRPr="00DE6FA5">
              <w:rPr>
                <w:rFonts w:ascii="Arial" w:hAnsi="Arial" w:cs="Arial"/>
                <w:b/>
                <w:sz w:val="20"/>
                <w:szCs w:val="20"/>
                <w:lang w:val="lv-LV"/>
              </w:rPr>
              <w:t>67137</w:t>
            </w:r>
            <w:r>
              <w:rPr>
                <w:rFonts w:ascii="Arial" w:hAnsi="Arial" w:cs="Arial"/>
                <w:b/>
                <w:sz w:val="20"/>
                <w:szCs w:val="20"/>
                <w:lang w:val="lv-LV"/>
              </w:rPr>
              <w:t>.</w:t>
            </w:r>
            <w:r w:rsidRPr="00DE6FA5">
              <w:rPr>
                <w:rFonts w:ascii="Arial" w:hAnsi="Arial" w:cs="Arial"/>
                <w:b/>
                <w:sz w:val="20"/>
                <w:szCs w:val="20"/>
                <w:lang w:val="lv-LV"/>
              </w:rPr>
              <w:t>00</w:t>
            </w:r>
          </w:p>
        </w:tc>
      </w:tr>
      <w:tr w:rsidR="0081434F" w:rsidRPr="00A0578B" w:rsidTr="0028239C">
        <w:tc>
          <w:tcPr>
            <w:tcW w:w="1701"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Lote Nr.2</w:t>
            </w:r>
          </w:p>
        </w:tc>
        <w:tc>
          <w:tcPr>
            <w:tcW w:w="4394" w:type="dxa"/>
            <w:shd w:val="clear" w:color="auto" w:fill="auto"/>
            <w:vAlign w:val="center"/>
          </w:tcPr>
          <w:p w:rsidR="0081434F" w:rsidRPr="00A0578B" w:rsidRDefault="0081434F" w:rsidP="0028239C">
            <w:pPr>
              <w:shd w:val="clear" w:color="auto" w:fill="FFFFFF"/>
              <w:jc w:val="center"/>
              <w:rPr>
                <w:rFonts w:ascii="Arial" w:hAnsi="Arial" w:cs="Arial"/>
                <w:sz w:val="20"/>
                <w:szCs w:val="20"/>
                <w:lang w:val="lv-LV"/>
              </w:rPr>
            </w:pPr>
            <w:r w:rsidRPr="00A0578B">
              <w:rPr>
                <w:rFonts w:ascii="Arial" w:hAnsi="Arial" w:cs="Arial"/>
                <w:sz w:val="20"/>
                <w:szCs w:val="20"/>
                <w:lang w:val="lv-LV"/>
              </w:rPr>
              <w:t>TEP70 sērijas dīzeļlokomotīves ar Nr. 0252</w:t>
            </w:r>
          </w:p>
        </w:tc>
        <w:tc>
          <w:tcPr>
            <w:tcW w:w="2897" w:type="dxa"/>
            <w:shd w:val="clear" w:color="auto" w:fill="auto"/>
            <w:vAlign w:val="center"/>
          </w:tcPr>
          <w:p w:rsidR="0081434F" w:rsidRPr="0081434F" w:rsidRDefault="0081434F" w:rsidP="0081434F">
            <w:pPr>
              <w:pStyle w:val="Sarakstarindkopa"/>
              <w:shd w:val="clear" w:color="auto" w:fill="FFFFFF"/>
              <w:ind w:left="907" w:right="631"/>
              <w:rPr>
                <w:rFonts w:ascii="Arial" w:hAnsi="Arial" w:cs="Arial"/>
                <w:b/>
                <w:sz w:val="20"/>
                <w:szCs w:val="20"/>
                <w:lang w:val="lv-LV"/>
              </w:rPr>
            </w:pPr>
            <w:r>
              <w:rPr>
                <w:rFonts w:ascii="Arial" w:hAnsi="Arial" w:cs="Arial"/>
                <w:b/>
                <w:sz w:val="20"/>
                <w:szCs w:val="20"/>
                <w:lang w:val="lv-LV"/>
              </w:rPr>
              <w:t>79</w:t>
            </w:r>
            <w:r w:rsidRPr="0081434F">
              <w:rPr>
                <w:rFonts w:ascii="Arial" w:hAnsi="Arial" w:cs="Arial"/>
                <w:b/>
                <w:sz w:val="20"/>
                <w:szCs w:val="20"/>
                <w:lang w:val="lv-LV"/>
              </w:rPr>
              <w:t>763.00</w:t>
            </w:r>
          </w:p>
        </w:tc>
      </w:tr>
    </w:tbl>
    <w:p w:rsidR="0081434F" w:rsidRDefault="0081434F" w:rsidP="0081434F">
      <w:pPr>
        <w:pStyle w:val="Sarakstarindkopa"/>
        <w:shd w:val="clear" w:color="auto" w:fill="FFFFFF"/>
        <w:ind w:left="709"/>
        <w:jc w:val="both"/>
        <w:rPr>
          <w:rFonts w:ascii="Arial" w:hAnsi="Arial" w:cs="Arial"/>
          <w:sz w:val="20"/>
          <w:szCs w:val="20"/>
          <w:lang w:val="lv-LV"/>
        </w:rPr>
      </w:pPr>
    </w:p>
    <w:p w:rsidR="0081434F" w:rsidRDefault="0081434F" w:rsidP="0081434F">
      <w:pPr>
        <w:pStyle w:val="Sarakstarindkopa"/>
        <w:numPr>
          <w:ilvl w:val="1"/>
          <w:numId w:val="28"/>
        </w:numPr>
        <w:shd w:val="clear" w:color="auto" w:fill="FFFFFF"/>
        <w:ind w:left="709" w:hanging="425"/>
        <w:jc w:val="both"/>
        <w:rPr>
          <w:rFonts w:ascii="Arial" w:hAnsi="Arial" w:cs="Arial"/>
          <w:sz w:val="20"/>
          <w:szCs w:val="20"/>
          <w:lang w:val="lv-LV"/>
        </w:rPr>
      </w:pPr>
      <w:r w:rsidRPr="001B5668">
        <w:rPr>
          <w:rFonts w:ascii="Arial" w:hAnsi="Arial" w:cs="Arial"/>
          <w:sz w:val="20"/>
          <w:szCs w:val="20"/>
          <w:lang w:val="lv-LV"/>
        </w:rPr>
        <w:t>Izsoles nodrošinājums noteikts 10</w:t>
      </w:r>
      <w:r>
        <w:rPr>
          <w:rFonts w:ascii="Arial" w:hAnsi="Arial" w:cs="Arial"/>
          <w:sz w:val="20"/>
          <w:szCs w:val="20"/>
          <w:lang w:val="lv-LV"/>
        </w:rPr>
        <w:t xml:space="preserve"> </w:t>
      </w:r>
      <w:r w:rsidRPr="001B5668">
        <w:rPr>
          <w:rFonts w:ascii="Arial" w:hAnsi="Arial" w:cs="Arial"/>
          <w:sz w:val="20"/>
          <w:szCs w:val="20"/>
          <w:lang w:val="lv-LV"/>
        </w:rPr>
        <w:t>000,00 EUR (desmit tūkstoši euro).</w:t>
      </w:r>
    </w:p>
    <w:p w:rsidR="0081434F" w:rsidRDefault="0081434F" w:rsidP="0081434F">
      <w:pPr>
        <w:pStyle w:val="Sarakstarindkopa"/>
        <w:shd w:val="clear" w:color="auto" w:fill="FFFFFF"/>
        <w:ind w:left="709"/>
        <w:jc w:val="both"/>
        <w:rPr>
          <w:rFonts w:ascii="Arial" w:hAnsi="Arial" w:cs="Arial"/>
          <w:sz w:val="20"/>
          <w:szCs w:val="20"/>
          <w:lang w:val="lv-LV"/>
        </w:rPr>
      </w:pPr>
    </w:p>
    <w:p w:rsidR="0081434F" w:rsidRPr="00A95396" w:rsidRDefault="0081434F" w:rsidP="0081434F">
      <w:pPr>
        <w:pStyle w:val="Sarakstarindkopa"/>
        <w:numPr>
          <w:ilvl w:val="1"/>
          <w:numId w:val="28"/>
        </w:numPr>
        <w:shd w:val="clear" w:color="auto" w:fill="FFFFFF"/>
        <w:ind w:left="709" w:hanging="425"/>
        <w:jc w:val="both"/>
        <w:rPr>
          <w:rFonts w:ascii="Arial" w:hAnsi="Arial" w:cs="Arial"/>
          <w:sz w:val="20"/>
          <w:szCs w:val="20"/>
          <w:lang w:val="lv-LV"/>
        </w:rPr>
      </w:pPr>
      <w:r w:rsidRPr="00A95396">
        <w:rPr>
          <w:rFonts w:ascii="Arial" w:hAnsi="Arial" w:cs="Arial"/>
          <w:i/>
          <w:iCs/>
          <w:sz w:val="20"/>
          <w:szCs w:val="20"/>
          <w:u w:val="single"/>
          <w:lang w:val="lv-LV"/>
        </w:rPr>
        <w:t xml:space="preserve">Izsoles solis </w:t>
      </w:r>
      <w:r w:rsidR="0081509A">
        <w:rPr>
          <w:rFonts w:ascii="Arial" w:hAnsi="Arial" w:cs="Arial"/>
          <w:i/>
          <w:iCs/>
          <w:sz w:val="20"/>
          <w:szCs w:val="20"/>
          <w:u w:val="single"/>
          <w:lang w:val="lv-LV"/>
        </w:rPr>
        <w:t>L</w:t>
      </w:r>
      <w:r w:rsidRPr="00A95396">
        <w:rPr>
          <w:rFonts w:ascii="Arial" w:hAnsi="Arial" w:cs="Arial"/>
          <w:i/>
          <w:iCs/>
          <w:sz w:val="20"/>
          <w:szCs w:val="20"/>
          <w:u w:val="single"/>
          <w:lang w:val="lv-LV"/>
        </w:rPr>
        <w:t xml:space="preserve">otei ir noteikts 1000,00  EUR (viens tūkstotis euro). </w:t>
      </w:r>
    </w:p>
    <w:p w:rsidR="0081434F" w:rsidRPr="00A95396" w:rsidRDefault="0081434F" w:rsidP="0081434F">
      <w:pPr>
        <w:pStyle w:val="Sarakstarindkopa"/>
        <w:shd w:val="clear" w:color="auto" w:fill="FFFFFF"/>
        <w:ind w:left="0"/>
        <w:jc w:val="both"/>
        <w:rPr>
          <w:rFonts w:ascii="Arial" w:hAnsi="Arial" w:cs="Arial"/>
          <w:sz w:val="20"/>
          <w:szCs w:val="20"/>
          <w:lang w:val="lv-LV"/>
        </w:rPr>
      </w:pP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 xml:space="preserve">Pretendents līdz </w:t>
      </w:r>
      <w:r w:rsidRPr="001B5668">
        <w:rPr>
          <w:rFonts w:ascii="Arial" w:hAnsi="Arial" w:cs="Arial"/>
          <w:b/>
          <w:sz w:val="20"/>
          <w:szCs w:val="20"/>
          <w:lang w:val="lv-LV"/>
        </w:rPr>
        <w:t>2020.gada 1</w:t>
      </w:r>
      <w:r>
        <w:rPr>
          <w:rFonts w:ascii="Arial" w:hAnsi="Arial" w:cs="Arial"/>
          <w:b/>
          <w:sz w:val="20"/>
          <w:szCs w:val="20"/>
          <w:lang w:val="lv-LV"/>
        </w:rPr>
        <w:t>5</w:t>
      </w:r>
      <w:r w:rsidRPr="001B5668">
        <w:rPr>
          <w:rFonts w:ascii="Arial" w:hAnsi="Arial" w:cs="Arial"/>
          <w:b/>
          <w:sz w:val="20"/>
          <w:szCs w:val="20"/>
          <w:lang w:val="lv-LV"/>
        </w:rPr>
        <w:t>.septembrim</w:t>
      </w:r>
      <w:r w:rsidRPr="001B5668">
        <w:rPr>
          <w:rFonts w:ascii="Arial" w:hAnsi="Arial" w:cs="Arial"/>
          <w:sz w:val="20"/>
          <w:szCs w:val="20"/>
          <w:lang w:val="lv-LV"/>
        </w:rPr>
        <w:t xml:space="preserve"> (ieskaitot) iemaksā 5.2.punktā norādīto izsoles nodrošinājumu.</w:t>
      </w: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Izsoles nodrošināju</w:t>
      </w:r>
      <w:bookmarkStart w:id="1" w:name="_GoBack"/>
      <w:bookmarkEnd w:id="1"/>
      <w:r w:rsidRPr="001B5668">
        <w:rPr>
          <w:rFonts w:ascii="Arial" w:hAnsi="Arial" w:cs="Arial"/>
          <w:sz w:val="20"/>
          <w:szCs w:val="20"/>
          <w:lang w:val="lv-LV"/>
        </w:rPr>
        <w:t>ms maksājams</w:t>
      </w:r>
      <w:r w:rsidRPr="001B5668">
        <w:rPr>
          <w:rFonts w:ascii="Arial" w:hAnsi="Arial" w:cs="Arial"/>
          <w:bCs/>
          <w:color w:val="222222"/>
          <w:sz w:val="20"/>
          <w:szCs w:val="20"/>
          <w:lang w:val="lv-LV"/>
        </w:rPr>
        <w:t xml:space="preserve"> SIA </w:t>
      </w:r>
      <w:r w:rsidRPr="001B5668">
        <w:rPr>
          <w:rFonts w:ascii="Arial" w:hAnsi="Arial" w:cs="Arial"/>
          <w:sz w:val="20"/>
          <w:szCs w:val="20"/>
          <w:lang w:val="lv-LV"/>
        </w:rPr>
        <w:t xml:space="preserve">„LDZ ritošā sastāva serviss”, vienotais reģistrācijas Nr.40003788351, </w:t>
      </w:r>
      <w:r w:rsidRPr="001B5668">
        <w:rPr>
          <w:rFonts w:ascii="Arial" w:hAnsi="Arial" w:cs="Arial"/>
          <w:color w:val="000000"/>
          <w:sz w:val="20"/>
          <w:szCs w:val="20"/>
          <w:lang w:val="lv-LV" w:eastAsia="lv-LV"/>
        </w:rPr>
        <w:t>norēķinu kontā Nr.:</w:t>
      </w:r>
      <w:r w:rsidRPr="000B05B7">
        <w:rPr>
          <w:rFonts w:ascii="Arial" w:hAnsi="Arial" w:cs="Arial"/>
          <w:sz w:val="20"/>
          <w:szCs w:val="20"/>
          <w:lang w:val="lv-LV"/>
        </w:rPr>
        <w:t>LV26RIKO0000084909460,</w:t>
      </w:r>
      <w:r w:rsidRPr="001B5668">
        <w:rPr>
          <w:rFonts w:ascii="Arial" w:hAnsi="Arial" w:cs="Arial"/>
          <w:sz w:val="20"/>
          <w:szCs w:val="20"/>
          <w:lang w:val="lv-LV"/>
        </w:rPr>
        <w:t xml:space="preserve"> </w:t>
      </w:r>
      <w:r w:rsidRPr="001B5668">
        <w:rPr>
          <w:rFonts w:ascii="Arial" w:hAnsi="Arial" w:cs="Arial"/>
          <w:color w:val="000000"/>
          <w:sz w:val="20"/>
          <w:szCs w:val="20"/>
          <w:lang w:val="lv-LV" w:eastAsia="lv-LV"/>
        </w:rPr>
        <w:t xml:space="preserve">banka: </w:t>
      </w:r>
      <w:proofErr w:type="spellStart"/>
      <w:r w:rsidRPr="001B5668">
        <w:rPr>
          <w:rFonts w:ascii="Arial" w:hAnsi="Arial" w:cs="Arial"/>
          <w:sz w:val="20"/>
          <w:szCs w:val="20"/>
          <w:lang w:val="lv-LV" w:eastAsia="lv-LV"/>
        </w:rPr>
        <w:t>Luminor</w:t>
      </w:r>
      <w:proofErr w:type="spellEnd"/>
      <w:r w:rsidRPr="001B5668">
        <w:rPr>
          <w:rFonts w:ascii="Arial" w:hAnsi="Arial" w:cs="Arial"/>
          <w:sz w:val="20"/>
          <w:szCs w:val="20"/>
          <w:lang w:val="lv-LV" w:eastAsia="lv-LV"/>
        </w:rPr>
        <w:t xml:space="preserve"> </w:t>
      </w:r>
      <w:proofErr w:type="spellStart"/>
      <w:r w:rsidRPr="001B5668">
        <w:rPr>
          <w:rFonts w:ascii="Arial" w:hAnsi="Arial" w:cs="Arial"/>
          <w:sz w:val="20"/>
          <w:szCs w:val="20"/>
          <w:lang w:val="lv-LV" w:eastAsia="lv-LV"/>
        </w:rPr>
        <w:t>Bank</w:t>
      </w:r>
      <w:proofErr w:type="spellEnd"/>
      <w:r w:rsidRPr="001B5668">
        <w:rPr>
          <w:rFonts w:ascii="Arial" w:hAnsi="Arial" w:cs="Arial"/>
          <w:sz w:val="20"/>
          <w:szCs w:val="20"/>
          <w:lang w:val="lv-LV" w:eastAsia="lv-LV"/>
        </w:rPr>
        <w:t xml:space="preserve"> AS </w:t>
      </w:r>
      <w:r w:rsidRPr="001B5668">
        <w:rPr>
          <w:rFonts w:ascii="Arial" w:eastAsia="Calibri" w:hAnsi="Arial" w:cs="Arial"/>
          <w:sz w:val="20"/>
          <w:szCs w:val="20"/>
          <w:lang w:val="lv-LV"/>
        </w:rPr>
        <w:t>Latvijas filiāle</w:t>
      </w:r>
      <w:r w:rsidRPr="001B5668">
        <w:rPr>
          <w:rFonts w:ascii="Arial" w:hAnsi="Arial" w:cs="Arial"/>
          <w:sz w:val="20"/>
          <w:szCs w:val="20"/>
          <w:lang w:val="lv-LV"/>
        </w:rPr>
        <w:t>, bankas kods:</w:t>
      </w:r>
      <w:r w:rsidRPr="001B5668">
        <w:rPr>
          <w:rFonts w:ascii="Arial" w:hAnsi="Arial" w:cs="Arial"/>
          <w:color w:val="000000"/>
          <w:sz w:val="20"/>
          <w:szCs w:val="20"/>
          <w:lang w:val="lv-LV" w:eastAsia="lv-LV"/>
        </w:rPr>
        <w:t xml:space="preserve"> </w:t>
      </w:r>
      <w:r w:rsidRPr="001B5668">
        <w:rPr>
          <w:rFonts w:ascii="Arial" w:hAnsi="Arial" w:cs="Arial"/>
          <w:sz w:val="20"/>
          <w:szCs w:val="20"/>
          <w:lang w:val="lv-LV"/>
        </w:rPr>
        <w:t>RIKOLV2X. Maksājumu mērķī norādot “2M62 un TEP70 sēriju dīzeļlokomotīvju pārdošanas atklātās Izsoles nodrošinājums”. Ja izsoles nodrošinājumu iemaksā par citu personu, tad maksājuma mērķī papildus norāda personas nosaukumu/ vārdu, uzvārdu un reģistrācijas numuru/personas kodu, par kuru izsoles nodrošinājums tiek maksāts.</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Izsoles nodrošinājums uzskatāms par iesniegtu, ja attiecīgā naudas summa ir ieskaitīta Noteikumu 5.5.punktā norādītajā norēķinu kontā un 5.4.punktā norādītajā termiņā. Par samaksas datumu ir uzskatāms datums, kurā naudas līdzekļi ir ieskaitīti 5.5.puntā norādītajā norēķinu kontā.</w:t>
      </w:r>
    </w:p>
    <w:p w:rsidR="0081434F" w:rsidRPr="001B5668" w:rsidRDefault="0081434F" w:rsidP="0081434F">
      <w:pPr>
        <w:pStyle w:val="Sarakstarindkopa"/>
        <w:numPr>
          <w:ilvl w:val="1"/>
          <w:numId w:val="28"/>
        </w:numPr>
        <w:ind w:left="709" w:right="-306" w:hanging="425"/>
        <w:jc w:val="both"/>
        <w:rPr>
          <w:rFonts w:ascii="Arial" w:hAnsi="Arial" w:cs="Arial"/>
          <w:sz w:val="20"/>
          <w:szCs w:val="20"/>
          <w:lang w:val="lv-LV"/>
        </w:rPr>
      </w:pPr>
      <w:r w:rsidRPr="001B5668">
        <w:rPr>
          <w:rFonts w:ascii="Arial" w:hAnsi="Arial" w:cs="Arial"/>
          <w:sz w:val="20"/>
          <w:szCs w:val="20"/>
          <w:lang w:val="lv-LV"/>
        </w:rPr>
        <w:t>Pretendentam, kurš nosolījis augstāko pirkuma cenu, iemaksātais nodrošinājums tiek ieskaitīts nosolītajā pirkuma cenā un paliek Sabiedrības rīcībā līdz pirkuma summas samaksas brīdim.</w:t>
      </w: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 xml:space="preserve">Pretendentam vai izsoles dalībniekam, </w:t>
      </w:r>
      <w:r w:rsidRPr="001B5668">
        <w:rPr>
          <w:rFonts w:ascii="Arial" w:hAnsi="Arial" w:cs="Arial"/>
          <w:i/>
          <w:iCs/>
          <w:sz w:val="20"/>
          <w:szCs w:val="20"/>
          <w:u w:val="single"/>
          <w:lang w:val="lv-LV"/>
        </w:rPr>
        <w:t>kurš nav izsoles uzvarētājs</w:t>
      </w:r>
      <w:r w:rsidRPr="001B5668">
        <w:rPr>
          <w:rFonts w:ascii="Arial" w:hAnsi="Arial" w:cs="Arial"/>
          <w:sz w:val="20"/>
          <w:szCs w:val="20"/>
          <w:lang w:val="lv-LV"/>
        </w:rPr>
        <w:t xml:space="preserve">, izsoles nodrošinājums </w:t>
      </w:r>
      <w:r w:rsidRPr="001B5668">
        <w:rPr>
          <w:rFonts w:ascii="Arial" w:hAnsi="Arial" w:cs="Arial"/>
          <w:i/>
          <w:iCs/>
          <w:sz w:val="20"/>
          <w:szCs w:val="20"/>
          <w:u w:val="single"/>
          <w:lang w:val="lv-LV"/>
        </w:rPr>
        <w:t>tiek atmaksāts 30 kalendāro dienu laikā pēc izsoles rezultātu paziņošanas</w:t>
      </w:r>
      <w:r w:rsidRPr="001B5668">
        <w:rPr>
          <w:rFonts w:ascii="Arial" w:hAnsi="Arial" w:cs="Arial"/>
          <w:sz w:val="20"/>
          <w:szCs w:val="20"/>
          <w:lang w:val="lv-LV"/>
        </w:rPr>
        <w:t>, pārskaitot iemaksāto izsoles nodrošinājumu uz izsoles pieteikumā norādīto kontu.</w:t>
      </w: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rsidR="0081434F" w:rsidRPr="0081434F" w:rsidRDefault="0081434F" w:rsidP="0081434F">
      <w:pPr>
        <w:pStyle w:val="Sarakstarindkopa"/>
        <w:numPr>
          <w:ilvl w:val="1"/>
          <w:numId w:val="28"/>
        </w:numPr>
        <w:shd w:val="clear" w:color="auto" w:fill="FFFFFF"/>
        <w:tabs>
          <w:tab w:val="left" w:pos="851"/>
        </w:tabs>
        <w:ind w:left="709" w:right="-306" w:hanging="425"/>
        <w:jc w:val="both"/>
        <w:rPr>
          <w:rFonts w:ascii="Arial" w:hAnsi="Arial" w:cs="Arial"/>
          <w:sz w:val="20"/>
          <w:szCs w:val="20"/>
          <w:lang w:val="lv-LV"/>
        </w:rPr>
      </w:pPr>
      <w:r w:rsidRPr="001B5668">
        <w:rPr>
          <w:rFonts w:ascii="Arial" w:hAnsi="Arial" w:cs="Arial"/>
          <w:sz w:val="20"/>
          <w:szCs w:val="20"/>
          <w:lang w:val="lv-LV"/>
        </w:rPr>
        <w:t>Izsoles organizētājam ir tiesības paturēt izsoles nodrošinājumu 9.6.punktā minētajā gadījumā</w:t>
      </w:r>
      <w:r w:rsidRPr="0081434F">
        <w:rPr>
          <w:rFonts w:ascii="Arial" w:hAnsi="Arial" w:cs="Arial"/>
          <w:sz w:val="20"/>
          <w:szCs w:val="20"/>
          <w:lang w:val="lv-LV"/>
        </w:rPr>
        <w:t>.</w:t>
      </w:r>
    </w:p>
    <w:p w:rsidR="0081434F" w:rsidRDefault="0081434F" w:rsidP="0081434F">
      <w:pPr>
        <w:pStyle w:val="Sarakstarindkopa"/>
        <w:shd w:val="clear" w:color="auto" w:fill="FFFFFF"/>
        <w:ind w:left="709" w:right="-306" w:hanging="425"/>
        <w:jc w:val="both"/>
        <w:rPr>
          <w:rFonts w:ascii="Arial" w:hAnsi="Arial" w:cs="Arial"/>
          <w:sz w:val="20"/>
          <w:szCs w:val="20"/>
          <w:lang w:val="lv-LV"/>
        </w:rPr>
      </w:pPr>
    </w:p>
    <w:p w:rsidR="0081434F" w:rsidRDefault="0081434F" w:rsidP="0081434F">
      <w:pPr>
        <w:pStyle w:val="Sarakstarindkopa"/>
        <w:shd w:val="clear" w:color="auto" w:fill="FFFFFF"/>
        <w:ind w:left="709" w:right="-306" w:hanging="425"/>
        <w:jc w:val="both"/>
        <w:rPr>
          <w:rFonts w:ascii="Arial" w:hAnsi="Arial" w:cs="Arial"/>
          <w:sz w:val="20"/>
          <w:szCs w:val="20"/>
          <w:lang w:val="lv-LV"/>
        </w:rPr>
      </w:pPr>
    </w:p>
    <w:p w:rsidR="0081434F" w:rsidRPr="001B5668" w:rsidRDefault="0081434F" w:rsidP="0081434F">
      <w:pPr>
        <w:pStyle w:val="Sarakstarindkopa"/>
        <w:shd w:val="clear" w:color="auto" w:fill="FFFFFF"/>
        <w:ind w:left="709" w:right="-306" w:hanging="425"/>
        <w:jc w:val="both"/>
        <w:rPr>
          <w:rFonts w:ascii="Arial" w:hAnsi="Arial" w:cs="Arial"/>
          <w:sz w:val="20"/>
          <w:szCs w:val="20"/>
          <w:lang w:val="lv-LV"/>
        </w:rPr>
      </w:pPr>
    </w:p>
    <w:p w:rsidR="0081434F" w:rsidRPr="001B5668" w:rsidRDefault="0081434F" w:rsidP="0081434F">
      <w:pPr>
        <w:pStyle w:val="Sarakstarindkopa"/>
        <w:numPr>
          <w:ilvl w:val="0"/>
          <w:numId w:val="28"/>
        </w:numPr>
        <w:shd w:val="clear" w:color="auto" w:fill="FFFFFF"/>
        <w:ind w:left="284" w:right="-306" w:hanging="284"/>
        <w:jc w:val="both"/>
        <w:rPr>
          <w:rFonts w:ascii="Arial" w:hAnsi="Arial" w:cs="Arial"/>
          <w:sz w:val="20"/>
          <w:szCs w:val="20"/>
          <w:lang w:val="lv-LV"/>
        </w:rPr>
      </w:pPr>
      <w:r w:rsidRPr="001B5668">
        <w:rPr>
          <w:rFonts w:ascii="Arial" w:hAnsi="Arial" w:cs="Arial"/>
          <w:sz w:val="20"/>
          <w:szCs w:val="20"/>
          <w:lang w:val="lv-LV"/>
        </w:rPr>
        <w:lastRenderedPageBreak/>
        <w:t>IZSOLES IZSLUDINĀŠANA UN TĀS NOTEIKUMU  IZSNIEGŠANA</w:t>
      </w: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Paziņojums par 2M62 un TEP70 sēriju dīzeļlokomotīvju pārdošanu atklātā izsolē un izsoles laiks tiek publicēts SIA “LDZ ritošā sastāva serviss” un VAS „Latvijas dzelzceļš” mājas lapā.</w:t>
      </w:r>
    </w:p>
    <w:p w:rsidR="0081434F" w:rsidRPr="001B5668" w:rsidRDefault="0081434F" w:rsidP="0081434F">
      <w:pPr>
        <w:pStyle w:val="Sarakstarindkopa"/>
        <w:numPr>
          <w:ilvl w:val="1"/>
          <w:numId w:val="28"/>
        </w:numPr>
        <w:shd w:val="clear" w:color="auto" w:fill="FFFFFF"/>
        <w:ind w:left="709" w:right="-306" w:hanging="425"/>
        <w:jc w:val="both"/>
        <w:rPr>
          <w:rFonts w:ascii="Arial" w:hAnsi="Arial" w:cs="Arial"/>
          <w:sz w:val="20"/>
          <w:szCs w:val="20"/>
          <w:lang w:val="lv-LV"/>
        </w:rPr>
      </w:pPr>
      <w:r w:rsidRPr="001B5668">
        <w:rPr>
          <w:rFonts w:ascii="Arial" w:hAnsi="Arial" w:cs="Arial"/>
          <w:sz w:val="20"/>
          <w:szCs w:val="20"/>
          <w:lang w:val="lv-LV"/>
        </w:rPr>
        <w:t xml:space="preserve">Izsoles vieta un laiks – </w:t>
      </w:r>
      <w:bookmarkStart w:id="2" w:name="_Hlk40437455"/>
      <w:r w:rsidRPr="001B5668">
        <w:rPr>
          <w:rFonts w:ascii="Arial" w:hAnsi="Arial" w:cs="Arial"/>
          <w:b/>
          <w:sz w:val="20"/>
          <w:szCs w:val="20"/>
          <w:lang w:val="lv-LV"/>
        </w:rPr>
        <w:t>2020.</w:t>
      </w:r>
      <w:r w:rsidRPr="00C84164">
        <w:rPr>
          <w:rFonts w:ascii="Arial" w:hAnsi="Arial" w:cs="Arial"/>
          <w:b/>
          <w:sz w:val="20"/>
          <w:szCs w:val="20"/>
          <w:shd w:val="clear" w:color="auto" w:fill="FFFFFF"/>
          <w:lang w:val="lv-LV"/>
        </w:rPr>
        <w:t>gada 16.septembris plkst</w:t>
      </w:r>
      <w:r w:rsidRPr="001B5668">
        <w:rPr>
          <w:rFonts w:ascii="Arial" w:hAnsi="Arial" w:cs="Arial"/>
          <w:b/>
          <w:sz w:val="20"/>
          <w:szCs w:val="20"/>
          <w:lang w:val="lv-LV"/>
        </w:rPr>
        <w:t>.10:00</w:t>
      </w:r>
      <w:r w:rsidRPr="001B5668">
        <w:rPr>
          <w:rFonts w:ascii="Arial" w:hAnsi="Arial" w:cs="Arial"/>
          <w:sz w:val="20"/>
          <w:szCs w:val="20"/>
          <w:lang w:val="lv-LV"/>
        </w:rPr>
        <w:t xml:space="preserve"> </w:t>
      </w:r>
      <w:r w:rsidRPr="001B5668">
        <w:rPr>
          <w:rFonts w:ascii="Arial" w:hAnsi="Arial" w:cs="Arial"/>
          <w:b/>
          <w:sz w:val="20"/>
          <w:szCs w:val="20"/>
          <w:lang w:val="lv-LV"/>
        </w:rPr>
        <w:t>Rīgā, Turgeņeva iela 21, LV-1050, II stāvā, 219. telpā</w:t>
      </w:r>
      <w:r w:rsidRPr="001B5668">
        <w:rPr>
          <w:rFonts w:ascii="Arial" w:hAnsi="Arial" w:cs="Arial"/>
          <w:sz w:val="20"/>
          <w:szCs w:val="20"/>
          <w:lang w:val="lv-LV"/>
        </w:rPr>
        <w:t xml:space="preserve"> tiešsaistē</w:t>
      </w:r>
      <w:r w:rsidRPr="001B5668">
        <w:rPr>
          <w:rStyle w:val="Virsraksts1Rakstz"/>
          <w:rFonts w:cs="Arial"/>
          <w:iCs/>
          <w:color w:val="767676"/>
          <w:sz w:val="20"/>
          <w:lang w:val="lv-LV"/>
        </w:rPr>
        <w:t xml:space="preserve">, </w:t>
      </w:r>
      <w:r w:rsidRPr="001B5668">
        <w:rPr>
          <w:rStyle w:val="Virsraksts1Rakstz"/>
          <w:rFonts w:cs="Arial"/>
          <w:b w:val="0"/>
          <w:iCs/>
          <w:sz w:val="20"/>
          <w:lang w:val="lv-LV"/>
        </w:rPr>
        <w:t xml:space="preserve">izmantojot lietojumprogrammu </w:t>
      </w:r>
      <w:r w:rsidRPr="001B5668">
        <w:rPr>
          <w:rStyle w:val="appliestoitem"/>
          <w:rFonts w:ascii="Arial" w:hAnsi="Arial" w:cs="Arial"/>
          <w:i/>
          <w:iCs/>
          <w:sz w:val="20"/>
          <w:szCs w:val="20"/>
          <w:lang w:val="lv-LV"/>
        </w:rPr>
        <w:t xml:space="preserve">Skype </w:t>
      </w:r>
      <w:proofErr w:type="spellStart"/>
      <w:r w:rsidRPr="001B5668">
        <w:rPr>
          <w:rStyle w:val="appliestoitem"/>
          <w:rFonts w:ascii="Arial" w:hAnsi="Arial" w:cs="Arial"/>
          <w:i/>
          <w:iCs/>
          <w:sz w:val="20"/>
          <w:szCs w:val="20"/>
          <w:lang w:val="lv-LV"/>
        </w:rPr>
        <w:t>for</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Business</w:t>
      </w:r>
      <w:proofErr w:type="spellEnd"/>
      <w:r w:rsidRPr="001B5668">
        <w:rPr>
          <w:rStyle w:val="appliestoitem"/>
          <w:rFonts w:ascii="Arial" w:hAnsi="Arial" w:cs="Arial"/>
          <w:i/>
          <w:iCs/>
          <w:sz w:val="20"/>
          <w:szCs w:val="20"/>
          <w:lang w:val="lv-LV"/>
        </w:rPr>
        <w:t xml:space="preserve"> vai Microsoft </w:t>
      </w:r>
      <w:proofErr w:type="spellStart"/>
      <w:r w:rsidRPr="001B5668">
        <w:rPr>
          <w:rStyle w:val="appliestoitem"/>
          <w:rFonts w:ascii="Arial" w:hAnsi="Arial" w:cs="Arial"/>
          <w:i/>
          <w:iCs/>
          <w:sz w:val="20"/>
          <w:szCs w:val="20"/>
          <w:lang w:val="lv-LV"/>
        </w:rPr>
        <w:t>Teams</w:t>
      </w:r>
      <w:proofErr w:type="spellEnd"/>
      <w:r w:rsidRPr="001B5668">
        <w:rPr>
          <w:rFonts w:ascii="Arial" w:hAnsi="Arial" w:cs="Arial"/>
          <w:sz w:val="20"/>
          <w:szCs w:val="20"/>
          <w:lang w:val="lv-LV"/>
        </w:rPr>
        <w:t>. Izsoles dalībnieku reģistrācijas  izsolei tiešsaistē laiks 2020.gada 1</w:t>
      </w:r>
      <w:r>
        <w:rPr>
          <w:rFonts w:ascii="Arial" w:hAnsi="Arial" w:cs="Arial"/>
          <w:sz w:val="20"/>
          <w:szCs w:val="20"/>
          <w:lang w:val="lv-LV"/>
        </w:rPr>
        <w:t>6</w:t>
      </w:r>
      <w:r w:rsidRPr="001B5668">
        <w:rPr>
          <w:rFonts w:ascii="Arial" w:hAnsi="Arial" w:cs="Arial"/>
          <w:sz w:val="20"/>
          <w:szCs w:val="20"/>
          <w:lang w:val="lv-LV"/>
        </w:rPr>
        <w:t>.septem</w:t>
      </w:r>
      <w:r>
        <w:rPr>
          <w:rFonts w:ascii="Arial" w:hAnsi="Arial" w:cs="Arial"/>
          <w:sz w:val="20"/>
          <w:szCs w:val="20"/>
          <w:lang w:val="lv-LV"/>
        </w:rPr>
        <w:t>b</w:t>
      </w:r>
      <w:r w:rsidRPr="001B5668">
        <w:rPr>
          <w:rFonts w:ascii="Arial" w:hAnsi="Arial" w:cs="Arial"/>
          <w:sz w:val="20"/>
          <w:szCs w:val="20"/>
          <w:lang w:val="lv-LV"/>
        </w:rPr>
        <w:t xml:space="preserve">rī no plkst.09:45 līdz plkst.10:00. </w:t>
      </w:r>
      <w:bookmarkEnd w:id="2"/>
    </w:p>
    <w:p w:rsidR="0081434F" w:rsidRPr="00A95396" w:rsidRDefault="0081434F" w:rsidP="0081434F">
      <w:pPr>
        <w:pStyle w:val="Sarakstarindkopa"/>
        <w:numPr>
          <w:ilvl w:val="1"/>
          <w:numId w:val="28"/>
        </w:numPr>
        <w:shd w:val="clear" w:color="auto" w:fill="FFFFFF"/>
        <w:ind w:left="709" w:right="-314" w:hanging="425"/>
        <w:jc w:val="both"/>
        <w:rPr>
          <w:rFonts w:ascii="Arial" w:hAnsi="Arial" w:cs="Arial"/>
          <w:sz w:val="20"/>
          <w:szCs w:val="20"/>
          <w:lang w:val="lv-LV"/>
        </w:rPr>
      </w:pPr>
      <w:r w:rsidRPr="001B5668">
        <w:rPr>
          <w:rFonts w:ascii="Arial" w:hAnsi="Arial" w:cs="Arial"/>
          <w:sz w:val="20"/>
          <w:szCs w:val="20"/>
          <w:lang w:val="lv-LV"/>
        </w:rPr>
        <w:t xml:space="preserve">Pretendenti izsoles Noteikumus var saņemt, lejupielādējot tos no mājas lapas </w:t>
      </w:r>
      <w:hyperlink r:id="rId8" w:history="1">
        <w:r w:rsidRPr="001B5668">
          <w:rPr>
            <w:rStyle w:val="Hipersaite"/>
            <w:rFonts w:ascii="Arial" w:hAnsi="Arial" w:cs="Arial"/>
            <w:sz w:val="20"/>
            <w:szCs w:val="20"/>
            <w:lang w:val="lv-LV"/>
          </w:rPr>
          <w:t>www.ldz.lv</w:t>
        </w:r>
      </w:hyperlink>
      <w:r w:rsidRPr="001B5668">
        <w:rPr>
          <w:rFonts w:ascii="Arial" w:hAnsi="Arial" w:cs="Arial"/>
          <w:sz w:val="20"/>
          <w:szCs w:val="20"/>
          <w:lang w:val="lv-LV"/>
        </w:rPr>
        <w:t xml:space="preserve"> vai </w:t>
      </w:r>
      <w:hyperlink r:id="rId9" w:history="1">
        <w:r w:rsidRPr="001B5668">
          <w:rPr>
            <w:rStyle w:val="Hipersaite"/>
            <w:rFonts w:ascii="Arial" w:hAnsi="Arial" w:cs="Arial"/>
            <w:sz w:val="20"/>
            <w:szCs w:val="20"/>
            <w:lang w:val="lv-LV"/>
          </w:rPr>
          <w:t>www.rss.ldz.lv</w:t>
        </w:r>
      </w:hyperlink>
      <w:r w:rsidRPr="001B5668">
        <w:rPr>
          <w:rFonts w:ascii="Arial" w:hAnsi="Arial" w:cs="Arial"/>
          <w:sz w:val="20"/>
          <w:szCs w:val="20"/>
          <w:lang w:val="lv-LV"/>
        </w:rPr>
        <w:t xml:space="preserve">, sadaļā “Iepirkumi” vai iesniedzot rakstveida iesniegumu nosūtot to uz e-pastu 2.4.punktā norādītajai kontaktpersonai. Noteikumi tiks nosūtīti elektroniski uz norādīto e-pasta adresi. </w:t>
      </w:r>
    </w:p>
    <w:p w:rsidR="0081434F" w:rsidRPr="000B05B7" w:rsidRDefault="0081434F" w:rsidP="0081434F">
      <w:pPr>
        <w:pStyle w:val="Sarakstarindkopa"/>
        <w:shd w:val="clear" w:color="auto" w:fill="FFFFFF"/>
        <w:ind w:left="709" w:right="-314"/>
        <w:jc w:val="both"/>
        <w:rPr>
          <w:rFonts w:ascii="Arial" w:hAnsi="Arial" w:cs="Arial"/>
          <w:sz w:val="20"/>
          <w:szCs w:val="20"/>
          <w:lang w:val="lv-LV"/>
        </w:rPr>
      </w:pPr>
    </w:p>
    <w:p w:rsidR="0081434F" w:rsidRPr="001B5668" w:rsidRDefault="0081434F" w:rsidP="0081434F">
      <w:pPr>
        <w:pStyle w:val="Sarakstarindkopa"/>
        <w:numPr>
          <w:ilvl w:val="0"/>
          <w:numId w:val="28"/>
        </w:numPr>
        <w:shd w:val="clear" w:color="auto" w:fill="FFFFFF"/>
        <w:ind w:left="284" w:right="-314" w:hanging="284"/>
        <w:jc w:val="both"/>
        <w:rPr>
          <w:rFonts w:ascii="Arial" w:hAnsi="Arial" w:cs="Arial"/>
          <w:sz w:val="20"/>
          <w:szCs w:val="20"/>
          <w:lang w:val="lv-LV"/>
        </w:rPr>
      </w:pPr>
      <w:r w:rsidRPr="000B05B7">
        <w:rPr>
          <w:rFonts w:ascii="Arial" w:hAnsi="Arial" w:cs="Arial"/>
          <w:sz w:val="20"/>
          <w:szCs w:val="20"/>
          <w:lang w:val="lv-LV"/>
        </w:rPr>
        <w:t xml:space="preserve">PIETEIKUMA DALĪBAI </w:t>
      </w:r>
      <w:r w:rsidRPr="001B5668">
        <w:rPr>
          <w:rFonts w:ascii="Arial" w:hAnsi="Arial" w:cs="Arial"/>
          <w:sz w:val="20"/>
          <w:szCs w:val="20"/>
          <w:lang w:val="lv-LV"/>
        </w:rPr>
        <w:t>IZSOLĒ NOFORMĒŠANA UN IESNIEGŠANA, PIETEIKUMA ATSAUKŠANA</w:t>
      </w:r>
    </w:p>
    <w:p w:rsidR="0081434F" w:rsidRPr="001B5668" w:rsidRDefault="0081434F" w:rsidP="0081434F">
      <w:pPr>
        <w:pStyle w:val="Sarakstarindkopa"/>
        <w:numPr>
          <w:ilvl w:val="1"/>
          <w:numId w:val="28"/>
        </w:numPr>
        <w:shd w:val="clear" w:color="auto" w:fill="FFFFFF"/>
        <w:ind w:left="709" w:right="-314" w:hanging="425"/>
        <w:jc w:val="both"/>
        <w:rPr>
          <w:rFonts w:ascii="Arial" w:hAnsi="Arial" w:cs="Arial"/>
          <w:sz w:val="20"/>
          <w:szCs w:val="20"/>
          <w:lang w:val="lv-LV"/>
        </w:rPr>
      </w:pPr>
      <w:r w:rsidRPr="001B5668">
        <w:rPr>
          <w:rFonts w:ascii="Arial" w:hAnsi="Arial" w:cs="Arial"/>
          <w:sz w:val="20"/>
          <w:szCs w:val="20"/>
          <w:u w:val="single"/>
          <w:lang w:val="lv-LV"/>
        </w:rPr>
        <w:t xml:space="preserve">Pretendents dalībai izsolē </w:t>
      </w:r>
      <w:bookmarkStart w:id="3" w:name="_Hlk40437236"/>
      <w:r w:rsidRPr="001B5668">
        <w:rPr>
          <w:rFonts w:ascii="Arial" w:hAnsi="Arial" w:cs="Arial"/>
          <w:sz w:val="20"/>
          <w:szCs w:val="20"/>
          <w:u w:val="single"/>
          <w:lang w:val="lv-LV"/>
        </w:rPr>
        <w:t xml:space="preserve">līdz </w:t>
      </w:r>
      <w:r w:rsidRPr="001B5668">
        <w:rPr>
          <w:rFonts w:ascii="Arial" w:hAnsi="Arial" w:cs="Arial"/>
          <w:b/>
          <w:bCs/>
          <w:i/>
          <w:iCs/>
          <w:sz w:val="20"/>
          <w:szCs w:val="20"/>
          <w:u w:val="single"/>
          <w:lang w:val="lv-LV"/>
        </w:rPr>
        <w:t>2020</w:t>
      </w:r>
      <w:r w:rsidRPr="00C84164">
        <w:rPr>
          <w:rFonts w:ascii="Arial" w:hAnsi="Arial" w:cs="Arial"/>
          <w:b/>
          <w:bCs/>
          <w:i/>
          <w:iCs/>
          <w:sz w:val="20"/>
          <w:szCs w:val="20"/>
          <w:u w:val="single"/>
          <w:shd w:val="clear" w:color="auto" w:fill="FFFFFF"/>
          <w:lang w:val="lv-LV"/>
        </w:rPr>
        <w:t>.gada 15.septembra plkst.9.00</w:t>
      </w:r>
      <w:r w:rsidRPr="00C84164">
        <w:rPr>
          <w:rFonts w:ascii="Arial" w:hAnsi="Arial" w:cs="Arial"/>
          <w:sz w:val="20"/>
          <w:szCs w:val="20"/>
          <w:u w:val="single"/>
          <w:shd w:val="clear" w:color="auto" w:fill="FFFFFF"/>
          <w:lang w:val="lv-LV"/>
        </w:rPr>
        <w:t>.</w:t>
      </w:r>
      <w:r w:rsidRPr="00C84164">
        <w:rPr>
          <w:rFonts w:ascii="Arial" w:hAnsi="Arial" w:cs="Arial"/>
          <w:sz w:val="20"/>
          <w:szCs w:val="20"/>
          <w:shd w:val="clear" w:color="auto" w:fill="FFFFFF"/>
          <w:lang w:val="lv-LV"/>
        </w:rPr>
        <w:t xml:space="preserve"> iesniedz </w:t>
      </w:r>
      <w:hyperlink r:id="rId10" w:history="1">
        <w:r w:rsidRPr="00C84164">
          <w:rPr>
            <w:rStyle w:val="Hipersaite"/>
            <w:rFonts w:ascii="Arial" w:hAnsi="Arial" w:cs="Arial"/>
            <w:sz w:val="20"/>
            <w:szCs w:val="20"/>
            <w:shd w:val="clear" w:color="auto" w:fill="FFFFFF"/>
            <w:lang w:val="lv-LV"/>
          </w:rPr>
          <w:t>www.rss.ldz.lv</w:t>
        </w:r>
      </w:hyperlink>
      <w:r w:rsidRPr="00C84164">
        <w:rPr>
          <w:rFonts w:ascii="Arial" w:hAnsi="Arial" w:cs="Arial"/>
          <w:sz w:val="20"/>
          <w:szCs w:val="20"/>
          <w:shd w:val="clear" w:color="auto" w:fill="FFFFFF"/>
          <w:lang w:val="lv-LV"/>
        </w:rPr>
        <w:t>, sadaļā “Iepirkumi” (</w:t>
      </w:r>
      <w:hyperlink r:id="rId11" w:history="1">
        <w:r w:rsidRPr="00C84164">
          <w:rPr>
            <w:rStyle w:val="Hipersaite"/>
            <w:rFonts w:ascii="Arial" w:hAnsi="Arial" w:cs="Arial"/>
            <w:sz w:val="20"/>
            <w:szCs w:val="20"/>
            <w:shd w:val="clear" w:color="auto" w:fill="FFFFFF"/>
            <w:lang w:val="lv-LV"/>
          </w:rPr>
          <w:t>https://www.mercell.com/lv-lv/iepirkums/107628530/sia-ldz-ritosa-sastava-serviss-iepirkumi.aspx</w:t>
        </w:r>
      </w:hyperlink>
      <w:r w:rsidRPr="001B5668">
        <w:rPr>
          <w:rFonts w:ascii="Arial" w:hAnsi="Arial" w:cs="Arial"/>
          <w:sz w:val="20"/>
          <w:szCs w:val="20"/>
          <w:lang w:val="lv-LV"/>
        </w:rPr>
        <w:t>):</w:t>
      </w:r>
      <w:bookmarkEnd w:id="3"/>
    </w:p>
    <w:p w:rsidR="0081434F" w:rsidRPr="001B5668" w:rsidRDefault="0081434F" w:rsidP="0081434F">
      <w:pPr>
        <w:pStyle w:val="Sarakstarindkopa"/>
        <w:numPr>
          <w:ilvl w:val="2"/>
          <w:numId w:val="28"/>
        </w:numPr>
        <w:shd w:val="clear" w:color="auto" w:fill="FFFFFF"/>
        <w:ind w:left="993" w:right="-314" w:hanging="567"/>
        <w:jc w:val="both"/>
        <w:rPr>
          <w:rFonts w:ascii="Arial" w:hAnsi="Arial" w:cs="Arial"/>
          <w:sz w:val="20"/>
          <w:szCs w:val="20"/>
          <w:lang w:val="lv-LV"/>
        </w:rPr>
      </w:pPr>
      <w:r w:rsidRPr="001B5668">
        <w:rPr>
          <w:rFonts w:ascii="Arial" w:hAnsi="Arial" w:cs="Arial"/>
          <w:sz w:val="20"/>
          <w:szCs w:val="20"/>
          <w:lang w:val="lv-LV"/>
        </w:rPr>
        <w:t xml:space="preserve">Elektroniskā formātā sagatavotu pieteikumu ((skenētu </w:t>
      </w:r>
      <w:proofErr w:type="spellStart"/>
      <w:r w:rsidRPr="001B5668">
        <w:rPr>
          <w:rFonts w:ascii="Arial" w:hAnsi="Arial" w:cs="Arial"/>
          <w:sz w:val="20"/>
          <w:szCs w:val="20"/>
          <w:lang w:val="lv-LV"/>
        </w:rPr>
        <w:t>pdf</w:t>
      </w:r>
      <w:proofErr w:type="spellEnd"/>
      <w:r w:rsidRPr="001B5668">
        <w:rPr>
          <w:rFonts w:ascii="Arial" w:hAnsi="Arial" w:cs="Arial"/>
          <w:sz w:val="20"/>
          <w:szCs w:val="20"/>
          <w:lang w:val="lv-LV"/>
        </w:rPr>
        <w:t xml:space="preserve"> formātā) (1.pielikums)). Pieteikumu paraksta pretendenta likumiskais pārstāvis ar pārstāvības tiesībām vai pilnvarota persona. Ja paraksta pilnvarota persona, jāpievieno personas ar pārstāvības tiesībām izdota pilnvara (skenēts dokumenta oriģināls </w:t>
      </w:r>
      <w:proofErr w:type="spellStart"/>
      <w:r w:rsidRPr="001B5668">
        <w:rPr>
          <w:rFonts w:ascii="Arial" w:hAnsi="Arial" w:cs="Arial"/>
          <w:sz w:val="20"/>
          <w:szCs w:val="20"/>
          <w:lang w:val="lv-LV"/>
        </w:rPr>
        <w:t>pdf</w:t>
      </w:r>
      <w:proofErr w:type="spellEnd"/>
      <w:r w:rsidRPr="001B5668">
        <w:rPr>
          <w:rFonts w:ascii="Arial" w:hAnsi="Arial" w:cs="Arial"/>
          <w:sz w:val="20"/>
          <w:szCs w:val="20"/>
          <w:lang w:val="lv-LV"/>
        </w:rPr>
        <w:t xml:space="preserve">  formātā);</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Izsoles nodrošinājuma apliecinājumu (maksājuma uzdevumu) atbilstoši Noteikumu 5.5.punktam;</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Rakstisku apliecinājumu par to, ka Pretendentam uz izsoles pieteikuma iesniegšanas dienu nav nokavēta debitora parādsaistības attiecībā pret SIA “LDZ ritošā sastāva serviss”;</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Visi dokumenti iesniedzami latviešu, krievu vai angļu  valodā. Ja dokumenti ir citā valodā pievieno izsoles dalībnieka apliecinātu tulkojumu latviešu valodā;</w:t>
      </w:r>
    </w:p>
    <w:p w:rsidR="0081434F"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Pretendentam ir tiesības rakstveidā atsaukt iesniegto pieteikumu dalībai izsolē. Atsaukumam ir bezierunu raksturs, un tas izslēdz izsoles dalībnieka atsauktā pieteikuma reģistrāciju izsoles dalībnieku sarakstā, kā arī izslēdz tā tālāku līdzdalību izsolē.</w:t>
      </w:r>
    </w:p>
    <w:p w:rsidR="0081434F" w:rsidRPr="001B5668" w:rsidRDefault="0081434F" w:rsidP="0081434F">
      <w:pPr>
        <w:pStyle w:val="Sarakstarindkopa"/>
        <w:ind w:left="993" w:right="-314"/>
        <w:jc w:val="both"/>
        <w:rPr>
          <w:rFonts w:ascii="Arial" w:hAnsi="Arial" w:cs="Arial"/>
          <w:sz w:val="20"/>
          <w:szCs w:val="20"/>
          <w:lang w:val="lv-LV"/>
        </w:rPr>
      </w:pPr>
    </w:p>
    <w:p w:rsidR="0081434F" w:rsidRPr="001B5668" w:rsidRDefault="0081434F" w:rsidP="0081434F">
      <w:pPr>
        <w:pStyle w:val="Sarakstarindkopa"/>
        <w:numPr>
          <w:ilvl w:val="0"/>
          <w:numId w:val="28"/>
        </w:numPr>
        <w:ind w:left="284" w:right="-314" w:hanging="284"/>
        <w:jc w:val="both"/>
        <w:rPr>
          <w:rFonts w:ascii="Arial" w:hAnsi="Arial" w:cs="Arial"/>
          <w:sz w:val="20"/>
          <w:szCs w:val="20"/>
        </w:rPr>
      </w:pPr>
      <w:r w:rsidRPr="001B5668">
        <w:rPr>
          <w:rFonts w:ascii="Arial" w:hAnsi="Arial" w:cs="Arial"/>
          <w:sz w:val="20"/>
          <w:szCs w:val="20"/>
        </w:rPr>
        <w:t>PRETENDENTA KVALIFIKĀCIJAS PRASĪBAS, PĀRBAUDE UN IZSLĒGŠANA</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Pretendentam tiek izvirzītas šādas kvalifikācijas prasības:</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pretendents ir reģistrēts likumā noteiktajā termiņā un kārtībā;</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dokuments, kas apliecina izsoles pieteikumu parakstījušās personas tiesības pārstāvēt pretendentu, ja piedāvājumu neparaksta pretendenta likumiskais pārstāvis.</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Izsoles komisija izslēdz pretendentu no turpmākās dalības izsolē un neslēdz pirkuma līgumu ar pretendentu, uz kuru attiecas jebkurš no šādiem gadījumiem:</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ir pasludināts pretendenta maksātnespējas process, apturēta pretendenta saimnieciskā darbība vai pretendents tiek likvidēts;</w:t>
      </w:r>
    </w:p>
    <w:p w:rsidR="0081434F" w:rsidRPr="001B5668" w:rsidRDefault="0081434F" w:rsidP="0081434F">
      <w:pPr>
        <w:pStyle w:val="Sarakstarindkopa"/>
        <w:numPr>
          <w:ilvl w:val="2"/>
          <w:numId w:val="28"/>
        </w:numPr>
        <w:ind w:left="993" w:right="-314" w:hanging="567"/>
        <w:jc w:val="both"/>
        <w:rPr>
          <w:rFonts w:ascii="Arial" w:hAnsi="Arial" w:cs="Arial"/>
          <w:sz w:val="20"/>
          <w:szCs w:val="20"/>
          <w:lang w:val="lv-LV"/>
        </w:rPr>
      </w:pPr>
      <w:r w:rsidRPr="001B5668">
        <w:rPr>
          <w:rFonts w:ascii="Arial" w:hAnsi="Arial" w:cs="Arial"/>
          <w:sz w:val="20"/>
          <w:szCs w:val="20"/>
          <w:lang w:val="lv-LV"/>
        </w:rPr>
        <w:t>ir konstatēts, ka pretendentam pieteikuma iesniegšanas termiņa pēdējā dienā vai dienā, kad pieņemts lēmums par iespējamu pirkuma līguma slēgšanas tiesību piešķiršanu:</w:t>
      </w:r>
    </w:p>
    <w:p w:rsidR="0081434F" w:rsidRPr="001B5668" w:rsidRDefault="0081434F" w:rsidP="0081434F">
      <w:pPr>
        <w:pStyle w:val="Sarakstarindkopa"/>
        <w:numPr>
          <w:ilvl w:val="3"/>
          <w:numId w:val="28"/>
        </w:numPr>
        <w:ind w:left="1560" w:right="-314" w:hanging="709"/>
        <w:jc w:val="both"/>
        <w:rPr>
          <w:rFonts w:ascii="Arial" w:hAnsi="Arial" w:cs="Arial"/>
          <w:sz w:val="20"/>
          <w:szCs w:val="20"/>
          <w:lang w:val="lv-LV"/>
        </w:rPr>
      </w:pPr>
      <w:r w:rsidRPr="001B5668">
        <w:rPr>
          <w:rFonts w:ascii="Arial" w:hAnsi="Arial" w:cs="Arial"/>
          <w:sz w:val="20"/>
          <w:szCs w:val="20"/>
          <w:lang w:val="lv-LV"/>
        </w:rPr>
        <w:t>Latvijā vai valstī, kurā tas reģistrēts vai kurā atrodas tā pastāvīgā dzīvesvieta, ir nodokļu parādi (tai skaitā valsts sociālās apdrošināšanas obligāto iemaksu parādi), kas kopsummā kādā no valstīm pārsniedz 150 euro;</w:t>
      </w:r>
    </w:p>
    <w:p w:rsidR="0081434F" w:rsidRPr="001B5668" w:rsidRDefault="0081434F" w:rsidP="0081434F">
      <w:pPr>
        <w:pStyle w:val="Sarakstarindkopa"/>
        <w:numPr>
          <w:ilvl w:val="3"/>
          <w:numId w:val="28"/>
        </w:numPr>
        <w:ind w:left="1560" w:right="-314" w:hanging="709"/>
        <w:jc w:val="both"/>
        <w:rPr>
          <w:rFonts w:ascii="Arial" w:hAnsi="Arial" w:cs="Arial"/>
          <w:sz w:val="20"/>
          <w:szCs w:val="20"/>
          <w:lang w:val="lv-LV"/>
        </w:rPr>
      </w:pPr>
      <w:r w:rsidRPr="001B5668">
        <w:rPr>
          <w:rFonts w:ascii="Arial" w:hAnsi="Arial" w:cs="Arial"/>
          <w:kern w:val="3"/>
          <w:sz w:val="20"/>
          <w:szCs w:val="20"/>
          <w:shd w:val="clear" w:color="auto" w:fill="FFFFFF"/>
          <w:lang w:val="lv-LV"/>
        </w:rPr>
        <w:t>pretendentam ir piemērotas starptautiskās vai nacionālās sankcijas vai būtiskas finanšu un kapitāla tirgus intereses ietekmējošas Eiropas Savienības vai Ziemeļatlantijas līguma organizācijas dalībvalsts noteiktās sankcijas.</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kern w:val="3"/>
          <w:sz w:val="20"/>
          <w:szCs w:val="20"/>
          <w:shd w:val="clear" w:color="auto" w:fill="FFFFFF"/>
          <w:lang w:val="lv-LV"/>
        </w:rPr>
        <w:t>Izsoles komisija izvērtējot izsoles dalībnieku iesniegtos pieteikumus</w:t>
      </w:r>
      <w:r w:rsidRPr="001B5668">
        <w:rPr>
          <w:rFonts w:ascii="Arial" w:hAnsi="Arial" w:cs="Arial"/>
          <w:sz w:val="20"/>
          <w:szCs w:val="20"/>
          <w:lang w:val="lv-LV"/>
        </w:rPr>
        <w:t>, pārbauda pieteikumu (tajā iekļauto dokumentu) noformējuma un satura atbilstību Noteikumu prasībām, vai pieteikumā ir iekļauti visi dokumenti (t.sk. atbilstošs izsoles nodrošinājums) atbilstoši Noteikumu prasībām, pretendenta kvalifikācijas atbilstību Noteikumu prasībām un pārliecinās, vai uz pretendentu neattiecas Noteikumu 8.2.punktā minētie izslēgšanas gadījumi.</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 xml:space="preserve">Izsoles dalībniekus, kas ievērojot šo Noteikumu 7.punkta prasības ir pieteikušies izsolei, izsoles komisijas sekretārs reģistrē izsoles dalībnieku reģistrācijas sarakstā. Dalībnieki līdzdalībai izsolē netiek reģistrēti, ja nav iesniegts kāds no šo Noteikumu 7.punktā norādītajiem dokumentiem. Šādā gadījumā viņam tiek izsniegts motivēts atteikums. </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Izsoles komisijai ir tiesības izslēgt pretendentu no turpmākās piedalīšanās izsolē, ja pēdējā gada laikā pretendents ir atteicies no savas nosolītās cenas vai atteicies slēgt līgumu pēc izsoles rezultātu apstiprināšanas.</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Pretendentiem, kuri tiek pielaisti piedalīties izsolē, tiek izsniegta (elektroniski nosūtīta uz pretendenta norādīto e-pasta adresi) Reģistrācijas kartīte.</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Izsoles komisijai nav tiesību līdz izsoles sākumam izpaust jebkādas ziņas par reģistrēto dalībnieku.</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Visiem izsoles dalībniekiem ir vienādas tiesības saņemt vienlīdz izsmeļošu informāciju par izsoles priekšmetu.</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u w:val="single"/>
          <w:lang w:val="lv-LV"/>
        </w:rPr>
        <w:t>Iesniedzot pieteikumu izsolei, pretendents jau ir piekritis izsoles sākumcenai un solīšanu sāk ar cenu, kas ir lielāka par sākumcenu izsoles soļa apmērā.</w:t>
      </w:r>
    </w:p>
    <w:p w:rsidR="0081434F" w:rsidRPr="001B5668" w:rsidRDefault="0081434F" w:rsidP="0081434F">
      <w:pPr>
        <w:pStyle w:val="Sarakstarindkopa"/>
        <w:numPr>
          <w:ilvl w:val="1"/>
          <w:numId w:val="28"/>
        </w:numPr>
        <w:tabs>
          <w:tab w:val="left" w:pos="851"/>
        </w:tabs>
        <w:ind w:left="709" w:right="-314" w:hanging="425"/>
        <w:jc w:val="both"/>
        <w:rPr>
          <w:rFonts w:ascii="Arial" w:hAnsi="Arial" w:cs="Arial"/>
          <w:sz w:val="20"/>
          <w:szCs w:val="20"/>
          <w:lang w:val="lv-LV"/>
        </w:rPr>
      </w:pPr>
      <w:r w:rsidRPr="001B5668">
        <w:rPr>
          <w:rFonts w:ascii="Arial" w:hAnsi="Arial" w:cs="Arial"/>
          <w:sz w:val="20"/>
          <w:szCs w:val="20"/>
          <w:lang w:val="lv-LV"/>
        </w:rPr>
        <w:lastRenderedPageBreak/>
        <w:t xml:space="preserve">Ja izsolei pieteicies tikai viens dalībnieks vai, ja izsolē piedalās viens no visiem reģistrētajiem dalībniekiem, tad izsolāmais priekšmets tiek pārdots vienīgajam dalībniekam, ja tas solījis vismaz minimālo soli vairāk par sākumcenu. </w:t>
      </w:r>
    </w:p>
    <w:p w:rsidR="0081434F" w:rsidRPr="001B5668" w:rsidRDefault="0081434F" w:rsidP="0081434F">
      <w:pPr>
        <w:pStyle w:val="Sarakstarindkopa"/>
        <w:numPr>
          <w:ilvl w:val="1"/>
          <w:numId w:val="28"/>
        </w:numPr>
        <w:tabs>
          <w:tab w:val="left" w:pos="851"/>
        </w:tabs>
        <w:ind w:left="709" w:right="-314" w:hanging="425"/>
        <w:jc w:val="both"/>
        <w:rPr>
          <w:rFonts w:ascii="Arial" w:hAnsi="Arial" w:cs="Arial"/>
          <w:sz w:val="20"/>
          <w:szCs w:val="20"/>
          <w:lang w:val="lv-LV"/>
        </w:rPr>
      </w:pPr>
      <w:r w:rsidRPr="001B5668">
        <w:rPr>
          <w:rFonts w:ascii="Arial" w:hAnsi="Arial" w:cs="Arial"/>
          <w:sz w:val="20"/>
          <w:szCs w:val="20"/>
          <w:lang w:val="lv-LV"/>
        </w:rPr>
        <w:t>Noteiktajā datumā un laikā tiek sagatavota izsoles vieta - atsevišķa telpa, kurā netiek ielaistas izsoles procedūrai nepiederošas personas.</w:t>
      </w:r>
    </w:p>
    <w:p w:rsidR="0081434F" w:rsidRPr="00C86F5D" w:rsidRDefault="0081434F" w:rsidP="00C86F5D">
      <w:pPr>
        <w:pStyle w:val="Sarakstarindkopa"/>
        <w:numPr>
          <w:ilvl w:val="1"/>
          <w:numId w:val="28"/>
        </w:numPr>
        <w:ind w:left="846" w:right="-314" w:hanging="562"/>
        <w:jc w:val="both"/>
        <w:rPr>
          <w:rFonts w:ascii="Arial" w:hAnsi="Arial" w:cs="Arial"/>
          <w:sz w:val="20"/>
          <w:szCs w:val="20"/>
          <w:lang w:val="lv-LV"/>
        </w:rPr>
      </w:pPr>
      <w:r w:rsidRPr="001B5668">
        <w:rPr>
          <w:rFonts w:ascii="Arial" w:hAnsi="Arial" w:cs="Arial"/>
          <w:sz w:val="20"/>
          <w:szCs w:val="20"/>
          <w:lang w:val="lv-LV"/>
        </w:rPr>
        <w:t>Gadījumā, ja izsoles laiks tiek izmainīts, tas rakstiski (nosūtot uz pieteikumā norādīto e-pasta adresi) tiek paziņots reģistrētajiem izsoles dalībniekiem.</w:t>
      </w:r>
    </w:p>
    <w:p w:rsidR="0081434F" w:rsidRPr="001B5668" w:rsidRDefault="0081434F" w:rsidP="0081434F">
      <w:pPr>
        <w:pStyle w:val="Sarakstarindkopa"/>
        <w:ind w:left="846" w:right="-314"/>
        <w:jc w:val="both"/>
        <w:rPr>
          <w:rFonts w:ascii="Arial" w:hAnsi="Arial" w:cs="Arial"/>
          <w:sz w:val="20"/>
          <w:szCs w:val="20"/>
          <w:lang w:val="lv-LV"/>
        </w:rPr>
      </w:pPr>
    </w:p>
    <w:p w:rsidR="0081434F" w:rsidRPr="001B5668" w:rsidRDefault="0081434F" w:rsidP="0081434F">
      <w:pPr>
        <w:pStyle w:val="Sarakstarindkopa"/>
        <w:numPr>
          <w:ilvl w:val="0"/>
          <w:numId w:val="28"/>
        </w:numPr>
        <w:ind w:left="284" w:right="-314" w:hanging="284"/>
        <w:jc w:val="both"/>
        <w:rPr>
          <w:rFonts w:ascii="Arial" w:hAnsi="Arial" w:cs="Arial"/>
          <w:sz w:val="20"/>
          <w:szCs w:val="20"/>
          <w:lang w:val="lv-LV"/>
        </w:rPr>
      </w:pPr>
      <w:r w:rsidRPr="001B5668">
        <w:rPr>
          <w:rFonts w:ascii="Arial" w:hAnsi="Arial" w:cs="Arial"/>
          <w:sz w:val="20"/>
          <w:szCs w:val="20"/>
          <w:lang w:val="lv-LV"/>
        </w:rPr>
        <w:t>IZSOLES PROCEDŪRA</w:t>
      </w:r>
    </w:p>
    <w:p w:rsidR="0081434F" w:rsidRPr="001B5668" w:rsidRDefault="0081434F" w:rsidP="0081434F">
      <w:pPr>
        <w:pStyle w:val="Sarakstarindkopa"/>
        <w:numPr>
          <w:ilvl w:val="1"/>
          <w:numId w:val="28"/>
        </w:numPr>
        <w:ind w:left="709" w:right="-314" w:hanging="425"/>
        <w:jc w:val="both"/>
        <w:rPr>
          <w:rFonts w:ascii="Arial" w:hAnsi="Arial" w:cs="Arial"/>
          <w:sz w:val="20"/>
          <w:szCs w:val="20"/>
          <w:u w:val="single"/>
          <w:lang w:val="lv-LV"/>
        </w:rPr>
      </w:pPr>
      <w:r w:rsidRPr="001B5668">
        <w:rPr>
          <w:rFonts w:ascii="Arial" w:hAnsi="Arial" w:cs="Arial"/>
          <w:sz w:val="20"/>
          <w:szCs w:val="20"/>
          <w:lang w:val="lv-LV"/>
        </w:rPr>
        <w:t xml:space="preserve">Izsoles priekšmets tiek izsolīts  četrās izsoles kārtās:  </w:t>
      </w:r>
    </w:p>
    <w:p w:rsidR="0081434F" w:rsidRPr="001B5668" w:rsidRDefault="0081434F" w:rsidP="0081434F">
      <w:pPr>
        <w:pStyle w:val="Sarakstarindkopa"/>
        <w:numPr>
          <w:ilvl w:val="2"/>
          <w:numId w:val="28"/>
        </w:numPr>
        <w:ind w:left="993" w:right="-314" w:hanging="567"/>
        <w:jc w:val="both"/>
        <w:rPr>
          <w:rFonts w:ascii="Arial" w:hAnsi="Arial" w:cs="Arial"/>
          <w:sz w:val="20"/>
          <w:szCs w:val="20"/>
          <w:u w:val="single"/>
          <w:lang w:val="lv-LV"/>
        </w:rPr>
      </w:pPr>
      <w:r w:rsidRPr="001B5668">
        <w:rPr>
          <w:rFonts w:ascii="Arial" w:hAnsi="Arial" w:cs="Arial"/>
          <w:sz w:val="20"/>
          <w:szCs w:val="20"/>
          <w:lang w:val="lv-LV"/>
        </w:rPr>
        <w:t>pirmā kārta - tiek izsolītas četras 2M62 sērijas dīzeļlokomotīves kopumā kā viena lote (skatīt 5.1.1. punktu);</w:t>
      </w:r>
    </w:p>
    <w:p w:rsidR="0081434F" w:rsidRPr="001B5668" w:rsidRDefault="0081434F" w:rsidP="0081434F">
      <w:pPr>
        <w:pStyle w:val="Sarakstarindkopa"/>
        <w:numPr>
          <w:ilvl w:val="2"/>
          <w:numId w:val="28"/>
        </w:numPr>
        <w:ind w:left="993" w:right="-314" w:hanging="567"/>
        <w:jc w:val="both"/>
        <w:rPr>
          <w:rFonts w:ascii="Arial" w:hAnsi="Arial" w:cs="Arial"/>
          <w:sz w:val="20"/>
          <w:szCs w:val="20"/>
          <w:u w:val="single"/>
          <w:lang w:val="lv-LV"/>
        </w:rPr>
      </w:pPr>
      <w:r w:rsidRPr="001B5668">
        <w:rPr>
          <w:rFonts w:ascii="Arial" w:hAnsi="Arial" w:cs="Arial"/>
          <w:sz w:val="20"/>
          <w:szCs w:val="20"/>
          <w:lang w:val="lv-LV"/>
        </w:rPr>
        <w:t xml:space="preserve">otrā kārta – ja neviens izsoles dalībnieks (solītājs) nenosola 2M62 sērijas dīzeļlokomotīves kopumā, tad šīs dīzeļlokomotīves tiek izsolīta </w:t>
      </w:r>
      <w:proofErr w:type="spellStart"/>
      <w:r w:rsidRPr="001B5668">
        <w:rPr>
          <w:rFonts w:ascii="Arial" w:hAnsi="Arial" w:cs="Arial"/>
          <w:sz w:val="20"/>
          <w:szCs w:val="20"/>
          <w:lang w:val="lv-LV"/>
        </w:rPr>
        <w:t>lotēs</w:t>
      </w:r>
      <w:proofErr w:type="spellEnd"/>
      <w:r w:rsidRPr="001B5668">
        <w:rPr>
          <w:rFonts w:ascii="Arial" w:hAnsi="Arial" w:cs="Arial"/>
          <w:sz w:val="20"/>
          <w:szCs w:val="20"/>
          <w:lang w:val="lv-LV"/>
        </w:rPr>
        <w:t xml:space="preserve"> pa vienai dīzeļlokomotīvei katrā lotē (skatīt 5.1.2.punktu);</w:t>
      </w:r>
    </w:p>
    <w:p w:rsidR="0081434F" w:rsidRPr="001B5668" w:rsidRDefault="0081434F" w:rsidP="0081434F">
      <w:pPr>
        <w:pStyle w:val="Sarakstarindkopa"/>
        <w:numPr>
          <w:ilvl w:val="2"/>
          <w:numId w:val="28"/>
        </w:numPr>
        <w:ind w:left="993" w:right="-314" w:hanging="567"/>
        <w:jc w:val="both"/>
        <w:rPr>
          <w:rFonts w:ascii="Arial" w:hAnsi="Arial" w:cs="Arial"/>
          <w:sz w:val="20"/>
          <w:szCs w:val="20"/>
          <w:u w:val="single"/>
          <w:lang w:val="lv-LV"/>
        </w:rPr>
      </w:pPr>
      <w:r w:rsidRPr="001B5668">
        <w:rPr>
          <w:rFonts w:ascii="Arial" w:hAnsi="Arial" w:cs="Arial"/>
          <w:sz w:val="20"/>
          <w:szCs w:val="20"/>
          <w:lang w:val="lv-LV"/>
        </w:rPr>
        <w:t>trešā kārta - tiek izsolītas divas TEP70 sērijas dīzeļlokomotīves kopumā kā viena lote (skatīt 5.1.3.punktu);</w:t>
      </w:r>
    </w:p>
    <w:p w:rsidR="0081434F" w:rsidRPr="001B5668" w:rsidRDefault="0081434F" w:rsidP="0081434F">
      <w:pPr>
        <w:pStyle w:val="Sarakstarindkopa"/>
        <w:numPr>
          <w:ilvl w:val="2"/>
          <w:numId w:val="28"/>
        </w:numPr>
        <w:ind w:left="993" w:right="-314" w:hanging="567"/>
        <w:jc w:val="both"/>
        <w:rPr>
          <w:rFonts w:ascii="Arial" w:hAnsi="Arial" w:cs="Arial"/>
          <w:sz w:val="20"/>
          <w:szCs w:val="20"/>
          <w:u w:val="single"/>
          <w:lang w:val="lv-LV"/>
        </w:rPr>
      </w:pPr>
      <w:r w:rsidRPr="001B5668">
        <w:rPr>
          <w:rFonts w:ascii="Arial" w:hAnsi="Arial" w:cs="Arial"/>
          <w:sz w:val="20"/>
          <w:szCs w:val="20"/>
          <w:lang w:val="lv-LV"/>
        </w:rPr>
        <w:t xml:space="preserve">ceturtā kārta – ja neviens izsoles dalībnieks (solītājs) nenosola TEP70 sērijas dīzeļlokomotīves kopumā, tad šīs dīzeļlokomotīves tiek izsolīta </w:t>
      </w:r>
      <w:proofErr w:type="spellStart"/>
      <w:r w:rsidRPr="001B5668">
        <w:rPr>
          <w:rFonts w:ascii="Arial" w:hAnsi="Arial" w:cs="Arial"/>
          <w:sz w:val="20"/>
          <w:szCs w:val="20"/>
          <w:lang w:val="lv-LV"/>
        </w:rPr>
        <w:t>lotēs</w:t>
      </w:r>
      <w:proofErr w:type="spellEnd"/>
      <w:r w:rsidRPr="001B5668">
        <w:rPr>
          <w:rFonts w:ascii="Arial" w:hAnsi="Arial" w:cs="Arial"/>
          <w:sz w:val="20"/>
          <w:szCs w:val="20"/>
          <w:lang w:val="lv-LV"/>
        </w:rPr>
        <w:t xml:space="preserve"> pa vienai dīzeļlokomotīvei katrā lotē (skatīt 5.1.4.punktu).</w:t>
      </w:r>
    </w:p>
    <w:p w:rsidR="0081434F" w:rsidRPr="005A5787" w:rsidRDefault="0081434F" w:rsidP="0081434F">
      <w:pPr>
        <w:pStyle w:val="Sarakstarindkopa"/>
        <w:numPr>
          <w:ilvl w:val="1"/>
          <w:numId w:val="28"/>
        </w:numPr>
        <w:ind w:left="709" w:right="-314" w:hanging="425"/>
        <w:jc w:val="both"/>
        <w:rPr>
          <w:rFonts w:ascii="Arial" w:hAnsi="Arial" w:cs="Arial"/>
          <w:sz w:val="20"/>
          <w:szCs w:val="20"/>
          <w:u w:val="single"/>
          <w:lang w:val="lv-LV"/>
        </w:rPr>
      </w:pPr>
      <w:r w:rsidRPr="001B5668">
        <w:rPr>
          <w:rFonts w:ascii="Arial" w:hAnsi="Arial" w:cs="Arial"/>
          <w:sz w:val="20"/>
          <w:szCs w:val="20"/>
          <w:lang w:val="lv-LV"/>
        </w:rPr>
        <w:t xml:space="preserve">Izsoles vadītājam, kuru nosaka izsoles komisija, atklājot izsoli, jāpaziņo izsoles kārtas izsoles priekšmeta </w:t>
      </w:r>
      <w:proofErr w:type="spellStart"/>
      <w:r w:rsidRPr="001B5668">
        <w:rPr>
          <w:rFonts w:ascii="Arial" w:hAnsi="Arial" w:cs="Arial"/>
          <w:sz w:val="20"/>
          <w:szCs w:val="20"/>
          <w:lang w:val="lv-LV"/>
        </w:rPr>
        <w:t>lotes</w:t>
      </w:r>
      <w:proofErr w:type="spellEnd"/>
      <w:r w:rsidRPr="001B5668">
        <w:rPr>
          <w:rFonts w:ascii="Arial" w:hAnsi="Arial" w:cs="Arial"/>
          <w:sz w:val="20"/>
          <w:szCs w:val="20"/>
          <w:lang w:val="lv-LV"/>
        </w:rPr>
        <w:t xml:space="preserve"> izsoles sākuma cena, kā arī summa, par kādu cena tiek paaugstināta ar katru nākamo solījumu. Cenas pieauguma solis visās izsoles priekšmeta </w:t>
      </w:r>
      <w:proofErr w:type="spellStart"/>
      <w:r w:rsidRPr="001B5668">
        <w:rPr>
          <w:rFonts w:ascii="Arial" w:hAnsi="Arial" w:cs="Arial"/>
          <w:sz w:val="20"/>
          <w:szCs w:val="20"/>
          <w:lang w:val="lv-LV"/>
        </w:rPr>
        <w:t>lotēs</w:t>
      </w:r>
      <w:proofErr w:type="spellEnd"/>
      <w:r w:rsidRPr="001B5668">
        <w:rPr>
          <w:rFonts w:ascii="Arial" w:hAnsi="Arial" w:cs="Arial"/>
          <w:sz w:val="20"/>
          <w:szCs w:val="20"/>
          <w:lang w:val="lv-LV"/>
        </w:rPr>
        <w:t xml:space="preserve"> noteikts </w:t>
      </w:r>
      <w:r>
        <w:rPr>
          <w:rFonts w:ascii="Arial" w:hAnsi="Arial" w:cs="Arial"/>
          <w:sz w:val="20"/>
          <w:szCs w:val="20"/>
          <w:lang w:val="lv-LV"/>
        </w:rPr>
        <w:t>3</w:t>
      </w:r>
      <w:r w:rsidRPr="001B5668">
        <w:rPr>
          <w:rFonts w:ascii="Arial" w:hAnsi="Arial" w:cs="Arial"/>
          <w:sz w:val="20"/>
          <w:szCs w:val="20"/>
          <w:lang w:val="lv-LV"/>
        </w:rPr>
        <w:t>000</w:t>
      </w:r>
      <w:r>
        <w:rPr>
          <w:rFonts w:ascii="Arial" w:hAnsi="Arial" w:cs="Arial"/>
          <w:sz w:val="20"/>
          <w:szCs w:val="20"/>
          <w:lang w:val="lv-LV"/>
        </w:rPr>
        <w:t>.00</w:t>
      </w:r>
      <w:r w:rsidRPr="001B5668">
        <w:rPr>
          <w:rFonts w:ascii="Arial" w:hAnsi="Arial" w:cs="Arial"/>
          <w:sz w:val="20"/>
          <w:szCs w:val="20"/>
          <w:lang w:val="lv-LV"/>
        </w:rPr>
        <w:t xml:space="preserve"> EUR (</w:t>
      </w:r>
      <w:r>
        <w:rPr>
          <w:rFonts w:ascii="Arial" w:hAnsi="Arial" w:cs="Arial"/>
          <w:sz w:val="20"/>
          <w:szCs w:val="20"/>
          <w:lang w:val="lv-LV"/>
        </w:rPr>
        <w:t>trīs</w:t>
      </w:r>
      <w:r w:rsidRPr="001B5668">
        <w:rPr>
          <w:rFonts w:ascii="Arial" w:hAnsi="Arial" w:cs="Arial"/>
          <w:sz w:val="20"/>
          <w:szCs w:val="20"/>
          <w:lang w:val="lv-LV"/>
        </w:rPr>
        <w:t xml:space="preserve"> tūksto</w:t>
      </w:r>
      <w:r>
        <w:rPr>
          <w:rFonts w:ascii="Arial" w:hAnsi="Arial" w:cs="Arial"/>
          <w:sz w:val="20"/>
          <w:szCs w:val="20"/>
          <w:lang w:val="lv-LV"/>
        </w:rPr>
        <w:t>ši</w:t>
      </w:r>
      <w:r w:rsidRPr="001B5668">
        <w:rPr>
          <w:rFonts w:ascii="Arial" w:hAnsi="Arial" w:cs="Arial"/>
          <w:sz w:val="20"/>
          <w:szCs w:val="20"/>
          <w:lang w:val="lv-LV"/>
        </w:rPr>
        <w:t xml:space="preserve"> euro). Solīšana atļauta pa vienam solim. Izsoles Dalībnieki solīšanas procesā </w:t>
      </w:r>
      <w:r w:rsidRPr="001B5668">
        <w:rPr>
          <w:rFonts w:ascii="Arial" w:hAnsi="Arial" w:cs="Arial"/>
          <w:b/>
          <w:bCs/>
          <w:i/>
          <w:sz w:val="20"/>
          <w:szCs w:val="20"/>
          <w:lang w:val="lv-LV"/>
        </w:rPr>
        <w:t>nosauc</w:t>
      </w:r>
      <w:r w:rsidRPr="001B5668">
        <w:rPr>
          <w:rFonts w:ascii="Arial" w:hAnsi="Arial" w:cs="Arial"/>
          <w:b/>
          <w:sz w:val="20"/>
          <w:szCs w:val="20"/>
          <w:lang w:val="lv-LV"/>
        </w:rPr>
        <w:t xml:space="preserve"> </w:t>
      </w:r>
      <w:r w:rsidRPr="001B5668">
        <w:rPr>
          <w:rFonts w:ascii="Arial" w:hAnsi="Arial" w:cs="Arial"/>
          <w:sz w:val="20"/>
          <w:szCs w:val="20"/>
          <w:lang w:val="lv-LV"/>
        </w:rPr>
        <w:t xml:space="preserve">savas kartītes 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r w:rsidRPr="005A5787">
        <w:rPr>
          <w:rFonts w:ascii="Arial" w:hAnsi="Arial" w:cs="Arial"/>
          <w:sz w:val="20"/>
          <w:szCs w:val="20"/>
          <w:lang w:val="lv-LV"/>
        </w:rPr>
        <w:t>Ja vairāki solītāji reizē sola vienādu cenu, tad par pirmo solītāju uzskatāms dalībnieks, kurš pirmais reģistrējies kā dalībnieks</w:t>
      </w:r>
      <w:r>
        <w:rPr>
          <w:rFonts w:ascii="Arial" w:hAnsi="Arial" w:cs="Arial"/>
          <w:sz w:val="20"/>
          <w:szCs w:val="20"/>
          <w:lang w:val="lv-LV"/>
        </w:rPr>
        <w:t xml:space="preserve"> (skatīt 7.1.punktu)</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b/>
          <w:bCs/>
          <w:i/>
          <w:iCs/>
          <w:sz w:val="20"/>
          <w:szCs w:val="20"/>
          <w:u w:val="single"/>
          <w:lang w:val="lv-LV"/>
        </w:rPr>
        <w:t>Izsoles dalībnieks, kas solījis pēdējo augstāko cenu</w:t>
      </w:r>
      <w:r w:rsidRPr="001B5668">
        <w:rPr>
          <w:rFonts w:ascii="Arial" w:hAnsi="Arial" w:cs="Arial"/>
          <w:sz w:val="20"/>
          <w:szCs w:val="20"/>
          <w:lang w:val="lv-LV"/>
        </w:rPr>
        <w:t xml:space="preserve">, </w:t>
      </w:r>
      <w:r w:rsidRPr="001B5668">
        <w:rPr>
          <w:rFonts w:ascii="Arial" w:hAnsi="Arial" w:cs="Arial"/>
          <w:b/>
          <w:bCs/>
          <w:i/>
          <w:iCs/>
          <w:sz w:val="20"/>
          <w:szCs w:val="20"/>
          <w:u w:val="single"/>
          <w:lang w:val="lv-LV"/>
        </w:rPr>
        <w:t>izsoles dienā iesniedz rakstisku apliecinājumu</w:t>
      </w:r>
      <w:r w:rsidRPr="001B5668">
        <w:rPr>
          <w:rFonts w:ascii="Arial" w:hAnsi="Arial" w:cs="Arial"/>
          <w:sz w:val="20"/>
          <w:szCs w:val="20"/>
          <w:lang w:val="lv-LV"/>
        </w:rPr>
        <w:t xml:space="preserve"> (vietnē www.rss.ldz.lv sadaļā “Iepirkumi” </w:t>
      </w:r>
      <w:proofErr w:type="spellStart"/>
      <w:r w:rsidRPr="001B5668">
        <w:rPr>
          <w:rFonts w:ascii="Arial" w:hAnsi="Arial" w:cs="Arial"/>
          <w:sz w:val="20"/>
          <w:szCs w:val="20"/>
          <w:lang w:val="lv-LV"/>
        </w:rPr>
        <w:t>Mercell</w:t>
      </w:r>
      <w:proofErr w:type="spellEnd"/>
      <w:r w:rsidRPr="001B5668">
        <w:rPr>
          <w:rFonts w:ascii="Arial" w:hAnsi="Arial" w:cs="Arial"/>
          <w:sz w:val="20"/>
          <w:szCs w:val="20"/>
          <w:lang w:val="lv-LV"/>
        </w:rPr>
        <w:t xml:space="preserve"> elektroniskajā iepirkumu sistēmā vai spiežot uz saites: </w:t>
      </w:r>
      <w:hyperlink r:id="rId12" w:history="1">
        <w:r w:rsidRPr="001B5668">
          <w:rPr>
            <w:rStyle w:val="Hipersaite"/>
            <w:rFonts w:ascii="Arial" w:hAnsi="Arial" w:cs="Arial"/>
            <w:sz w:val="20"/>
            <w:szCs w:val="20"/>
            <w:lang w:val="lv-LV"/>
          </w:rPr>
          <w:t>https://www.mercell.com/lv-lv/iepirkums/107628530/sia-ldz-ritosa-sastava-serviss-iepirkumi.aspx</w:t>
        </w:r>
      </w:hyperlink>
      <w:r w:rsidRPr="001B5668">
        <w:rPr>
          <w:rFonts w:ascii="Arial" w:hAnsi="Arial" w:cs="Arial"/>
          <w:sz w:val="20"/>
          <w:szCs w:val="20"/>
          <w:lang w:val="lv-LV"/>
        </w:rPr>
        <w:t>) nosolītajai cenai un vienlaikus apstiprinot pirkt pārdodamās dīzeļlokomotīves (pielikums Nr.2).</w:t>
      </w:r>
    </w:p>
    <w:p w:rsidR="0081434F" w:rsidRPr="001B5668" w:rsidRDefault="0081434F" w:rsidP="0081434F">
      <w:pPr>
        <w:pStyle w:val="Sarakstarindkopa"/>
        <w:numPr>
          <w:ilvl w:val="1"/>
          <w:numId w:val="28"/>
        </w:numPr>
        <w:ind w:left="709" w:right="-314" w:hanging="425"/>
        <w:jc w:val="both"/>
        <w:rPr>
          <w:rFonts w:ascii="Arial" w:hAnsi="Arial" w:cs="Arial"/>
          <w:b/>
          <w:bCs/>
          <w:i/>
          <w:iCs/>
          <w:sz w:val="20"/>
          <w:szCs w:val="20"/>
          <w:u w:val="single"/>
          <w:lang w:val="lv-LV"/>
        </w:rPr>
      </w:pPr>
      <w:r w:rsidRPr="001B5668">
        <w:rPr>
          <w:rFonts w:ascii="Arial" w:hAnsi="Arial" w:cs="Arial"/>
          <w:b/>
          <w:bCs/>
          <w:i/>
          <w:iCs/>
          <w:sz w:val="20"/>
          <w:szCs w:val="20"/>
          <w:u w:val="single"/>
          <w:lang w:val="lv-LV"/>
        </w:rPr>
        <w:t>Pārējie Dalībnieki 9.3.punktā minētajā vietnē izsoles dienā rakstiski apliecina savu augstāko solīto cenu.</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 xml:space="preserve">Gadījumā, ja izsoles Dalībnieks, kas solījis pēdējo augstāko cenu, neiesniedz rakstisku apliecinājumu, tiek uzskatīts, ka tas līdz ar to ir atteicies no </w:t>
      </w:r>
      <w:r>
        <w:rPr>
          <w:rFonts w:ascii="Arial" w:hAnsi="Arial" w:cs="Arial"/>
          <w:sz w:val="20"/>
          <w:szCs w:val="20"/>
          <w:lang w:val="lv-LV"/>
        </w:rPr>
        <w:t>nosolītās Mantas</w:t>
      </w:r>
      <w:r w:rsidRPr="001B5668">
        <w:rPr>
          <w:rFonts w:ascii="Arial" w:hAnsi="Arial" w:cs="Arial"/>
          <w:sz w:val="20"/>
          <w:szCs w:val="20"/>
          <w:lang w:val="lv-LV"/>
        </w:rPr>
        <w:t xml:space="preserve"> pirkšanas. Ja izsoles Dalībnieks, kas solījis pēdējo augstāko cenu, atsakās sniegt apliecinājumu pirkt pārdodamās dīzeļlokomotīves, tad tie tiek piedāvāti Dalībniekam, kas nosolījis otro augstāko summu. Gadījumā, ja arī viņš atsakās, tad tam, kas nosolījis trešo augstāko cenu.</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Izsoles nodrošinājums izsoles uzvarētājam netiek atgriezts šādos gadījumos:</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ja izsoles uzvarētājs pēc paziņojuma saņemšanas atsakās slēgt dīzeļlokomotīvju pirkuma līgumu;</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ja izsoles dalībnieks ir reģistrējies, bet nav solījis ne vienu soli;</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ja izsoles dalībnieks izsoles dienā neiesniedz rakstisku apliecinājumu atbilstoši Noteikumu 9.3.vai 9.4.punktam.</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 tiek uzskatīta par nenotikušu, ja:</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uz izsoli nav pieteicies un nav reģistrēts neviens dalībnieks;</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izsolē nav piedalījies neviens no reģistrētajiem dalībniekiem;</w:t>
      </w:r>
    </w:p>
    <w:p w:rsidR="0081434F" w:rsidRPr="001B5668" w:rsidRDefault="0081434F" w:rsidP="0081434F">
      <w:pPr>
        <w:pStyle w:val="Sarakstarindkopa"/>
        <w:numPr>
          <w:ilvl w:val="2"/>
          <w:numId w:val="28"/>
        </w:numPr>
        <w:ind w:left="1134" w:right="-314" w:hanging="567"/>
        <w:jc w:val="both"/>
        <w:rPr>
          <w:rFonts w:ascii="Arial" w:hAnsi="Arial" w:cs="Arial"/>
          <w:sz w:val="20"/>
          <w:szCs w:val="20"/>
          <w:lang w:val="lv-LV"/>
        </w:rPr>
      </w:pPr>
      <w:r w:rsidRPr="001B5668">
        <w:rPr>
          <w:rFonts w:ascii="Arial" w:hAnsi="Arial" w:cs="Arial"/>
          <w:sz w:val="20"/>
          <w:szCs w:val="20"/>
          <w:lang w:val="lv-LV"/>
        </w:rPr>
        <w:t>neviens no reģistrētajiem dalībniekiem izsoles laikā nav solījis, vai arī pēc solīšanas neviens dalībnieks nav iesniedzis rakstisku apliecinājumu nosolītajai cenai un pārdodamo dīzeļlokomotīvju pirkšanai.</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Izsole tiek protokolēta. Protokols tiek sastādīts un parakstīts 1 (vienā) eksemplārā.</w:t>
      </w:r>
    </w:p>
    <w:p w:rsidR="0081434F" w:rsidRPr="001B5668" w:rsidRDefault="0081434F" w:rsidP="0081434F">
      <w:pPr>
        <w:pStyle w:val="Sarakstarindkopa"/>
        <w:numPr>
          <w:ilvl w:val="1"/>
          <w:numId w:val="28"/>
        </w:numPr>
        <w:ind w:left="709" w:right="-314" w:hanging="425"/>
        <w:jc w:val="both"/>
        <w:rPr>
          <w:rFonts w:ascii="Arial" w:hAnsi="Arial" w:cs="Arial"/>
          <w:sz w:val="20"/>
          <w:szCs w:val="20"/>
          <w:lang w:val="lv-LV"/>
        </w:rPr>
      </w:pPr>
      <w:r w:rsidRPr="001B5668">
        <w:rPr>
          <w:rFonts w:ascii="Arial" w:hAnsi="Arial" w:cs="Arial"/>
          <w:sz w:val="20"/>
          <w:szCs w:val="20"/>
          <w:lang w:val="lv-LV"/>
        </w:rPr>
        <w:t>Protokolu par nenotikušo izsoli iesniedz apstiprināšanai SIA “LDZ ritošā sastāva serviss” noteiktajā kartībā.</w:t>
      </w:r>
    </w:p>
    <w:p w:rsidR="0081434F" w:rsidRPr="001B5668" w:rsidRDefault="0081434F" w:rsidP="0081434F">
      <w:pPr>
        <w:pStyle w:val="Sarakstarindkopa"/>
        <w:numPr>
          <w:ilvl w:val="1"/>
          <w:numId w:val="28"/>
        </w:numPr>
        <w:tabs>
          <w:tab w:val="left" w:pos="851"/>
        </w:tabs>
        <w:ind w:left="709" w:right="-314" w:hanging="425"/>
        <w:jc w:val="both"/>
        <w:rPr>
          <w:rFonts w:ascii="Arial" w:hAnsi="Arial" w:cs="Arial"/>
          <w:sz w:val="20"/>
          <w:szCs w:val="20"/>
          <w:lang w:val="lv-LV"/>
        </w:rPr>
      </w:pPr>
      <w:r w:rsidRPr="001B5668">
        <w:rPr>
          <w:rFonts w:ascii="Arial" w:hAnsi="Arial" w:cs="Arial"/>
          <w:sz w:val="20"/>
          <w:szCs w:val="20"/>
          <w:lang w:val="lv-LV"/>
        </w:rPr>
        <w:t>Izsoles procedūra notiek latviešu un/vai krievu valodā.</w:t>
      </w:r>
    </w:p>
    <w:p w:rsidR="0081434F" w:rsidRPr="001B5668" w:rsidRDefault="0081434F" w:rsidP="0081434F">
      <w:pPr>
        <w:pStyle w:val="Sarakstarindkopa"/>
        <w:ind w:left="709" w:right="-314"/>
        <w:jc w:val="both"/>
        <w:rPr>
          <w:rFonts w:ascii="Arial" w:hAnsi="Arial" w:cs="Arial"/>
          <w:sz w:val="20"/>
          <w:szCs w:val="20"/>
          <w:lang w:val="lv-LV"/>
        </w:rPr>
      </w:pPr>
    </w:p>
    <w:p w:rsidR="0081434F" w:rsidRPr="001B5668" w:rsidRDefault="0081434F" w:rsidP="0081434F">
      <w:pPr>
        <w:pStyle w:val="Sarakstarindkopa"/>
        <w:numPr>
          <w:ilvl w:val="0"/>
          <w:numId w:val="28"/>
        </w:numPr>
        <w:ind w:left="426" w:right="-314" w:hanging="426"/>
        <w:jc w:val="both"/>
        <w:rPr>
          <w:rFonts w:ascii="Arial" w:hAnsi="Arial" w:cs="Arial"/>
          <w:sz w:val="20"/>
          <w:szCs w:val="20"/>
          <w:lang w:val="lv-LV"/>
        </w:rPr>
      </w:pPr>
      <w:r w:rsidRPr="001B5668">
        <w:rPr>
          <w:rFonts w:ascii="Arial" w:hAnsi="Arial" w:cs="Arial"/>
          <w:sz w:val="20"/>
          <w:szCs w:val="20"/>
          <w:lang w:val="lv-LV"/>
        </w:rPr>
        <w:t>IZSOLES REZULTĀTU APSTIPRINĀŠANA UN LĪGUMA SLĒGŠANAS KĀRTĪBA</w:t>
      </w:r>
    </w:p>
    <w:p w:rsidR="0081434F" w:rsidRPr="001B5668" w:rsidRDefault="0081434F" w:rsidP="0081434F">
      <w:pPr>
        <w:pStyle w:val="Sarakstarindkopa"/>
        <w:numPr>
          <w:ilvl w:val="1"/>
          <w:numId w:val="28"/>
        </w:numPr>
        <w:spacing w:after="120"/>
        <w:ind w:left="846" w:right="-314" w:hanging="562"/>
        <w:jc w:val="both"/>
        <w:rPr>
          <w:rFonts w:ascii="Arial" w:hAnsi="Arial" w:cs="Arial"/>
          <w:sz w:val="20"/>
          <w:szCs w:val="20"/>
          <w:lang w:val="lv-LV"/>
        </w:rPr>
      </w:pPr>
      <w:r w:rsidRPr="001B5668">
        <w:rPr>
          <w:rFonts w:ascii="Arial" w:hAnsi="Arial" w:cs="Arial"/>
          <w:sz w:val="20"/>
          <w:szCs w:val="20"/>
          <w:lang w:val="lv-LV"/>
        </w:rPr>
        <w:t xml:space="preserve">Tikai pēc izsoles protokola apstiprināšanas SIA “LDZ ritošā sastāva serviss” noteiktā kārtībā, izsoles dalībnieks, kas solījis pēdējo augstāko cenu, kļūst par izsoles Uzvarētāju. SIA “LDZ ritošā sastāva serviss” apstiprinātais Izsoles protokols kalpo par pamatu dīzeļlokomotīvju pārdošanas līguma sagatavošanai un parakstīšanai starp SIA “LDZ ritošā sastāva serviss” un izsoles Uzvarētāju (līguma projekts 3.pielikumā). </w:t>
      </w:r>
    </w:p>
    <w:p w:rsidR="0081434F" w:rsidRPr="005A5787" w:rsidRDefault="0081434F" w:rsidP="0081434F">
      <w:pPr>
        <w:pStyle w:val="Sarakstarindkopa"/>
        <w:ind w:left="846" w:right="-314"/>
        <w:jc w:val="both"/>
        <w:rPr>
          <w:rFonts w:ascii="Arial" w:hAnsi="Arial" w:cs="Arial"/>
          <w:sz w:val="20"/>
          <w:szCs w:val="20"/>
        </w:rPr>
      </w:pPr>
      <w:r w:rsidRPr="001B5668">
        <w:rPr>
          <w:rFonts w:ascii="Arial" w:hAnsi="Arial" w:cs="Arial"/>
          <w:sz w:val="20"/>
          <w:szCs w:val="20"/>
          <w:lang w:val="lv-LV"/>
        </w:rPr>
        <w:t xml:space="preserve">Līgums tiek noslēgts </w:t>
      </w:r>
      <w:r>
        <w:rPr>
          <w:rFonts w:ascii="Arial" w:hAnsi="Arial" w:cs="Arial"/>
          <w:sz w:val="20"/>
          <w:szCs w:val="20"/>
          <w:lang w:val="lv-LV"/>
        </w:rPr>
        <w:t>10</w:t>
      </w:r>
      <w:r w:rsidRPr="001B5668">
        <w:rPr>
          <w:rFonts w:ascii="Arial" w:hAnsi="Arial" w:cs="Arial"/>
          <w:sz w:val="20"/>
          <w:szCs w:val="20"/>
          <w:lang w:val="lv-LV"/>
        </w:rPr>
        <w:t xml:space="preserve"> (</w:t>
      </w:r>
      <w:r>
        <w:rPr>
          <w:rFonts w:ascii="Arial" w:hAnsi="Arial" w:cs="Arial"/>
          <w:sz w:val="20"/>
          <w:szCs w:val="20"/>
          <w:lang w:val="lv-LV"/>
        </w:rPr>
        <w:t>desmit</w:t>
      </w:r>
      <w:r w:rsidRPr="001B5668">
        <w:rPr>
          <w:rFonts w:ascii="Arial" w:hAnsi="Arial" w:cs="Arial"/>
          <w:sz w:val="20"/>
          <w:szCs w:val="20"/>
          <w:lang w:val="lv-LV"/>
        </w:rPr>
        <w:t xml:space="preserve"> darba dienu laikā pēc izsoles protokola apstiprināšanas. </w:t>
      </w:r>
    </w:p>
    <w:p w:rsidR="0081434F" w:rsidRPr="00325F19" w:rsidRDefault="0081434F" w:rsidP="0081434F">
      <w:pPr>
        <w:pStyle w:val="Sarakstarindkopa"/>
        <w:numPr>
          <w:ilvl w:val="1"/>
          <w:numId w:val="28"/>
        </w:numPr>
        <w:spacing w:after="120"/>
        <w:ind w:left="846" w:right="-314" w:hanging="562"/>
        <w:jc w:val="both"/>
        <w:rPr>
          <w:rFonts w:ascii="Arial" w:hAnsi="Arial" w:cs="Arial"/>
          <w:sz w:val="20"/>
          <w:szCs w:val="20"/>
          <w:lang w:val="lv-LV"/>
        </w:rPr>
      </w:pPr>
      <w:r w:rsidRPr="001B5668">
        <w:rPr>
          <w:rFonts w:ascii="Arial" w:hAnsi="Arial" w:cs="Arial"/>
          <w:sz w:val="20"/>
          <w:szCs w:val="20"/>
          <w:lang w:val="lv-LV"/>
        </w:rPr>
        <w:lastRenderedPageBreak/>
        <w:t xml:space="preserve">Pilnvarotā kontaktpersona izsoles tehniskajos jautājumos: Guntars Broders – </w:t>
      </w:r>
      <w:r w:rsidRPr="001B5668">
        <w:rPr>
          <w:rFonts w:ascii="Arial" w:hAnsi="Arial" w:cs="Arial"/>
          <w:spacing w:val="5"/>
          <w:sz w:val="20"/>
          <w:szCs w:val="20"/>
          <w:lang w:val="lv-LV" w:eastAsia="lv-LV"/>
        </w:rPr>
        <w:t>Tehniskais direktors</w:t>
      </w:r>
      <w:r w:rsidRPr="001B5668">
        <w:rPr>
          <w:rFonts w:ascii="Arial" w:hAnsi="Arial" w:cs="Arial"/>
          <w:sz w:val="20"/>
          <w:szCs w:val="20"/>
          <w:lang w:val="lv-LV"/>
        </w:rPr>
        <w:t>, telefons +</w:t>
      </w:r>
      <w:r w:rsidRPr="001B5668">
        <w:rPr>
          <w:rFonts w:ascii="Arial" w:hAnsi="Arial" w:cs="Arial"/>
          <w:spacing w:val="5"/>
          <w:sz w:val="20"/>
          <w:szCs w:val="20"/>
          <w:lang w:val="lv-LV" w:eastAsia="lv-LV"/>
        </w:rPr>
        <w:t xml:space="preserve">371 67234518, mob. telefons +371 28231025, e-pasta adrese: </w:t>
      </w:r>
      <w:hyperlink r:id="rId13" w:history="1">
        <w:r w:rsidRPr="001B5668">
          <w:rPr>
            <w:rStyle w:val="Hipersaite"/>
            <w:rFonts w:ascii="Arial" w:hAnsi="Arial" w:cs="Arial"/>
            <w:spacing w:val="5"/>
            <w:sz w:val="20"/>
            <w:szCs w:val="20"/>
            <w:lang w:val="lv-LV" w:eastAsia="lv-LV"/>
          </w:rPr>
          <w:t>guntars.broders@ldz.lv</w:t>
        </w:r>
      </w:hyperlink>
      <w:r w:rsidRPr="001B5668">
        <w:rPr>
          <w:rFonts w:ascii="Arial" w:hAnsi="Arial" w:cs="Arial"/>
          <w:sz w:val="20"/>
          <w:szCs w:val="20"/>
          <w:lang w:val="lv-LV"/>
        </w:rPr>
        <w:t>.</w:t>
      </w:r>
    </w:p>
    <w:p w:rsidR="0081434F" w:rsidRPr="00351434" w:rsidRDefault="0081434F" w:rsidP="0081434F">
      <w:pPr>
        <w:numPr>
          <w:ilvl w:val="0"/>
          <w:numId w:val="28"/>
        </w:numPr>
        <w:tabs>
          <w:tab w:val="left" w:pos="426"/>
        </w:tabs>
        <w:ind w:hanging="1762"/>
        <w:rPr>
          <w:rFonts w:ascii="Arial" w:hAnsi="Arial" w:cs="Arial"/>
          <w:sz w:val="20"/>
          <w:szCs w:val="20"/>
          <w:lang w:val="lv-LV"/>
        </w:rPr>
      </w:pPr>
      <w:r w:rsidRPr="00351434">
        <w:rPr>
          <w:rFonts w:ascii="Arial" w:hAnsi="Arial" w:cs="Arial"/>
          <w:sz w:val="20"/>
          <w:szCs w:val="20"/>
          <w:lang w:val="lv-LV"/>
        </w:rPr>
        <w:t>MAKSĀŠANAS LĪDZEKĻI UN MAKSĀŠANAS KĀRTĪBA</w:t>
      </w:r>
    </w:p>
    <w:p w:rsidR="0081434F" w:rsidRPr="001B5668" w:rsidRDefault="0081434F" w:rsidP="0081434F">
      <w:pPr>
        <w:numPr>
          <w:ilvl w:val="1"/>
          <w:numId w:val="28"/>
        </w:numPr>
        <w:tabs>
          <w:tab w:val="left" w:pos="567"/>
        </w:tabs>
        <w:ind w:left="851" w:hanging="567"/>
        <w:mirrorIndents/>
        <w:jc w:val="both"/>
        <w:rPr>
          <w:rFonts w:ascii="Arial" w:hAnsi="Arial" w:cs="Arial"/>
          <w:sz w:val="20"/>
          <w:szCs w:val="20"/>
          <w:lang w:val="lv-LV"/>
        </w:rPr>
      </w:pPr>
      <w:r w:rsidRPr="001B5668">
        <w:rPr>
          <w:rFonts w:ascii="Arial" w:hAnsi="Arial" w:cs="Arial"/>
          <w:sz w:val="20"/>
          <w:szCs w:val="20"/>
          <w:lang w:val="lv-LV"/>
        </w:rPr>
        <w:t>Maksāšanas līdzeklis ir euro (EUR).</w:t>
      </w:r>
    </w:p>
    <w:p w:rsidR="0081434F" w:rsidRPr="001B5668" w:rsidRDefault="0081434F" w:rsidP="0081434F">
      <w:pPr>
        <w:numPr>
          <w:ilvl w:val="1"/>
          <w:numId w:val="28"/>
        </w:numPr>
        <w:tabs>
          <w:tab w:val="left" w:pos="567"/>
          <w:tab w:val="left" w:pos="851"/>
        </w:tabs>
        <w:ind w:left="851" w:right="-314" w:hanging="567"/>
        <w:mirrorIndents/>
        <w:jc w:val="both"/>
        <w:rPr>
          <w:rFonts w:ascii="Arial" w:hAnsi="Arial" w:cs="Arial"/>
          <w:sz w:val="20"/>
          <w:szCs w:val="20"/>
          <w:lang w:val="lv-LV"/>
        </w:rPr>
      </w:pPr>
      <w:r w:rsidRPr="001B5668">
        <w:rPr>
          <w:rFonts w:ascii="Arial" w:hAnsi="Arial" w:cs="Arial"/>
          <w:sz w:val="20"/>
          <w:szCs w:val="20"/>
          <w:lang w:val="lv-LV"/>
        </w:rPr>
        <w:t>Pēc pirkuma līguma parakstīšanas, pārdevējs nekavējoties iesniedz pircējam rēķinu par</w:t>
      </w:r>
      <w:r>
        <w:rPr>
          <w:rFonts w:ascii="Arial" w:hAnsi="Arial" w:cs="Arial"/>
          <w:sz w:val="20"/>
          <w:szCs w:val="20"/>
          <w:lang w:val="lv-LV"/>
        </w:rPr>
        <w:t xml:space="preserve"> </w:t>
      </w:r>
      <w:r w:rsidRPr="001B5668">
        <w:rPr>
          <w:rFonts w:ascii="Arial" w:hAnsi="Arial" w:cs="Arial"/>
          <w:sz w:val="20"/>
          <w:szCs w:val="20"/>
          <w:lang w:val="lv-LV"/>
        </w:rPr>
        <w:t>pilnu (100%) pirkuma maksu, no kuras atskaitīts iemaksātais pirkuma nodrošinājums. Rēķins jāsamaksā ne vēlāk kā 10 (desmit) kalendāro dienu laikā, skaitot no līguma spēkā stāšanās un rēķina izsniegšanas dienas.</w:t>
      </w:r>
    </w:p>
    <w:p w:rsidR="0081434F" w:rsidRDefault="0081434F" w:rsidP="0081434F">
      <w:pPr>
        <w:numPr>
          <w:ilvl w:val="1"/>
          <w:numId w:val="28"/>
        </w:numPr>
        <w:tabs>
          <w:tab w:val="left" w:pos="567"/>
        </w:tabs>
        <w:ind w:left="851" w:right="-314" w:hanging="567"/>
        <w:mirrorIndents/>
        <w:jc w:val="both"/>
        <w:rPr>
          <w:rFonts w:ascii="Arial" w:hAnsi="Arial" w:cs="Arial"/>
          <w:sz w:val="20"/>
          <w:szCs w:val="20"/>
          <w:lang w:val="lv-LV"/>
        </w:rPr>
      </w:pPr>
      <w:r w:rsidRPr="001B5668">
        <w:rPr>
          <w:rFonts w:ascii="Arial" w:hAnsi="Arial" w:cs="Arial"/>
          <w:sz w:val="20"/>
          <w:szCs w:val="20"/>
          <w:lang w:val="lv-LV"/>
        </w:rPr>
        <w:t>Par pilnas pirkuma maksas samaksas nokavējumu, p</w:t>
      </w:r>
      <w:r w:rsidRPr="001B5668">
        <w:rPr>
          <w:rFonts w:ascii="Arial" w:hAnsi="Arial" w:cs="Arial"/>
          <w:bCs/>
          <w:sz w:val="20"/>
          <w:szCs w:val="20"/>
          <w:lang w:val="lv-LV"/>
        </w:rPr>
        <w:t>ārdevējs ir tiesīgs saņemt no pircēja</w:t>
      </w:r>
      <w:r w:rsidRPr="001B5668">
        <w:rPr>
          <w:rFonts w:ascii="Arial" w:hAnsi="Arial" w:cs="Arial"/>
          <w:b/>
          <w:sz w:val="20"/>
          <w:szCs w:val="20"/>
          <w:lang w:val="lv-LV"/>
        </w:rPr>
        <w:t xml:space="preserve"> </w:t>
      </w:r>
      <w:r w:rsidRPr="001B5668">
        <w:rPr>
          <w:rFonts w:ascii="Arial" w:hAnsi="Arial" w:cs="Arial"/>
          <w:sz w:val="20"/>
          <w:szCs w:val="20"/>
          <w:lang w:val="lv-LV"/>
        </w:rPr>
        <w:t xml:space="preserve">līgumsodu </w:t>
      </w:r>
      <w:r w:rsidRPr="001B5668">
        <w:rPr>
          <w:rFonts w:ascii="Arial" w:hAnsi="Arial" w:cs="Arial"/>
          <w:bCs/>
          <w:sz w:val="20"/>
          <w:szCs w:val="20"/>
          <w:lang w:val="lv-LV"/>
        </w:rPr>
        <w:t xml:space="preserve">0,5% (nulle komats pieci procenti) </w:t>
      </w:r>
      <w:r w:rsidRPr="001B5668">
        <w:rPr>
          <w:rFonts w:ascii="Arial" w:hAnsi="Arial" w:cs="Arial"/>
          <w:sz w:val="20"/>
          <w:szCs w:val="20"/>
          <w:lang w:val="lv-LV"/>
        </w:rPr>
        <w:t>apmērā no laikā nesamaksātās summas par katru nokavēto dienu, bet ne vairāk kā 10 % (desmit procenti) no pirkuma maksas.</w:t>
      </w:r>
    </w:p>
    <w:p w:rsidR="0081434F" w:rsidRPr="001B5668" w:rsidRDefault="0081434F" w:rsidP="0081434F">
      <w:pPr>
        <w:numPr>
          <w:ilvl w:val="1"/>
          <w:numId w:val="28"/>
        </w:numPr>
        <w:tabs>
          <w:tab w:val="left" w:pos="567"/>
        </w:tabs>
        <w:ind w:left="851" w:right="140" w:hanging="567"/>
        <w:mirrorIndents/>
        <w:jc w:val="both"/>
        <w:rPr>
          <w:rFonts w:ascii="Arial" w:hAnsi="Arial" w:cs="Arial"/>
          <w:sz w:val="20"/>
          <w:szCs w:val="20"/>
          <w:lang w:val="lv-LV"/>
        </w:rPr>
      </w:pPr>
      <w:r w:rsidRPr="001B5668">
        <w:rPr>
          <w:rFonts w:ascii="Arial" w:hAnsi="Arial" w:cs="Arial"/>
          <w:sz w:val="20"/>
          <w:szCs w:val="20"/>
          <w:lang w:val="lv-LV"/>
        </w:rPr>
        <w:t>Ja pilna pirkuma maksa par Mantu nav samaksāta 30 (trīsdesmit) kalendāro dienu laikā no pirkuma līguma parakstīšanas brīža, pārdevējam ir tiesības vienpusēji atkāpties no pirkuma līguma un neatmaksāt (paturēt sev) pircēja samaksāto pirkuma nodrošinājumu.</w:t>
      </w:r>
    </w:p>
    <w:p w:rsidR="0081434F" w:rsidRPr="001B5668" w:rsidRDefault="0081434F" w:rsidP="0081434F">
      <w:pPr>
        <w:numPr>
          <w:ilvl w:val="1"/>
          <w:numId w:val="28"/>
        </w:numPr>
        <w:tabs>
          <w:tab w:val="left" w:pos="567"/>
        </w:tabs>
        <w:ind w:left="851" w:right="140" w:hanging="567"/>
        <w:mirrorIndents/>
        <w:jc w:val="both"/>
        <w:rPr>
          <w:rFonts w:ascii="Arial" w:hAnsi="Arial" w:cs="Arial"/>
          <w:sz w:val="20"/>
          <w:szCs w:val="20"/>
          <w:lang w:val="lv-LV"/>
        </w:rPr>
      </w:pPr>
      <w:r w:rsidRPr="001B5668">
        <w:rPr>
          <w:rFonts w:ascii="Arial" w:hAnsi="Arial" w:cs="Arial"/>
          <w:sz w:val="20"/>
          <w:szCs w:val="20"/>
          <w:lang w:val="lv-LV"/>
        </w:rPr>
        <w:t>Pircējam Manta tiek nodota tikai pēc pilnas pirkuma maksas summas samaksāšanas.</w:t>
      </w:r>
    </w:p>
    <w:p w:rsidR="0081434F" w:rsidRPr="001B5668" w:rsidRDefault="0081434F" w:rsidP="0081434F">
      <w:pPr>
        <w:numPr>
          <w:ilvl w:val="1"/>
          <w:numId w:val="28"/>
        </w:numPr>
        <w:tabs>
          <w:tab w:val="left" w:pos="567"/>
        </w:tabs>
        <w:ind w:left="851" w:right="140" w:hanging="567"/>
        <w:mirrorIndents/>
        <w:jc w:val="both"/>
        <w:rPr>
          <w:rFonts w:ascii="Arial" w:hAnsi="Arial" w:cs="Arial"/>
          <w:sz w:val="20"/>
          <w:szCs w:val="20"/>
          <w:lang w:val="lv-LV"/>
        </w:rPr>
      </w:pPr>
      <w:r w:rsidRPr="001B5668">
        <w:rPr>
          <w:rFonts w:ascii="Arial" w:hAnsi="Arial" w:cs="Arial"/>
          <w:sz w:val="20"/>
          <w:szCs w:val="20"/>
          <w:lang w:val="lv-LV"/>
        </w:rPr>
        <w:t>Līguma galīgās redakcijas sagatavošanas gaitā (atkarībā no tā, vai pircējs ir Latvijas rezidents vai nerezidents) var tikt precizēti atsevišķi līguma projekta noteikumi, izņemot līguma būtiskās sastāvdaļas, samaksas un līguma izbeigšanas termiņi, piemērojamais likums un strīdu izskatīšanas kārtība.</w:t>
      </w:r>
    </w:p>
    <w:p w:rsidR="0081434F"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Pielikumā:</w:t>
      </w: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1. pielikums - Pieteikums dalībai izsolē</w:t>
      </w: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2. pielikums – Nosolītās cenas apliecinājuma veidlapa</w:t>
      </w: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 xml:space="preserve">3. pielikums – Līguma projekts </w:t>
      </w: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Visi augstākminētie pielikumi ir neatņemama izsoles noteikumu sastāvdaļa.</w:t>
      </w:r>
    </w:p>
    <w:p w:rsidR="0081434F" w:rsidRPr="001B5668" w:rsidRDefault="0081434F" w:rsidP="0081434F">
      <w:pPr>
        <w:jc w:val="both"/>
        <w:rPr>
          <w:rFonts w:ascii="Arial" w:hAnsi="Arial" w:cs="Arial"/>
          <w:sz w:val="22"/>
          <w:szCs w:val="22"/>
          <w:lang w:val="lv-LV"/>
        </w:rPr>
      </w:pPr>
    </w:p>
    <w:p w:rsidR="0081434F" w:rsidRPr="001B5668" w:rsidRDefault="0081434F" w:rsidP="0081434F">
      <w:pPr>
        <w:jc w:val="both"/>
        <w:rPr>
          <w:rFonts w:ascii="Arial" w:hAnsi="Arial" w:cs="Arial"/>
          <w:sz w:val="22"/>
          <w:szCs w:val="22"/>
          <w:lang w:val="lv-LV"/>
        </w:rPr>
      </w:pPr>
    </w:p>
    <w:p w:rsidR="0081434F" w:rsidRPr="001B5668" w:rsidRDefault="0081434F" w:rsidP="0081434F">
      <w:pPr>
        <w:jc w:val="both"/>
        <w:rPr>
          <w:rFonts w:ascii="Arial" w:hAnsi="Arial" w:cs="Arial"/>
          <w:sz w:val="22"/>
          <w:szCs w:val="22"/>
          <w:lang w:val="lv-LV"/>
        </w:rPr>
      </w:pPr>
    </w:p>
    <w:p w:rsidR="0081434F" w:rsidRPr="001B5668" w:rsidRDefault="0081434F" w:rsidP="0081434F">
      <w:pPr>
        <w:jc w:val="both"/>
        <w:rPr>
          <w:rFonts w:ascii="Arial" w:hAnsi="Arial" w:cs="Arial"/>
          <w:sz w:val="22"/>
          <w:szCs w:val="22"/>
          <w:lang w:val="lv-LV"/>
        </w:rPr>
      </w:pPr>
    </w:p>
    <w:p w:rsidR="0081434F" w:rsidRDefault="0081434F" w:rsidP="0081434F">
      <w:pPr>
        <w:jc w:val="both"/>
        <w:rPr>
          <w:rFonts w:ascii="Arial" w:hAnsi="Arial" w:cs="Arial"/>
          <w:sz w:val="22"/>
          <w:szCs w:val="22"/>
          <w:lang w:val="lv-LV"/>
        </w:rPr>
      </w:pPr>
    </w:p>
    <w:p w:rsidR="0081434F" w:rsidRDefault="0081434F" w:rsidP="0081434F">
      <w:pPr>
        <w:jc w:val="both"/>
        <w:rPr>
          <w:rFonts w:ascii="Arial" w:hAnsi="Arial" w:cs="Arial"/>
          <w:sz w:val="22"/>
          <w:szCs w:val="22"/>
          <w:lang w:val="lv-LV"/>
        </w:rPr>
      </w:pPr>
    </w:p>
    <w:p w:rsidR="0081434F" w:rsidRPr="001B5668" w:rsidRDefault="0081434F" w:rsidP="0081434F">
      <w:pPr>
        <w:jc w:val="both"/>
        <w:rPr>
          <w:rFonts w:ascii="Arial" w:hAnsi="Arial" w:cs="Arial"/>
          <w:sz w:val="22"/>
          <w:szCs w:val="22"/>
          <w:lang w:val="lv-LV"/>
        </w:rPr>
      </w:pPr>
    </w:p>
    <w:p w:rsidR="0081434F" w:rsidRPr="001B5668" w:rsidRDefault="0081434F" w:rsidP="0081434F">
      <w:pPr>
        <w:jc w:val="both"/>
        <w:rPr>
          <w:rFonts w:ascii="Arial" w:hAnsi="Arial" w:cs="Arial"/>
          <w:sz w:val="22"/>
          <w:szCs w:val="22"/>
          <w:lang w:val="lv-LV"/>
        </w:rPr>
      </w:pPr>
      <w:r w:rsidRPr="001B5668">
        <w:rPr>
          <w:rFonts w:ascii="Arial" w:hAnsi="Arial" w:cs="Arial"/>
          <w:sz w:val="22"/>
          <w:szCs w:val="22"/>
          <w:lang w:val="lv-LV"/>
        </w:rPr>
        <w:t>Izsoles pastāvīgas komisijas priekšsēdētājs,</w:t>
      </w:r>
    </w:p>
    <w:p w:rsidR="0081434F" w:rsidRPr="001B5668" w:rsidRDefault="0081434F" w:rsidP="0081434F">
      <w:pPr>
        <w:jc w:val="both"/>
        <w:rPr>
          <w:rFonts w:ascii="Arial" w:hAnsi="Arial" w:cs="Arial"/>
          <w:sz w:val="22"/>
          <w:szCs w:val="22"/>
          <w:lang w:val="lv-LV"/>
        </w:rPr>
      </w:pPr>
      <w:r w:rsidRPr="001B5668">
        <w:rPr>
          <w:rFonts w:ascii="Arial" w:hAnsi="Arial" w:cs="Arial"/>
          <w:sz w:val="22"/>
          <w:szCs w:val="22"/>
          <w:lang w:val="lv-LV"/>
        </w:rPr>
        <w:t>Komercdirektors</w:t>
      </w:r>
      <w:r w:rsidRPr="001B5668">
        <w:rPr>
          <w:rFonts w:ascii="Arial" w:hAnsi="Arial" w:cs="Arial"/>
          <w:sz w:val="22"/>
          <w:szCs w:val="22"/>
          <w:lang w:val="lv-LV"/>
        </w:rPr>
        <w:tab/>
      </w:r>
      <w:r w:rsidRPr="001B5668">
        <w:rPr>
          <w:rFonts w:ascii="Arial" w:hAnsi="Arial" w:cs="Arial"/>
          <w:sz w:val="22"/>
          <w:szCs w:val="22"/>
          <w:lang w:val="lv-LV"/>
        </w:rPr>
        <w:tab/>
      </w:r>
      <w:r w:rsidRPr="001B5668">
        <w:rPr>
          <w:rFonts w:ascii="Arial" w:hAnsi="Arial" w:cs="Arial"/>
          <w:sz w:val="22"/>
          <w:szCs w:val="22"/>
          <w:lang w:val="lv-LV"/>
        </w:rPr>
        <w:tab/>
      </w:r>
      <w:r w:rsidRPr="001B5668">
        <w:rPr>
          <w:rFonts w:ascii="Arial" w:hAnsi="Arial" w:cs="Arial"/>
          <w:sz w:val="22"/>
          <w:szCs w:val="22"/>
          <w:lang w:val="lv-LV"/>
        </w:rPr>
        <w:tab/>
      </w:r>
      <w:r w:rsidRPr="001B5668">
        <w:rPr>
          <w:rFonts w:ascii="Arial" w:hAnsi="Arial" w:cs="Arial"/>
          <w:sz w:val="22"/>
          <w:szCs w:val="22"/>
          <w:lang w:val="lv-LV"/>
        </w:rPr>
        <w:tab/>
        <w:t xml:space="preserve"> </w:t>
      </w:r>
      <w:r w:rsidRPr="001B5668">
        <w:rPr>
          <w:rFonts w:ascii="Arial" w:hAnsi="Arial" w:cs="Arial"/>
          <w:sz w:val="22"/>
          <w:szCs w:val="22"/>
          <w:lang w:val="lv-LV"/>
        </w:rPr>
        <w:tab/>
      </w:r>
      <w:r w:rsidRPr="001B5668">
        <w:rPr>
          <w:rFonts w:ascii="Arial" w:hAnsi="Arial" w:cs="Arial"/>
          <w:sz w:val="22"/>
          <w:szCs w:val="22"/>
          <w:lang w:val="lv-LV"/>
        </w:rPr>
        <w:tab/>
        <w:t xml:space="preserve">                         S.</w:t>
      </w:r>
      <w:r>
        <w:rPr>
          <w:rFonts w:ascii="Arial" w:hAnsi="Arial" w:cs="Arial"/>
          <w:sz w:val="22"/>
          <w:szCs w:val="22"/>
          <w:lang w:val="lv-LV"/>
        </w:rPr>
        <w:t xml:space="preserve"> </w:t>
      </w:r>
      <w:r w:rsidRPr="001B5668">
        <w:rPr>
          <w:rFonts w:ascii="Arial" w:hAnsi="Arial" w:cs="Arial"/>
          <w:sz w:val="22"/>
          <w:szCs w:val="22"/>
          <w:lang w:val="lv-LV"/>
        </w:rPr>
        <w:t>Vētra</w:t>
      </w:r>
    </w:p>
    <w:p w:rsidR="0081434F" w:rsidRPr="001B5668"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Default="0081434F" w:rsidP="0081434F">
      <w:pPr>
        <w:ind w:right="-286"/>
        <w:jc w:val="both"/>
        <w:rPr>
          <w:rFonts w:ascii="Arial" w:hAnsi="Arial" w:cs="Arial"/>
          <w:sz w:val="20"/>
          <w:szCs w:val="20"/>
          <w:lang w:val="lv-LV"/>
        </w:rPr>
      </w:pPr>
    </w:p>
    <w:p w:rsidR="0081434F" w:rsidRPr="001B5668" w:rsidRDefault="0081434F" w:rsidP="0081434F">
      <w:pPr>
        <w:ind w:right="-286"/>
        <w:jc w:val="both"/>
        <w:rPr>
          <w:rFonts w:ascii="Arial" w:hAnsi="Arial" w:cs="Arial"/>
          <w:sz w:val="20"/>
          <w:szCs w:val="20"/>
          <w:lang w:val="lv-LV"/>
        </w:rPr>
      </w:pPr>
    </w:p>
    <w:p w:rsidR="0081434F" w:rsidRPr="001B5668" w:rsidRDefault="0081434F" w:rsidP="0081434F">
      <w:pPr>
        <w:jc w:val="right"/>
        <w:rPr>
          <w:rFonts w:ascii="Arial" w:hAnsi="Arial" w:cs="Arial"/>
          <w:b/>
          <w:sz w:val="20"/>
          <w:szCs w:val="20"/>
          <w:lang w:val="lv-LV"/>
        </w:rPr>
      </w:pPr>
      <w:r w:rsidRPr="001B5668">
        <w:rPr>
          <w:rFonts w:ascii="Arial" w:hAnsi="Arial" w:cs="Arial"/>
          <w:b/>
          <w:sz w:val="20"/>
          <w:szCs w:val="20"/>
        </w:rPr>
        <w:t>1</w:t>
      </w:r>
      <w:r w:rsidRPr="001B5668">
        <w:rPr>
          <w:rFonts w:ascii="Arial" w:hAnsi="Arial" w:cs="Arial"/>
          <w:b/>
          <w:sz w:val="20"/>
          <w:szCs w:val="20"/>
          <w:lang w:val="lv-LV"/>
        </w:rPr>
        <w:t>.pielikums</w:t>
      </w:r>
    </w:p>
    <w:p w:rsidR="0081434F" w:rsidRPr="001B5668" w:rsidRDefault="0081434F" w:rsidP="0081434F">
      <w:pPr>
        <w:jc w:val="right"/>
        <w:rPr>
          <w:rFonts w:ascii="Arial" w:hAnsi="Arial" w:cs="Arial"/>
          <w:sz w:val="20"/>
          <w:szCs w:val="20"/>
          <w:lang w:val="lv-LV"/>
        </w:rPr>
      </w:pPr>
      <w:r w:rsidRPr="001B5668">
        <w:rPr>
          <w:rFonts w:ascii="Arial" w:hAnsi="Arial" w:cs="Arial"/>
          <w:sz w:val="20"/>
          <w:szCs w:val="20"/>
          <w:lang w:val="lv-LV"/>
        </w:rPr>
        <w:t>SIA “LDZ ritošā sastāva serviss”</w:t>
      </w:r>
    </w:p>
    <w:p w:rsidR="0081434F" w:rsidRDefault="0081434F" w:rsidP="0081434F">
      <w:pPr>
        <w:ind w:hanging="2880"/>
        <w:jc w:val="right"/>
        <w:outlineLvl w:val="0"/>
        <w:rPr>
          <w:rFonts w:ascii="Arial" w:hAnsi="Arial" w:cs="Arial"/>
          <w:sz w:val="20"/>
          <w:szCs w:val="20"/>
          <w:lang w:val="lv-LV"/>
        </w:rPr>
      </w:pPr>
      <w:r w:rsidRPr="001B5668">
        <w:rPr>
          <w:rFonts w:ascii="Arial" w:hAnsi="Arial" w:cs="Arial"/>
          <w:sz w:val="20"/>
          <w:szCs w:val="20"/>
          <w:lang w:val="lv-LV"/>
        </w:rPr>
        <w:t xml:space="preserve"> „2M62 un TEP70 sēriju dīzeļlokomotīvju pārdošanas </w:t>
      </w:r>
    </w:p>
    <w:p w:rsidR="0081434F" w:rsidRPr="001B5668" w:rsidRDefault="0081434F" w:rsidP="0081434F">
      <w:pPr>
        <w:ind w:hanging="2880"/>
        <w:jc w:val="right"/>
        <w:outlineLvl w:val="0"/>
        <w:rPr>
          <w:rFonts w:ascii="Arial" w:hAnsi="Arial" w:cs="Arial"/>
          <w:sz w:val="20"/>
          <w:szCs w:val="20"/>
          <w:lang w:val="lv-LV"/>
        </w:rPr>
      </w:pPr>
      <w:r w:rsidRPr="001B5668">
        <w:rPr>
          <w:rFonts w:ascii="Arial" w:hAnsi="Arial" w:cs="Arial"/>
          <w:sz w:val="20"/>
          <w:szCs w:val="20"/>
          <w:lang w:val="lv-LV"/>
        </w:rPr>
        <w:t>atklātās Izsoles noteikumi”</w:t>
      </w:r>
    </w:p>
    <w:p w:rsidR="0081434F" w:rsidRPr="001B5668" w:rsidRDefault="0081434F" w:rsidP="0081434F">
      <w:pPr>
        <w:jc w:val="both"/>
        <w:rPr>
          <w:rFonts w:ascii="Arial" w:hAnsi="Arial" w:cs="Arial"/>
          <w:sz w:val="20"/>
          <w:szCs w:val="20"/>
          <w:lang w:val="lv-LV"/>
        </w:rPr>
      </w:pPr>
    </w:p>
    <w:p w:rsidR="0081434F" w:rsidRDefault="0081434F" w:rsidP="0081434F">
      <w:pPr>
        <w:jc w:val="center"/>
        <w:rPr>
          <w:rFonts w:ascii="Arial" w:hAnsi="Arial" w:cs="Arial"/>
          <w:sz w:val="20"/>
          <w:szCs w:val="20"/>
          <w:lang w:val="lv-LV"/>
        </w:rPr>
      </w:pPr>
    </w:p>
    <w:p w:rsidR="0081434F" w:rsidRPr="001B5668" w:rsidRDefault="0081434F" w:rsidP="0081434F">
      <w:pPr>
        <w:jc w:val="center"/>
        <w:rPr>
          <w:rFonts w:ascii="Arial" w:hAnsi="Arial" w:cs="Arial"/>
          <w:sz w:val="20"/>
          <w:szCs w:val="20"/>
          <w:lang w:val="lv-LV"/>
        </w:rPr>
      </w:pPr>
      <w:r w:rsidRPr="001B5668">
        <w:rPr>
          <w:rFonts w:ascii="Arial" w:hAnsi="Arial" w:cs="Arial"/>
          <w:sz w:val="20"/>
          <w:szCs w:val="20"/>
          <w:lang w:val="lv-LV"/>
        </w:rPr>
        <w:t>[jāraksta uz Pretendenta uzņēmuma veidlapas]</w:t>
      </w:r>
    </w:p>
    <w:p w:rsidR="0081434F" w:rsidRPr="001B5668"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 xml:space="preserve">2020. gada „___.”_____ </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t>Nr._____________</w:t>
      </w:r>
    </w:p>
    <w:p w:rsidR="0081434F" w:rsidRPr="001B5668" w:rsidRDefault="0081434F" w:rsidP="0081434F">
      <w:pPr>
        <w:jc w:val="center"/>
        <w:rPr>
          <w:rFonts w:ascii="Arial" w:hAnsi="Arial" w:cs="Arial"/>
          <w:b/>
          <w:sz w:val="20"/>
          <w:szCs w:val="20"/>
          <w:lang w:val="lv-LV"/>
        </w:rPr>
      </w:pPr>
    </w:p>
    <w:p w:rsidR="0081434F" w:rsidRPr="003F28CA" w:rsidRDefault="0081434F" w:rsidP="0081434F">
      <w:pPr>
        <w:jc w:val="center"/>
        <w:rPr>
          <w:rFonts w:ascii="Arial" w:hAnsi="Arial" w:cs="Arial"/>
          <w:b/>
          <w:sz w:val="22"/>
          <w:szCs w:val="22"/>
          <w:lang w:val="lv-LV"/>
        </w:rPr>
      </w:pPr>
      <w:r w:rsidRPr="003F28CA">
        <w:rPr>
          <w:rFonts w:ascii="Arial" w:hAnsi="Arial" w:cs="Arial"/>
          <w:b/>
          <w:sz w:val="22"/>
          <w:szCs w:val="22"/>
          <w:lang w:val="lv-LV"/>
        </w:rPr>
        <w:t xml:space="preserve">PIETEIKUMS DALĪBAI </w:t>
      </w:r>
    </w:p>
    <w:p w:rsidR="0081434F" w:rsidRPr="003F28CA" w:rsidRDefault="0081434F" w:rsidP="0081434F">
      <w:pPr>
        <w:jc w:val="center"/>
        <w:rPr>
          <w:rFonts w:ascii="Arial" w:hAnsi="Arial" w:cs="Arial"/>
          <w:sz w:val="22"/>
          <w:szCs w:val="22"/>
          <w:lang w:val="lv-LV"/>
        </w:rPr>
      </w:pPr>
      <w:r w:rsidRPr="003F28CA">
        <w:rPr>
          <w:rFonts w:ascii="Arial" w:hAnsi="Arial" w:cs="Arial"/>
          <w:sz w:val="22"/>
          <w:szCs w:val="22"/>
          <w:lang w:val="lv-LV"/>
        </w:rPr>
        <w:t xml:space="preserve">2M62 un TEP70 sēriju dīzeļlokomotīvju </w:t>
      </w:r>
    </w:p>
    <w:p w:rsidR="0081434F" w:rsidRPr="003F28CA" w:rsidRDefault="0081434F" w:rsidP="0081434F">
      <w:pPr>
        <w:jc w:val="center"/>
        <w:rPr>
          <w:rFonts w:ascii="Arial" w:hAnsi="Arial" w:cs="Arial"/>
          <w:b/>
          <w:sz w:val="22"/>
          <w:szCs w:val="22"/>
          <w:lang w:val="lv-LV"/>
        </w:rPr>
      </w:pPr>
      <w:r w:rsidRPr="003F28CA">
        <w:rPr>
          <w:rFonts w:ascii="Arial" w:hAnsi="Arial" w:cs="Arial"/>
          <w:b/>
          <w:color w:val="000000"/>
          <w:sz w:val="22"/>
          <w:szCs w:val="22"/>
          <w:lang w:val="lv-LV"/>
        </w:rPr>
        <w:t>PĀRDOŠANAS ATKLĀTĀ IZSOLĒ</w:t>
      </w:r>
    </w:p>
    <w:p w:rsidR="0081434F" w:rsidRPr="003F28CA" w:rsidRDefault="0081434F" w:rsidP="0081434F">
      <w:pPr>
        <w:jc w:val="both"/>
        <w:rPr>
          <w:rFonts w:ascii="Arial" w:hAnsi="Arial" w:cs="Arial"/>
          <w:b/>
          <w:color w:val="000000"/>
          <w:sz w:val="22"/>
          <w:szCs w:val="22"/>
          <w:lang w:val="lv-LV"/>
        </w:rPr>
      </w:pPr>
    </w:p>
    <w:p w:rsidR="0081434F" w:rsidRPr="001B5668" w:rsidRDefault="0081434F" w:rsidP="0081434F">
      <w:pPr>
        <w:jc w:val="both"/>
        <w:rPr>
          <w:rFonts w:ascii="Arial" w:hAnsi="Arial" w:cs="Arial"/>
          <w:sz w:val="20"/>
          <w:szCs w:val="20"/>
          <w:lang w:val="lv-LV"/>
        </w:rPr>
      </w:pPr>
    </w:p>
    <w:p w:rsidR="0081434F" w:rsidRPr="001B5668" w:rsidRDefault="0081434F" w:rsidP="0081434F">
      <w:pPr>
        <w:spacing w:after="120"/>
        <w:jc w:val="both"/>
        <w:rPr>
          <w:rFonts w:ascii="Arial" w:hAnsi="Arial" w:cs="Arial"/>
          <w:sz w:val="20"/>
          <w:szCs w:val="20"/>
          <w:lang w:val="lv-LV"/>
        </w:rPr>
      </w:pPr>
    </w:p>
    <w:p w:rsidR="0081434F" w:rsidRPr="001B5668" w:rsidRDefault="0081434F" w:rsidP="0081434F">
      <w:pPr>
        <w:spacing w:after="120"/>
        <w:jc w:val="both"/>
        <w:rPr>
          <w:rFonts w:ascii="Arial" w:hAnsi="Arial" w:cs="Arial"/>
          <w:sz w:val="20"/>
          <w:szCs w:val="20"/>
          <w:lang w:val="lv-LV"/>
        </w:rPr>
      </w:pPr>
      <w:r w:rsidRPr="001B5668">
        <w:rPr>
          <w:rFonts w:ascii="Arial" w:hAnsi="Arial" w:cs="Arial"/>
          <w:sz w:val="20"/>
          <w:szCs w:val="20"/>
          <w:lang w:val="lv-LV"/>
        </w:rPr>
        <w:t>Pretendents _______________________</w:t>
      </w:r>
      <w:r w:rsidRPr="001B5668">
        <w:rPr>
          <w:rFonts w:ascii="Arial" w:hAnsi="Arial" w:cs="Arial"/>
          <w:bCs/>
          <w:i/>
          <w:sz w:val="20"/>
          <w:szCs w:val="20"/>
          <w:lang w:val="lv-LV"/>
        </w:rPr>
        <w:t>(nosaukums, adrese, reģistrācijas numurs, bankas rekvizīti)</w:t>
      </w:r>
      <w:r w:rsidRPr="001B5668">
        <w:rPr>
          <w:rFonts w:ascii="Arial" w:hAnsi="Arial" w:cs="Arial"/>
          <w:sz w:val="20"/>
          <w:szCs w:val="20"/>
          <w:lang w:val="lv-LV"/>
        </w:rPr>
        <w:t xml:space="preserve"> piesaka</w:t>
      </w:r>
      <w:r w:rsidRPr="001B5668">
        <w:rPr>
          <w:rFonts w:ascii="Arial" w:hAnsi="Arial" w:cs="Arial"/>
          <w:bCs/>
          <w:sz w:val="20"/>
          <w:szCs w:val="20"/>
          <w:lang w:val="lv-LV"/>
        </w:rPr>
        <w:t xml:space="preserve"> savu dalību </w:t>
      </w:r>
      <w:r w:rsidRPr="001B5668">
        <w:rPr>
          <w:rFonts w:ascii="Arial" w:hAnsi="Arial" w:cs="Arial"/>
          <w:sz w:val="20"/>
          <w:szCs w:val="20"/>
          <w:lang w:val="lv-LV"/>
        </w:rPr>
        <w:t>SIA “LDZ ritošā sastāva serviss”</w:t>
      </w:r>
    </w:p>
    <w:p w:rsidR="0081434F" w:rsidRPr="001B5668" w:rsidRDefault="0081434F" w:rsidP="0081434F">
      <w:pPr>
        <w:spacing w:after="120"/>
        <w:jc w:val="both"/>
        <w:outlineLvl w:val="0"/>
        <w:rPr>
          <w:rFonts w:ascii="Arial" w:hAnsi="Arial" w:cs="Arial"/>
          <w:sz w:val="20"/>
          <w:szCs w:val="20"/>
          <w:lang w:val="lv-LV"/>
        </w:rPr>
      </w:pPr>
      <w:r w:rsidRPr="001B5668">
        <w:rPr>
          <w:rFonts w:ascii="Arial" w:hAnsi="Arial" w:cs="Arial"/>
          <w:bCs/>
          <w:sz w:val="20"/>
          <w:szCs w:val="20"/>
          <w:lang w:val="lv-LV"/>
        </w:rPr>
        <w:t xml:space="preserve">rīkotajā </w:t>
      </w:r>
      <w:r w:rsidRPr="001B5668">
        <w:rPr>
          <w:rFonts w:ascii="Arial" w:hAnsi="Arial" w:cs="Arial"/>
          <w:sz w:val="20"/>
          <w:szCs w:val="20"/>
          <w:lang w:val="lv-LV"/>
        </w:rPr>
        <w:t>2M62 un TEP70 sēriju dīzeļlokomotīvju pārdošanas atklātā izsolē</w:t>
      </w:r>
      <w:r w:rsidRPr="001B5668">
        <w:rPr>
          <w:rFonts w:ascii="Arial" w:hAnsi="Arial" w:cs="Arial"/>
          <w:bCs/>
          <w:sz w:val="20"/>
          <w:szCs w:val="20"/>
          <w:lang w:val="lv-LV"/>
        </w:rPr>
        <w:t xml:space="preserve">, kas notiks </w:t>
      </w:r>
      <w:r w:rsidRPr="001B5668">
        <w:rPr>
          <w:rFonts w:ascii="Arial" w:hAnsi="Arial" w:cs="Arial"/>
          <w:sz w:val="20"/>
          <w:szCs w:val="20"/>
          <w:lang w:val="lv-LV"/>
        </w:rPr>
        <w:t xml:space="preserve">SIA “LDZ ritošā sastāva serviss”, Turgeņeva ielā 21, Rīga, LV-1050, II stāvā , 219. Kabinetā, </w:t>
      </w:r>
      <w:r w:rsidRPr="001B5668">
        <w:rPr>
          <w:rFonts w:ascii="Arial" w:hAnsi="Arial" w:cs="Arial"/>
          <w:b/>
          <w:sz w:val="20"/>
          <w:szCs w:val="20"/>
          <w:lang w:val="lv-LV"/>
        </w:rPr>
        <w:t>2020.gada 1</w:t>
      </w:r>
      <w:r>
        <w:rPr>
          <w:rFonts w:ascii="Arial" w:hAnsi="Arial" w:cs="Arial"/>
          <w:b/>
          <w:sz w:val="20"/>
          <w:szCs w:val="20"/>
          <w:lang w:val="lv-LV"/>
        </w:rPr>
        <w:t>6</w:t>
      </w:r>
      <w:r w:rsidRPr="001B5668">
        <w:rPr>
          <w:rFonts w:ascii="Arial" w:hAnsi="Arial" w:cs="Arial"/>
          <w:b/>
          <w:sz w:val="20"/>
          <w:szCs w:val="20"/>
          <w:lang w:val="lv-LV"/>
        </w:rPr>
        <w:t>.septembrī plkst. 10.00, tiešsaistē</w:t>
      </w:r>
      <w:r w:rsidRPr="001B5668">
        <w:rPr>
          <w:rStyle w:val="Virsraksts1Rakstz"/>
          <w:rFonts w:cs="Arial"/>
          <w:b w:val="0"/>
          <w:iCs/>
          <w:sz w:val="20"/>
          <w:lang w:val="lv-LV"/>
        </w:rPr>
        <w:t xml:space="preserve"> izmantojot </w:t>
      </w:r>
      <w:r w:rsidRPr="001B5668">
        <w:rPr>
          <w:rStyle w:val="appliestoitem"/>
          <w:rFonts w:ascii="Arial" w:hAnsi="Arial" w:cs="Arial"/>
          <w:b/>
          <w:i/>
          <w:iCs/>
          <w:sz w:val="20"/>
          <w:szCs w:val="20"/>
          <w:lang w:val="lv-LV"/>
        </w:rPr>
        <w:t xml:space="preserve">Skype </w:t>
      </w:r>
      <w:proofErr w:type="spellStart"/>
      <w:r w:rsidRPr="001B5668">
        <w:rPr>
          <w:rStyle w:val="appliestoitem"/>
          <w:rFonts w:ascii="Arial" w:hAnsi="Arial" w:cs="Arial"/>
          <w:b/>
          <w:i/>
          <w:iCs/>
          <w:sz w:val="20"/>
          <w:szCs w:val="20"/>
          <w:lang w:val="lv-LV"/>
        </w:rPr>
        <w:t>for</w:t>
      </w:r>
      <w:proofErr w:type="spellEnd"/>
      <w:r w:rsidRPr="001B5668">
        <w:rPr>
          <w:rStyle w:val="appliestoitem"/>
          <w:rFonts w:ascii="Arial" w:hAnsi="Arial" w:cs="Arial"/>
          <w:b/>
          <w:i/>
          <w:iCs/>
          <w:sz w:val="20"/>
          <w:szCs w:val="20"/>
          <w:lang w:val="lv-LV"/>
        </w:rPr>
        <w:t xml:space="preserve"> </w:t>
      </w:r>
      <w:proofErr w:type="spellStart"/>
      <w:r w:rsidRPr="001B5668">
        <w:rPr>
          <w:rStyle w:val="appliestoitem"/>
          <w:rFonts w:ascii="Arial" w:hAnsi="Arial" w:cs="Arial"/>
          <w:b/>
          <w:i/>
          <w:iCs/>
          <w:sz w:val="20"/>
          <w:szCs w:val="20"/>
          <w:lang w:val="lv-LV"/>
        </w:rPr>
        <w:t>Business</w:t>
      </w:r>
      <w:proofErr w:type="spellEnd"/>
      <w:r w:rsidRPr="001B5668">
        <w:rPr>
          <w:rFonts w:ascii="Arial" w:hAnsi="Arial" w:cs="Arial"/>
          <w:b/>
          <w:sz w:val="20"/>
          <w:szCs w:val="20"/>
          <w:lang w:val="lv-LV"/>
        </w:rPr>
        <w:t xml:space="preserve"> vai Microsoft </w:t>
      </w:r>
      <w:proofErr w:type="spellStart"/>
      <w:r w:rsidRPr="001B5668">
        <w:rPr>
          <w:rFonts w:ascii="Arial" w:hAnsi="Arial" w:cs="Arial"/>
          <w:b/>
          <w:sz w:val="20"/>
          <w:szCs w:val="20"/>
          <w:lang w:val="lv-LV"/>
        </w:rPr>
        <w:t>Teams</w:t>
      </w:r>
      <w:proofErr w:type="spellEnd"/>
      <w:r w:rsidRPr="001B5668">
        <w:rPr>
          <w:rFonts w:ascii="Arial" w:hAnsi="Arial" w:cs="Arial"/>
          <w:b/>
          <w:sz w:val="20"/>
          <w:szCs w:val="20"/>
          <w:lang w:val="lv-LV"/>
        </w:rPr>
        <w:t>.</w:t>
      </w:r>
    </w:p>
    <w:p w:rsidR="0081434F" w:rsidRPr="001B5668" w:rsidRDefault="0081434F" w:rsidP="0081434F">
      <w:pPr>
        <w:spacing w:after="120"/>
        <w:jc w:val="both"/>
        <w:rPr>
          <w:rFonts w:ascii="Arial" w:hAnsi="Arial" w:cs="Arial"/>
          <w:sz w:val="20"/>
          <w:szCs w:val="20"/>
          <w:lang w:val="lv-LV"/>
        </w:rPr>
      </w:pPr>
    </w:p>
    <w:p w:rsidR="0081434F" w:rsidRPr="001B5668" w:rsidRDefault="0081434F" w:rsidP="0081434F">
      <w:pPr>
        <w:spacing w:after="120"/>
        <w:jc w:val="both"/>
        <w:rPr>
          <w:rFonts w:ascii="Arial" w:hAnsi="Arial" w:cs="Arial"/>
          <w:i/>
          <w:sz w:val="20"/>
          <w:szCs w:val="20"/>
          <w:lang w:val="lv-LV"/>
        </w:rPr>
      </w:pPr>
      <w:r w:rsidRPr="001B5668">
        <w:rPr>
          <w:rFonts w:ascii="Arial" w:hAnsi="Arial" w:cs="Arial"/>
          <w:sz w:val="20"/>
          <w:szCs w:val="20"/>
          <w:lang w:val="lv-LV"/>
        </w:rPr>
        <w:t xml:space="preserve">Mēs apliecinām, ka ____________________________________________ </w:t>
      </w:r>
      <w:r w:rsidRPr="001B5668">
        <w:rPr>
          <w:rFonts w:ascii="Arial" w:hAnsi="Arial" w:cs="Arial"/>
          <w:i/>
          <w:sz w:val="20"/>
          <w:szCs w:val="20"/>
          <w:lang w:val="lv-LV"/>
        </w:rPr>
        <w:t>(pretendenta nosaukums):</w:t>
      </w:r>
    </w:p>
    <w:p w:rsidR="0081434F" w:rsidRPr="001B5668" w:rsidRDefault="0081434F" w:rsidP="0081434F">
      <w:pPr>
        <w:spacing w:after="120"/>
        <w:jc w:val="both"/>
        <w:rPr>
          <w:rFonts w:ascii="Arial" w:hAnsi="Arial" w:cs="Arial"/>
          <w:sz w:val="20"/>
          <w:szCs w:val="20"/>
          <w:lang w:val="lv-LV"/>
        </w:rPr>
      </w:pPr>
      <w:r w:rsidRPr="001B5668">
        <w:rPr>
          <w:rFonts w:ascii="Arial" w:hAnsi="Arial" w:cs="Arial"/>
          <w:i/>
          <w:sz w:val="20"/>
          <w:szCs w:val="20"/>
          <w:lang w:val="lv-LV"/>
        </w:rPr>
        <w:t>-</w:t>
      </w:r>
      <w:r w:rsidRPr="001B5668">
        <w:rPr>
          <w:rFonts w:ascii="Arial" w:hAnsi="Arial" w:cs="Arial"/>
          <w:sz w:val="20"/>
          <w:szCs w:val="20"/>
          <w:lang w:val="lv-LV"/>
        </w:rPr>
        <w:t xml:space="preserve"> ar 2M62 un TEP70 sēriju dīzeļlokomotīvju pārdošanas atklātās izsoles noteikumiem esam iepazinušies un pretenziju nav;</w:t>
      </w:r>
    </w:p>
    <w:p w:rsidR="0081434F" w:rsidRPr="001B5668" w:rsidRDefault="0081434F" w:rsidP="0081434F">
      <w:pPr>
        <w:spacing w:after="120"/>
        <w:jc w:val="both"/>
        <w:rPr>
          <w:rFonts w:ascii="Arial" w:hAnsi="Arial" w:cs="Arial"/>
          <w:sz w:val="20"/>
          <w:szCs w:val="20"/>
          <w:lang w:val="lv-LV"/>
        </w:rPr>
      </w:pPr>
      <w:r w:rsidRPr="001B5668">
        <w:rPr>
          <w:rFonts w:ascii="Arial" w:hAnsi="Arial" w:cs="Arial"/>
          <w:sz w:val="20"/>
          <w:szCs w:val="20"/>
          <w:lang w:val="lv-LV"/>
        </w:rPr>
        <w:t xml:space="preserve">- ar šo atsakāmies no jebkādiem mūsu līguma nosacījumiem un piekrītam Jūsu līguma projekta nosacījumiem;  </w:t>
      </w:r>
    </w:p>
    <w:p w:rsidR="0081434F" w:rsidRPr="001B5668" w:rsidRDefault="0081434F" w:rsidP="0081434F">
      <w:pPr>
        <w:spacing w:after="120"/>
        <w:jc w:val="both"/>
        <w:rPr>
          <w:rFonts w:ascii="Arial" w:hAnsi="Arial" w:cs="Arial"/>
          <w:sz w:val="20"/>
          <w:szCs w:val="20"/>
          <w:lang w:val="lv-LV"/>
        </w:rPr>
      </w:pPr>
      <w:r w:rsidRPr="001B5668">
        <w:rPr>
          <w:rFonts w:ascii="Arial" w:hAnsi="Arial" w:cs="Arial"/>
          <w:sz w:val="20"/>
          <w:szCs w:val="20"/>
          <w:lang w:val="lv-LV"/>
        </w:rPr>
        <w:t xml:space="preserve">- ir apsekojis vai iepazinies ar izsoles priekšmetu un pretenziju nav; </w:t>
      </w:r>
    </w:p>
    <w:p w:rsidR="0081434F" w:rsidRPr="001B5668" w:rsidRDefault="0081434F" w:rsidP="0081434F">
      <w:pPr>
        <w:spacing w:after="120"/>
        <w:jc w:val="both"/>
        <w:rPr>
          <w:rFonts w:ascii="Arial" w:hAnsi="Arial" w:cs="Arial"/>
          <w:sz w:val="20"/>
          <w:szCs w:val="20"/>
          <w:lang w:val="lv-LV"/>
        </w:rPr>
      </w:pPr>
      <w:r w:rsidRPr="001B5668">
        <w:rPr>
          <w:rFonts w:ascii="Arial" w:hAnsi="Arial" w:cs="Arial"/>
          <w:sz w:val="20"/>
          <w:szCs w:val="20"/>
          <w:lang w:val="lv-LV"/>
        </w:rPr>
        <w:t>- ar tiesas spriedumu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rsidR="0081434F" w:rsidRPr="001B5668" w:rsidRDefault="0081434F" w:rsidP="0081434F">
      <w:pPr>
        <w:spacing w:after="120"/>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Kontaktpersonas tālrunis, e-pasts, fakss ______________________________________.</w:t>
      </w:r>
    </w:p>
    <w:p w:rsidR="0081434F" w:rsidRPr="001B5668" w:rsidRDefault="0081434F" w:rsidP="0081434F">
      <w:pPr>
        <w:jc w:val="both"/>
        <w:rPr>
          <w:rFonts w:ascii="Arial" w:hAnsi="Arial" w:cs="Arial"/>
          <w:sz w:val="20"/>
          <w:szCs w:val="20"/>
          <w:lang w:val="lv-LV"/>
        </w:rPr>
      </w:pPr>
    </w:p>
    <w:p w:rsidR="0081434F" w:rsidRPr="001B5668" w:rsidRDefault="0081434F" w:rsidP="0081434F">
      <w:pPr>
        <w:rPr>
          <w:rFonts w:ascii="Arial" w:hAnsi="Arial" w:cs="Arial"/>
          <w:sz w:val="20"/>
          <w:szCs w:val="20"/>
          <w:lang w:val="lv-LV"/>
        </w:rPr>
      </w:pPr>
      <w:r w:rsidRPr="001B5668">
        <w:rPr>
          <w:rFonts w:ascii="Arial" w:hAnsi="Arial" w:cs="Arial"/>
          <w:sz w:val="20"/>
          <w:szCs w:val="20"/>
          <w:lang w:val="lv-LV"/>
        </w:rPr>
        <w:t>Pielikumā dokumenti uz __________________________________(</w:t>
      </w:r>
      <w:r w:rsidRPr="001B5668">
        <w:rPr>
          <w:rFonts w:ascii="Arial" w:hAnsi="Arial" w:cs="Arial"/>
          <w:i/>
          <w:sz w:val="20"/>
          <w:szCs w:val="20"/>
          <w:lang w:val="lv-LV"/>
        </w:rPr>
        <w:t>cipariem un vārdiem</w:t>
      </w:r>
      <w:r w:rsidRPr="001B5668">
        <w:rPr>
          <w:rFonts w:ascii="Arial" w:hAnsi="Arial" w:cs="Arial"/>
          <w:sz w:val="20"/>
          <w:szCs w:val="20"/>
          <w:lang w:val="lv-LV"/>
        </w:rPr>
        <w:t>) lapām.</w:t>
      </w:r>
    </w:p>
    <w:p w:rsidR="0081434F" w:rsidRPr="001B5668" w:rsidRDefault="0081434F" w:rsidP="0081434F">
      <w:pPr>
        <w:rPr>
          <w:rFonts w:ascii="Arial" w:hAnsi="Arial" w:cs="Arial"/>
          <w:sz w:val="20"/>
          <w:szCs w:val="20"/>
          <w:lang w:val="lv-LV"/>
        </w:rPr>
      </w:pPr>
    </w:p>
    <w:p w:rsidR="0081434F" w:rsidRDefault="0081434F" w:rsidP="0081434F">
      <w:pPr>
        <w:rPr>
          <w:rFonts w:ascii="Arial" w:hAnsi="Arial" w:cs="Arial"/>
          <w:sz w:val="20"/>
          <w:szCs w:val="20"/>
          <w:lang w:val="lv-LV"/>
        </w:rPr>
      </w:pPr>
    </w:p>
    <w:p w:rsidR="0081434F" w:rsidRDefault="0081434F" w:rsidP="0081434F">
      <w:pPr>
        <w:rPr>
          <w:rFonts w:ascii="Arial" w:hAnsi="Arial" w:cs="Arial"/>
          <w:sz w:val="20"/>
          <w:szCs w:val="20"/>
          <w:lang w:val="lv-LV"/>
        </w:rPr>
      </w:pPr>
    </w:p>
    <w:p w:rsidR="0081434F" w:rsidRDefault="0081434F" w:rsidP="0081434F">
      <w:pPr>
        <w:rPr>
          <w:rFonts w:ascii="Arial" w:hAnsi="Arial" w:cs="Arial"/>
          <w:sz w:val="20"/>
          <w:szCs w:val="20"/>
          <w:lang w:val="lv-LV"/>
        </w:rPr>
      </w:pPr>
    </w:p>
    <w:p w:rsidR="0081434F" w:rsidRDefault="0081434F" w:rsidP="0081434F">
      <w:pPr>
        <w:rPr>
          <w:rFonts w:ascii="Arial" w:hAnsi="Arial" w:cs="Arial"/>
          <w:sz w:val="20"/>
          <w:szCs w:val="20"/>
          <w:lang w:val="lv-LV"/>
        </w:rPr>
      </w:pPr>
    </w:p>
    <w:p w:rsidR="0081434F" w:rsidRPr="001B5668" w:rsidRDefault="0081434F" w:rsidP="0081434F">
      <w:pPr>
        <w:rPr>
          <w:rFonts w:ascii="Arial" w:hAnsi="Arial" w:cs="Arial"/>
          <w:sz w:val="20"/>
          <w:szCs w:val="20"/>
          <w:lang w:val="lv-LV"/>
        </w:rPr>
      </w:pPr>
      <w:r w:rsidRPr="001B5668">
        <w:rPr>
          <w:rFonts w:ascii="Arial" w:hAnsi="Arial" w:cs="Arial"/>
          <w:sz w:val="20"/>
          <w:szCs w:val="20"/>
          <w:lang w:val="lv-LV"/>
        </w:rPr>
        <w:t xml:space="preserve">Vadītāja vai pilnvarotās personas paraksts: </w:t>
      </w:r>
    </w:p>
    <w:p w:rsidR="0081434F" w:rsidRPr="001B5668" w:rsidRDefault="0081434F" w:rsidP="0081434F">
      <w:pPr>
        <w:rPr>
          <w:rFonts w:ascii="Arial" w:hAnsi="Arial" w:cs="Arial"/>
          <w:sz w:val="20"/>
          <w:szCs w:val="20"/>
          <w:lang w:val="lv-LV"/>
        </w:rPr>
      </w:pPr>
    </w:p>
    <w:p w:rsidR="0081434F" w:rsidRPr="001B5668" w:rsidRDefault="0081434F" w:rsidP="0081434F">
      <w:pPr>
        <w:rPr>
          <w:rFonts w:ascii="Arial" w:hAnsi="Arial" w:cs="Arial"/>
          <w:sz w:val="20"/>
          <w:szCs w:val="20"/>
          <w:lang w:val="lv-LV"/>
        </w:rPr>
      </w:pPr>
      <w:r w:rsidRPr="001B5668">
        <w:rPr>
          <w:rFonts w:ascii="Arial" w:hAnsi="Arial" w:cs="Arial"/>
          <w:sz w:val="20"/>
          <w:szCs w:val="20"/>
          <w:lang w:val="lv-LV"/>
        </w:rPr>
        <w:t>__________________________________________</w:t>
      </w:r>
    </w:p>
    <w:p w:rsidR="0081434F" w:rsidRPr="001B5668" w:rsidRDefault="0081434F" w:rsidP="0081434F">
      <w:pPr>
        <w:rPr>
          <w:rFonts w:ascii="Arial" w:hAnsi="Arial" w:cs="Arial"/>
          <w:sz w:val="20"/>
          <w:szCs w:val="20"/>
          <w:lang w:val="lv-LV"/>
        </w:rPr>
      </w:pPr>
      <w:r w:rsidRPr="001B5668">
        <w:rPr>
          <w:rFonts w:ascii="Arial" w:hAnsi="Arial" w:cs="Arial"/>
          <w:sz w:val="20"/>
          <w:szCs w:val="20"/>
          <w:lang w:val="lv-LV"/>
        </w:rPr>
        <w:t xml:space="preserve">Vadītāja vai pilnvarotās personas vārds, uzvārds, </w:t>
      </w:r>
    </w:p>
    <w:p w:rsidR="0081434F" w:rsidRPr="001B5668" w:rsidRDefault="0081434F" w:rsidP="0081434F">
      <w:pPr>
        <w:rPr>
          <w:rFonts w:ascii="Arial" w:hAnsi="Arial" w:cs="Arial"/>
          <w:sz w:val="20"/>
          <w:szCs w:val="20"/>
          <w:lang w:val="lv-LV"/>
        </w:rPr>
      </w:pPr>
    </w:p>
    <w:p w:rsidR="0081434F" w:rsidRPr="001B5668" w:rsidRDefault="0081434F" w:rsidP="0081434F">
      <w:pPr>
        <w:rPr>
          <w:rFonts w:ascii="Arial" w:hAnsi="Arial" w:cs="Arial"/>
          <w:sz w:val="20"/>
          <w:szCs w:val="20"/>
          <w:lang w:val="lv-LV"/>
        </w:rPr>
      </w:pPr>
      <w:r w:rsidRPr="001B5668">
        <w:rPr>
          <w:rFonts w:ascii="Arial" w:hAnsi="Arial" w:cs="Arial"/>
          <w:sz w:val="20"/>
          <w:szCs w:val="20"/>
          <w:lang w:val="lv-LV"/>
        </w:rPr>
        <w:t>amats:________________________________</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t>Z.V.</w:t>
      </w:r>
    </w:p>
    <w:p w:rsidR="0081434F" w:rsidRPr="001B5668" w:rsidRDefault="0081434F" w:rsidP="0081434F">
      <w:pPr>
        <w:rPr>
          <w:rFonts w:ascii="Arial" w:hAnsi="Arial" w:cs="Arial"/>
          <w:b/>
          <w:sz w:val="20"/>
          <w:szCs w:val="20"/>
        </w:rPr>
      </w:pPr>
      <w:r w:rsidRPr="001B5668">
        <w:rPr>
          <w:rFonts w:ascii="Arial" w:hAnsi="Arial" w:cs="Arial"/>
          <w:b/>
          <w:sz w:val="20"/>
          <w:szCs w:val="20"/>
          <w:lang w:val="lv-LV"/>
        </w:rPr>
        <w:br w:type="page"/>
      </w:r>
    </w:p>
    <w:p w:rsidR="0081434F" w:rsidRPr="001B5668" w:rsidRDefault="0081434F" w:rsidP="0081434F">
      <w:pPr>
        <w:ind w:left="5670"/>
        <w:jc w:val="right"/>
        <w:outlineLvl w:val="0"/>
        <w:rPr>
          <w:rFonts w:ascii="Arial" w:hAnsi="Arial" w:cs="Arial"/>
          <w:b/>
          <w:sz w:val="20"/>
          <w:szCs w:val="20"/>
        </w:rPr>
      </w:pPr>
      <w:r w:rsidRPr="001B5668">
        <w:rPr>
          <w:rFonts w:ascii="Arial" w:hAnsi="Arial" w:cs="Arial"/>
          <w:b/>
          <w:sz w:val="20"/>
          <w:szCs w:val="20"/>
        </w:rPr>
        <w:lastRenderedPageBreak/>
        <w:t xml:space="preserve">2.pielikums </w:t>
      </w:r>
    </w:p>
    <w:p w:rsidR="0081434F" w:rsidRPr="001B5668" w:rsidRDefault="0081434F" w:rsidP="0081434F">
      <w:pPr>
        <w:jc w:val="right"/>
        <w:rPr>
          <w:rFonts w:ascii="Arial" w:hAnsi="Arial" w:cs="Arial"/>
          <w:sz w:val="20"/>
          <w:szCs w:val="20"/>
          <w:lang w:val="lv-LV"/>
        </w:rPr>
      </w:pPr>
      <w:r w:rsidRPr="001B5668">
        <w:rPr>
          <w:rFonts w:ascii="Arial" w:hAnsi="Arial" w:cs="Arial"/>
          <w:sz w:val="20"/>
          <w:szCs w:val="20"/>
          <w:lang w:val="lv-LV"/>
        </w:rPr>
        <w:t>SIA “LDZ ritošā sastāva serviss”</w:t>
      </w:r>
    </w:p>
    <w:p w:rsidR="0081434F" w:rsidRPr="001B5668" w:rsidRDefault="0081434F" w:rsidP="0081434F">
      <w:pPr>
        <w:ind w:hanging="2880"/>
        <w:jc w:val="right"/>
        <w:outlineLvl w:val="0"/>
        <w:rPr>
          <w:rFonts w:ascii="Arial" w:hAnsi="Arial" w:cs="Arial"/>
          <w:sz w:val="20"/>
          <w:szCs w:val="20"/>
          <w:lang w:val="lv-LV"/>
        </w:rPr>
      </w:pPr>
      <w:r w:rsidRPr="001B5668">
        <w:rPr>
          <w:rFonts w:ascii="Arial" w:hAnsi="Arial" w:cs="Arial"/>
          <w:sz w:val="20"/>
          <w:szCs w:val="20"/>
          <w:lang w:val="lv-LV"/>
        </w:rPr>
        <w:t xml:space="preserve"> „2M62 un TEP70 sēriju dīzeļlokomotīvju</w:t>
      </w:r>
    </w:p>
    <w:p w:rsidR="0081434F" w:rsidRPr="001B5668" w:rsidRDefault="0081434F" w:rsidP="0081434F">
      <w:pPr>
        <w:tabs>
          <w:tab w:val="left" w:pos="0"/>
          <w:tab w:val="left" w:pos="5220"/>
        </w:tabs>
        <w:jc w:val="right"/>
        <w:rPr>
          <w:rFonts w:ascii="Arial" w:hAnsi="Arial" w:cs="Arial"/>
          <w:sz w:val="20"/>
          <w:szCs w:val="20"/>
          <w:lang w:val="lv-LV"/>
        </w:rPr>
      </w:pPr>
      <w:r w:rsidRPr="001B5668">
        <w:rPr>
          <w:rFonts w:ascii="Arial" w:hAnsi="Arial" w:cs="Arial"/>
          <w:sz w:val="20"/>
          <w:szCs w:val="20"/>
          <w:lang w:val="lv-LV"/>
        </w:rPr>
        <w:t>pārdošanas atklātās izsoles noteikumi”</w:t>
      </w:r>
    </w:p>
    <w:p w:rsidR="0081434F" w:rsidRPr="001B5668" w:rsidRDefault="0081434F" w:rsidP="0081434F">
      <w:pPr>
        <w:ind w:left="5670"/>
        <w:jc w:val="right"/>
        <w:outlineLvl w:val="0"/>
        <w:rPr>
          <w:rFonts w:ascii="Arial" w:hAnsi="Arial" w:cs="Arial"/>
          <w:b/>
          <w:sz w:val="20"/>
          <w:szCs w:val="20"/>
          <w:lang w:val="lv-LV"/>
        </w:rPr>
      </w:pPr>
    </w:p>
    <w:p w:rsidR="0081434F" w:rsidRPr="001B5668" w:rsidRDefault="0081434F" w:rsidP="0081434F">
      <w:pPr>
        <w:jc w:val="center"/>
        <w:rPr>
          <w:rFonts w:ascii="Arial" w:hAnsi="Arial" w:cs="Arial"/>
          <w:sz w:val="20"/>
          <w:szCs w:val="20"/>
          <w:lang w:val="lv-LV"/>
        </w:rPr>
      </w:pPr>
    </w:p>
    <w:p w:rsidR="0081434F" w:rsidRPr="001B5668" w:rsidRDefault="0081434F" w:rsidP="0081434F">
      <w:pPr>
        <w:jc w:val="center"/>
        <w:rPr>
          <w:rFonts w:ascii="Arial" w:hAnsi="Arial" w:cs="Arial"/>
          <w:sz w:val="20"/>
          <w:szCs w:val="20"/>
          <w:lang w:val="lv-LV"/>
        </w:rPr>
      </w:pPr>
      <w:r w:rsidRPr="001B5668">
        <w:rPr>
          <w:rFonts w:ascii="Arial" w:hAnsi="Arial" w:cs="Arial"/>
          <w:sz w:val="20"/>
          <w:szCs w:val="20"/>
          <w:lang w:val="lv-LV"/>
        </w:rPr>
        <w:t>[jāraksta uz Pretendenta uzņēmuma veidlapas</w:t>
      </w:r>
    </w:p>
    <w:p w:rsidR="0081434F" w:rsidRPr="001B5668" w:rsidRDefault="0081434F" w:rsidP="0081434F">
      <w:pPr>
        <w:jc w:val="both"/>
        <w:rPr>
          <w:rFonts w:ascii="Arial" w:hAnsi="Arial" w:cs="Arial"/>
          <w:sz w:val="20"/>
          <w:szCs w:val="20"/>
          <w:lang w:val="lv-LV"/>
        </w:rPr>
      </w:pPr>
      <w:r w:rsidRPr="001B5668">
        <w:rPr>
          <w:rFonts w:ascii="Arial" w:hAnsi="Arial" w:cs="Arial"/>
          <w:sz w:val="20"/>
          <w:szCs w:val="20"/>
          <w:lang w:val="lv-LV"/>
        </w:rPr>
        <w:t xml:space="preserve">2020. gada „___.”_____ </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t xml:space="preserve">     Nr._____________</w:t>
      </w:r>
    </w:p>
    <w:p w:rsidR="0081434F" w:rsidRPr="001B5668" w:rsidRDefault="0081434F" w:rsidP="0081434F">
      <w:pPr>
        <w:jc w:val="center"/>
        <w:rPr>
          <w:rFonts w:ascii="Arial" w:hAnsi="Arial" w:cs="Arial"/>
          <w:b/>
          <w:sz w:val="20"/>
          <w:szCs w:val="20"/>
          <w:lang w:val="lv-LV"/>
        </w:rPr>
      </w:pPr>
    </w:p>
    <w:p w:rsidR="0081434F" w:rsidRPr="001B5668" w:rsidRDefault="0081434F" w:rsidP="0081434F">
      <w:pPr>
        <w:jc w:val="center"/>
        <w:rPr>
          <w:rFonts w:ascii="Arial" w:hAnsi="Arial" w:cs="Arial"/>
          <w:b/>
          <w:sz w:val="20"/>
          <w:szCs w:val="20"/>
          <w:lang w:val="lv-LV"/>
        </w:rPr>
      </w:pPr>
    </w:p>
    <w:p w:rsidR="0081434F" w:rsidRPr="001B5668" w:rsidRDefault="0081434F" w:rsidP="0081434F">
      <w:pPr>
        <w:jc w:val="center"/>
        <w:rPr>
          <w:rFonts w:ascii="Arial" w:hAnsi="Arial" w:cs="Arial"/>
          <w:b/>
          <w:sz w:val="20"/>
          <w:szCs w:val="20"/>
          <w:lang w:val="lv-LV"/>
        </w:rPr>
      </w:pPr>
    </w:p>
    <w:p w:rsidR="0081434F" w:rsidRPr="001B5668" w:rsidRDefault="0081434F" w:rsidP="0081434F">
      <w:pPr>
        <w:jc w:val="center"/>
        <w:rPr>
          <w:rFonts w:ascii="Arial" w:hAnsi="Arial" w:cs="Arial"/>
          <w:b/>
          <w:sz w:val="20"/>
          <w:szCs w:val="20"/>
          <w:lang w:val="lv-LV"/>
        </w:rPr>
      </w:pPr>
      <w:r w:rsidRPr="001B5668">
        <w:rPr>
          <w:rFonts w:ascii="Arial" w:hAnsi="Arial" w:cs="Arial"/>
          <w:b/>
          <w:sz w:val="20"/>
          <w:szCs w:val="20"/>
          <w:lang w:val="lv-LV"/>
        </w:rPr>
        <w:t>NOSOLĪTĀS AUGSTĀKĀS CENAS APLIECINĀJUMS</w:t>
      </w:r>
    </w:p>
    <w:p w:rsidR="0081434F" w:rsidRPr="001B5668" w:rsidRDefault="0081434F" w:rsidP="0081434F">
      <w:pPr>
        <w:jc w:val="center"/>
        <w:rPr>
          <w:rFonts w:ascii="Arial" w:hAnsi="Arial" w:cs="Arial"/>
          <w:b/>
          <w:i/>
          <w:iCs/>
          <w:sz w:val="20"/>
          <w:szCs w:val="20"/>
          <w:lang w:val="lv-LV"/>
        </w:rPr>
      </w:pPr>
      <w:r w:rsidRPr="001B5668">
        <w:rPr>
          <w:rFonts w:ascii="Arial" w:hAnsi="Arial" w:cs="Arial"/>
          <w:sz w:val="20"/>
          <w:szCs w:val="20"/>
          <w:lang w:val="lv-LV"/>
        </w:rPr>
        <w:t>2M62 un TEP70 sēriju dīzeļlokomotīvju</w:t>
      </w:r>
    </w:p>
    <w:p w:rsidR="0081434F" w:rsidRPr="001B5668" w:rsidRDefault="0081434F" w:rsidP="0081434F">
      <w:pPr>
        <w:jc w:val="center"/>
        <w:rPr>
          <w:rFonts w:ascii="Arial" w:hAnsi="Arial" w:cs="Arial"/>
          <w:b/>
          <w:sz w:val="20"/>
          <w:szCs w:val="20"/>
          <w:lang w:val="lv-LV"/>
        </w:rPr>
      </w:pPr>
      <w:r w:rsidRPr="001B5668">
        <w:rPr>
          <w:rFonts w:ascii="Arial" w:hAnsi="Arial" w:cs="Arial"/>
          <w:b/>
          <w:color w:val="000000"/>
          <w:sz w:val="20"/>
          <w:szCs w:val="20"/>
          <w:lang w:val="lv-LV"/>
        </w:rPr>
        <w:t>PĀRDOŠANAS IZSOLĒ</w:t>
      </w:r>
    </w:p>
    <w:p w:rsidR="0081434F" w:rsidRPr="001B5668" w:rsidRDefault="0081434F" w:rsidP="0081434F">
      <w:pPr>
        <w:jc w:val="both"/>
        <w:rPr>
          <w:rFonts w:ascii="Arial" w:hAnsi="Arial" w:cs="Arial"/>
          <w:sz w:val="20"/>
          <w:szCs w:val="20"/>
          <w:lang w:val="lv-LV"/>
        </w:rPr>
      </w:pPr>
    </w:p>
    <w:p w:rsidR="0081434F" w:rsidRPr="001B5668" w:rsidRDefault="0081434F" w:rsidP="0081434F">
      <w:pPr>
        <w:spacing w:line="360" w:lineRule="auto"/>
        <w:jc w:val="both"/>
        <w:rPr>
          <w:rFonts w:ascii="Arial" w:hAnsi="Arial" w:cs="Arial"/>
          <w:sz w:val="22"/>
          <w:szCs w:val="22"/>
          <w:lang w:val="lv-LV"/>
        </w:rPr>
      </w:pPr>
      <w:r w:rsidRPr="001B5668">
        <w:rPr>
          <w:rFonts w:ascii="Arial" w:hAnsi="Arial" w:cs="Arial"/>
          <w:sz w:val="22"/>
          <w:szCs w:val="22"/>
          <w:lang w:val="lv-LV"/>
        </w:rPr>
        <w:t xml:space="preserve">Pretendents _________________ </w:t>
      </w:r>
      <w:r w:rsidRPr="001B5668">
        <w:rPr>
          <w:rFonts w:ascii="Arial" w:hAnsi="Arial" w:cs="Arial"/>
          <w:bCs/>
          <w:i/>
          <w:sz w:val="22"/>
          <w:szCs w:val="22"/>
          <w:lang w:val="lv-LV"/>
        </w:rPr>
        <w:t>(nosaukums, adrese, reģistrācijas numurs, bankas rekvizīti)</w:t>
      </w:r>
      <w:r w:rsidRPr="001B5668">
        <w:rPr>
          <w:rFonts w:ascii="Arial" w:hAnsi="Arial" w:cs="Arial"/>
          <w:sz w:val="22"/>
          <w:szCs w:val="22"/>
          <w:lang w:val="lv-LV"/>
        </w:rPr>
        <w:t xml:space="preserve"> APLIECINA nosolītās augstākās cenas</w:t>
      </w:r>
      <w:r w:rsidRPr="001B5668">
        <w:rPr>
          <w:rFonts w:ascii="Arial" w:hAnsi="Arial" w:cs="Arial"/>
          <w:bCs/>
          <w:sz w:val="22"/>
          <w:szCs w:val="22"/>
          <w:lang w:val="lv-LV"/>
        </w:rPr>
        <w:t xml:space="preserve"> </w:t>
      </w:r>
      <w:r w:rsidRPr="001B5668">
        <w:rPr>
          <w:rFonts w:ascii="Arial" w:hAnsi="Arial" w:cs="Arial"/>
          <w:sz w:val="22"/>
          <w:szCs w:val="22"/>
          <w:lang w:val="lv-LV"/>
        </w:rPr>
        <w:t xml:space="preserve">SIA “LDZ ritošā sastāva serviss” </w:t>
      </w:r>
      <w:r w:rsidRPr="001B5668">
        <w:rPr>
          <w:rFonts w:ascii="Arial" w:hAnsi="Arial" w:cs="Arial"/>
          <w:bCs/>
          <w:sz w:val="22"/>
          <w:szCs w:val="22"/>
          <w:lang w:val="lv-LV"/>
        </w:rPr>
        <w:t xml:space="preserve">rīkotajā </w:t>
      </w:r>
      <w:r w:rsidRPr="001B5668">
        <w:rPr>
          <w:rFonts w:ascii="Arial" w:hAnsi="Arial" w:cs="Arial"/>
          <w:sz w:val="20"/>
          <w:szCs w:val="20"/>
          <w:lang w:val="lv-LV"/>
        </w:rPr>
        <w:t>2M62 un TEP70 sēriju dīzeļlokomotīvju</w:t>
      </w:r>
      <w:r w:rsidRPr="001B5668">
        <w:rPr>
          <w:rFonts w:ascii="Arial" w:hAnsi="Arial" w:cs="Arial"/>
          <w:bCs/>
          <w:sz w:val="20"/>
          <w:szCs w:val="20"/>
          <w:lang w:val="lv-LV"/>
        </w:rPr>
        <w:t xml:space="preserve"> </w:t>
      </w:r>
      <w:r w:rsidRPr="001B5668">
        <w:rPr>
          <w:rFonts w:ascii="Arial" w:hAnsi="Arial" w:cs="Arial"/>
          <w:bCs/>
          <w:sz w:val="22"/>
          <w:szCs w:val="22"/>
          <w:lang w:val="lv-LV"/>
        </w:rPr>
        <w:t xml:space="preserve">pārdošanas izsolē, kas notika </w:t>
      </w:r>
      <w:r w:rsidRPr="001B5668">
        <w:rPr>
          <w:rFonts w:ascii="Arial" w:hAnsi="Arial" w:cs="Arial"/>
          <w:sz w:val="22"/>
          <w:szCs w:val="22"/>
          <w:lang w:val="lv-LV"/>
        </w:rPr>
        <w:t>SIA “LDZ ritošā sastāva serviss”, Turgeņeva ielā 21, Rīga, LV-1050, II stāvā, 219.</w:t>
      </w:r>
      <w:r>
        <w:rPr>
          <w:rFonts w:ascii="Arial" w:hAnsi="Arial" w:cs="Arial"/>
          <w:sz w:val="22"/>
          <w:szCs w:val="22"/>
          <w:lang w:val="lv-LV"/>
        </w:rPr>
        <w:t>k</w:t>
      </w:r>
      <w:r w:rsidRPr="001B5668">
        <w:rPr>
          <w:rFonts w:ascii="Arial" w:hAnsi="Arial" w:cs="Arial"/>
          <w:sz w:val="22"/>
          <w:szCs w:val="22"/>
          <w:lang w:val="lv-LV"/>
        </w:rPr>
        <w:t xml:space="preserve">abinetā, </w:t>
      </w:r>
      <w:r w:rsidRPr="001B5668">
        <w:rPr>
          <w:rFonts w:ascii="Arial" w:hAnsi="Arial" w:cs="Arial"/>
          <w:b/>
          <w:sz w:val="22"/>
          <w:szCs w:val="22"/>
          <w:lang w:val="lv-LV"/>
        </w:rPr>
        <w:t>2020.gada 1</w:t>
      </w:r>
      <w:r>
        <w:rPr>
          <w:rFonts w:ascii="Arial" w:hAnsi="Arial" w:cs="Arial"/>
          <w:b/>
          <w:sz w:val="22"/>
          <w:szCs w:val="22"/>
          <w:lang w:val="lv-LV"/>
        </w:rPr>
        <w:t>6</w:t>
      </w:r>
      <w:r w:rsidRPr="001B5668">
        <w:rPr>
          <w:rFonts w:ascii="Arial" w:hAnsi="Arial" w:cs="Arial"/>
          <w:b/>
          <w:sz w:val="22"/>
          <w:szCs w:val="22"/>
          <w:lang w:val="lv-LV"/>
        </w:rPr>
        <w:t>.septembrī plkst.10.00, tiešsaistē</w:t>
      </w:r>
      <w:r w:rsidRPr="001B5668">
        <w:rPr>
          <w:rStyle w:val="Virsraksts1Rakstz"/>
          <w:rFonts w:cs="Arial"/>
          <w:b w:val="0"/>
          <w:iCs/>
          <w:sz w:val="22"/>
          <w:szCs w:val="22"/>
          <w:lang w:val="lv-LV"/>
        </w:rPr>
        <w:t xml:space="preserve"> izmantojot </w:t>
      </w:r>
      <w:r w:rsidRPr="001B5668">
        <w:rPr>
          <w:rStyle w:val="appliestoitem"/>
          <w:rFonts w:ascii="Arial" w:hAnsi="Arial" w:cs="Arial"/>
          <w:b/>
          <w:i/>
          <w:iCs/>
          <w:sz w:val="22"/>
          <w:szCs w:val="22"/>
          <w:lang w:val="lv-LV"/>
        </w:rPr>
        <w:t xml:space="preserve">Skype </w:t>
      </w:r>
      <w:proofErr w:type="spellStart"/>
      <w:r w:rsidRPr="001B5668">
        <w:rPr>
          <w:rStyle w:val="appliestoitem"/>
          <w:rFonts w:ascii="Arial" w:hAnsi="Arial" w:cs="Arial"/>
          <w:b/>
          <w:i/>
          <w:iCs/>
          <w:sz w:val="22"/>
          <w:szCs w:val="22"/>
          <w:lang w:val="lv-LV"/>
        </w:rPr>
        <w:t>for</w:t>
      </w:r>
      <w:proofErr w:type="spellEnd"/>
      <w:r w:rsidRPr="001B5668">
        <w:rPr>
          <w:rStyle w:val="appliestoitem"/>
          <w:rFonts w:ascii="Arial" w:hAnsi="Arial" w:cs="Arial"/>
          <w:b/>
          <w:i/>
          <w:iCs/>
          <w:sz w:val="22"/>
          <w:szCs w:val="22"/>
          <w:lang w:val="lv-LV"/>
        </w:rPr>
        <w:t xml:space="preserve"> </w:t>
      </w:r>
      <w:proofErr w:type="spellStart"/>
      <w:r w:rsidRPr="001B5668">
        <w:rPr>
          <w:rStyle w:val="appliestoitem"/>
          <w:rFonts w:ascii="Arial" w:hAnsi="Arial" w:cs="Arial"/>
          <w:b/>
          <w:i/>
          <w:iCs/>
          <w:sz w:val="22"/>
          <w:szCs w:val="22"/>
          <w:lang w:val="lv-LV"/>
        </w:rPr>
        <w:t>Business</w:t>
      </w:r>
      <w:proofErr w:type="spellEnd"/>
      <w:r w:rsidRPr="001B5668">
        <w:rPr>
          <w:rFonts w:ascii="Arial" w:hAnsi="Arial" w:cs="Arial"/>
          <w:b/>
          <w:sz w:val="22"/>
          <w:szCs w:val="22"/>
          <w:lang w:val="lv-LV"/>
        </w:rPr>
        <w:t xml:space="preserve"> / </w:t>
      </w:r>
      <w:proofErr w:type="spellStart"/>
      <w:r w:rsidRPr="001B5668">
        <w:rPr>
          <w:rFonts w:ascii="Arial" w:hAnsi="Arial" w:cs="Arial"/>
          <w:b/>
          <w:sz w:val="22"/>
          <w:szCs w:val="22"/>
          <w:lang w:val="lv-LV"/>
        </w:rPr>
        <w:t>Microst</w:t>
      </w:r>
      <w:proofErr w:type="spellEnd"/>
      <w:r w:rsidRPr="001B5668">
        <w:rPr>
          <w:rFonts w:ascii="Arial" w:hAnsi="Arial" w:cs="Arial"/>
          <w:b/>
          <w:sz w:val="22"/>
          <w:szCs w:val="22"/>
          <w:lang w:val="lv-LV"/>
        </w:rPr>
        <w:t xml:space="preserve"> </w:t>
      </w:r>
      <w:proofErr w:type="spellStart"/>
      <w:r w:rsidRPr="001B5668">
        <w:rPr>
          <w:rFonts w:ascii="Arial" w:hAnsi="Arial" w:cs="Arial"/>
          <w:b/>
          <w:sz w:val="22"/>
          <w:szCs w:val="22"/>
          <w:lang w:val="lv-LV"/>
        </w:rPr>
        <w:t>Teams</w:t>
      </w:r>
      <w:proofErr w:type="spellEnd"/>
      <w:r w:rsidRPr="001B5668">
        <w:rPr>
          <w:rFonts w:ascii="Arial" w:hAnsi="Arial" w:cs="Arial"/>
          <w:b/>
          <w:sz w:val="22"/>
          <w:szCs w:val="22"/>
          <w:lang w:val="lv-LV"/>
        </w:rPr>
        <w:t xml:space="preserve"> </w:t>
      </w:r>
      <w:r w:rsidRPr="001B5668">
        <w:rPr>
          <w:rFonts w:ascii="Arial" w:hAnsi="Arial" w:cs="Arial"/>
          <w:sz w:val="22"/>
          <w:szCs w:val="22"/>
          <w:lang w:val="lv-LV"/>
        </w:rPr>
        <w:t>šādā/s izsoles lotē/s:</w:t>
      </w:r>
    </w:p>
    <w:p w:rsidR="0081434F" w:rsidRPr="001B5668" w:rsidRDefault="0081434F" w:rsidP="0081434F">
      <w:pPr>
        <w:spacing w:line="360" w:lineRule="auto"/>
        <w:jc w:val="both"/>
        <w:rPr>
          <w:rFonts w:ascii="Arial" w:hAnsi="Arial" w:cs="Arial"/>
          <w:sz w:val="22"/>
          <w:szCs w:val="22"/>
          <w:lang w:val="lv-LV"/>
        </w:rPr>
      </w:pPr>
      <w:r w:rsidRPr="001B5668">
        <w:rPr>
          <w:rFonts w:ascii="Arial" w:hAnsi="Arial" w:cs="Arial"/>
          <w:sz w:val="22"/>
          <w:szCs w:val="22"/>
          <w:lang w:val="lv-LV"/>
        </w:rPr>
        <w:t>Mantas izsoles pirmā kārta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B549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numurs</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sastāvs</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Nosolītā augstākā cena EUR (bez PVN)</w:t>
            </w:r>
          </w:p>
        </w:tc>
      </w:tr>
      <w:tr w:rsidR="0081434F" w:rsidRPr="001B5668" w:rsidTr="0028239C">
        <w:tc>
          <w:tcPr>
            <w:tcW w:w="1701" w:type="dxa"/>
            <w:vMerge w:val="restart"/>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Nr.1</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Nr.0894</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vMerge/>
            <w:shd w:val="clear" w:color="auto" w:fill="auto"/>
            <w:vAlign w:val="center"/>
          </w:tcPr>
          <w:p w:rsidR="0081434F" w:rsidRPr="001B5668" w:rsidRDefault="0081434F" w:rsidP="0028239C">
            <w:pPr>
              <w:jc w:val="center"/>
              <w:rPr>
                <w:rFonts w:ascii="Arial" w:hAnsi="Arial" w:cs="Arial"/>
                <w:sz w:val="20"/>
                <w:szCs w:val="20"/>
                <w:lang w:val="lv-LV"/>
              </w:rPr>
            </w:pP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Nr.0924</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vMerge/>
            <w:shd w:val="clear" w:color="auto" w:fill="auto"/>
            <w:vAlign w:val="center"/>
          </w:tcPr>
          <w:p w:rsidR="0081434F" w:rsidRPr="001B5668" w:rsidRDefault="0081434F" w:rsidP="0028239C">
            <w:pPr>
              <w:jc w:val="center"/>
              <w:rPr>
                <w:rFonts w:ascii="Arial" w:hAnsi="Arial" w:cs="Arial"/>
                <w:sz w:val="20"/>
                <w:szCs w:val="20"/>
                <w:lang w:val="lv-LV"/>
              </w:rPr>
            </w:pP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Nr.1003</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vMerge/>
            <w:shd w:val="clear" w:color="auto" w:fill="auto"/>
            <w:vAlign w:val="center"/>
          </w:tcPr>
          <w:p w:rsidR="0081434F" w:rsidRPr="001B5668" w:rsidRDefault="0081434F" w:rsidP="0028239C">
            <w:pPr>
              <w:jc w:val="center"/>
              <w:rPr>
                <w:rFonts w:ascii="Arial" w:hAnsi="Arial" w:cs="Arial"/>
                <w:sz w:val="20"/>
                <w:szCs w:val="20"/>
                <w:lang w:val="lv-LV"/>
              </w:rPr>
            </w:pP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Nr.1185</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6095" w:type="dxa"/>
            <w:gridSpan w:val="2"/>
            <w:shd w:val="clear" w:color="auto" w:fill="auto"/>
            <w:vAlign w:val="center"/>
          </w:tcPr>
          <w:p w:rsidR="0081434F" w:rsidRPr="001B5668" w:rsidRDefault="0081434F" w:rsidP="0028239C">
            <w:pPr>
              <w:jc w:val="right"/>
              <w:rPr>
                <w:rFonts w:ascii="Arial" w:hAnsi="Arial" w:cs="Arial"/>
                <w:sz w:val="20"/>
                <w:szCs w:val="20"/>
                <w:lang w:val="lv-LV"/>
              </w:rPr>
            </w:pPr>
            <w:r w:rsidRPr="001B5668">
              <w:rPr>
                <w:rFonts w:ascii="Arial" w:hAnsi="Arial" w:cs="Arial"/>
                <w:sz w:val="20"/>
                <w:szCs w:val="20"/>
                <w:lang w:val="lv-LV"/>
              </w:rPr>
              <w:t>Lotes Nr. 1 kopējā sākumcena:</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bl>
    <w:p w:rsidR="0081434F" w:rsidRPr="001B5668" w:rsidRDefault="0081434F" w:rsidP="0081434F">
      <w:pPr>
        <w:ind w:left="1762"/>
        <w:mirrorIndents/>
        <w:jc w:val="both"/>
        <w:rPr>
          <w:rFonts w:ascii="Arial" w:hAnsi="Arial" w:cs="Arial"/>
          <w:b/>
          <w:sz w:val="20"/>
          <w:szCs w:val="20"/>
          <w:lang w:val="lv-LV"/>
        </w:rPr>
      </w:pPr>
    </w:p>
    <w:p w:rsidR="0081434F" w:rsidRPr="001B5668" w:rsidRDefault="0081434F" w:rsidP="0081434F">
      <w:pPr>
        <w:spacing w:line="360" w:lineRule="auto"/>
        <w:jc w:val="both"/>
        <w:rPr>
          <w:rFonts w:ascii="Arial" w:hAnsi="Arial" w:cs="Arial"/>
          <w:sz w:val="22"/>
          <w:szCs w:val="22"/>
          <w:lang w:val="lv-LV"/>
        </w:rPr>
      </w:pPr>
      <w:r w:rsidRPr="001B5668">
        <w:rPr>
          <w:rFonts w:ascii="Arial" w:hAnsi="Arial" w:cs="Arial"/>
          <w:sz w:val="22"/>
          <w:szCs w:val="22"/>
          <w:lang w:val="lv-LV"/>
        </w:rPr>
        <w:t>Mantas izsoles otrā kārta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B5498" w:rsidTr="0028239C">
        <w:tc>
          <w:tcPr>
            <w:tcW w:w="1701" w:type="dxa"/>
            <w:tcBorders>
              <w:bottom w:val="single" w:sz="4" w:space="0" w:color="auto"/>
            </w:tcBorders>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numurs</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sastāvs</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Nosolītā augstākā cena EUR (bez PVN)</w:t>
            </w:r>
          </w:p>
        </w:tc>
      </w:tr>
      <w:tr w:rsidR="0081434F" w:rsidRPr="001B5668" w:rsidTr="0028239C">
        <w:tc>
          <w:tcPr>
            <w:tcW w:w="1701" w:type="dxa"/>
            <w:tcBorders>
              <w:bottom w:val="single" w:sz="4" w:space="0" w:color="auto"/>
            </w:tcBorders>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Nr.1</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Nr.0894</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tcBorders>
              <w:top w:val="single" w:sz="4" w:space="0" w:color="auto"/>
            </w:tcBorders>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Nr.2</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Nr.0924</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Nr.3</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Nr.1003</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Nr.4</w:t>
            </w:r>
          </w:p>
        </w:tc>
        <w:tc>
          <w:tcPr>
            <w:tcW w:w="4394" w:type="dxa"/>
            <w:tcBorders>
              <w:bottom w:val="single" w:sz="4" w:space="0" w:color="auto"/>
            </w:tcBorders>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2M62 sērijas dīzeļlokomotīve Nr.1185</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bl>
    <w:p w:rsidR="0081434F" w:rsidRPr="001B5668" w:rsidRDefault="0081434F" w:rsidP="0081434F">
      <w:pPr>
        <w:spacing w:line="360" w:lineRule="auto"/>
        <w:jc w:val="both"/>
        <w:rPr>
          <w:rFonts w:ascii="Arial" w:hAnsi="Arial" w:cs="Arial"/>
          <w:sz w:val="22"/>
          <w:szCs w:val="22"/>
          <w:lang w:val="lv-LV"/>
        </w:rPr>
      </w:pPr>
      <w:r w:rsidRPr="001B5668">
        <w:rPr>
          <w:rFonts w:ascii="Arial" w:hAnsi="Arial" w:cs="Arial"/>
          <w:sz w:val="22"/>
          <w:szCs w:val="22"/>
          <w:lang w:val="lv-LV"/>
        </w:rPr>
        <w:t>Mantas izsoles trešā kārta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B549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numurs</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sastāvs</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Nosolītā augstākā cena EUR (bez PVN)</w:t>
            </w:r>
          </w:p>
        </w:tc>
      </w:tr>
      <w:tr w:rsidR="0081434F" w:rsidRPr="001B5668" w:rsidTr="0028239C">
        <w:tc>
          <w:tcPr>
            <w:tcW w:w="1701" w:type="dxa"/>
            <w:vMerge w:val="restart"/>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Nr.1</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 sērijas dīzeļlokomotīves ar Nr. 0233</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vMerge/>
            <w:shd w:val="clear" w:color="auto" w:fill="auto"/>
            <w:vAlign w:val="center"/>
          </w:tcPr>
          <w:p w:rsidR="0081434F" w:rsidRPr="001B5668" w:rsidRDefault="0081434F" w:rsidP="0028239C">
            <w:pPr>
              <w:jc w:val="center"/>
              <w:rPr>
                <w:rFonts w:ascii="Arial" w:hAnsi="Arial" w:cs="Arial"/>
                <w:sz w:val="20"/>
                <w:szCs w:val="20"/>
                <w:lang w:val="lv-LV"/>
              </w:rPr>
            </w:pP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 sērijas dīzeļlokomotīves ar Nr. 0252</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6095" w:type="dxa"/>
            <w:gridSpan w:val="2"/>
            <w:shd w:val="clear" w:color="auto" w:fill="auto"/>
            <w:vAlign w:val="center"/>
          </w:tcPr>
          <w:p w:rsidR="0081434F" w:rsidRPr="001B5668" w:rsidRDefault="0081434F" w:rsidP="0028239C">
            <w:pPr>
              <w:jc w:val="right"/>
              <w:rPr>
                <w:rFonts w:ascii="Arial" w:hAnsi="Arial" w:cs="Arial"/>
                <w:sz w:val="20"/>
                <w:szCs w:val="20"/>
                <w:lang w:val="lv-LV"/>
              </w:rPr>
            </w:pPr>
            <w:r w:rsidRPr="001B5668">
              <w:rPr>
                <w:rFonts w:ascii="Arial" w:hAnsi="Arial" w:cs="Arial"/>
                <w:sz w:val="20"/>
                <w:szCs w:val="20"/>
                <w:lang w:val="lv-LV"/>
              </w:rPr>
              <w:t>Lotes Nr. 1 kopējā sākumcena:</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bl>
    <w:p w:rsidR="0081434F" w:rsidRPr="001B5668" w:rsidRDefault="0081434F" w:rsidP="0081434F">
      <w:pPr>
        <w:ind w:left="1762"/>
        <w:mirrorIndents/>
        <w:jc w:val="both"/>
        <w:rPr>
          <w:rFonts w:ascii="Arial" w:hAnsi="Arial" w:cs="Arial"/>
          <w:b/>
          <w:sz w:val="20"/>
          <w:szCs w:val="20"/>
          <w:lang w:val="lv-LV"/>
        </w:rPr>
      </w:pPr>
    </w:p>
    <w:p w:rsidR="0081434F" w:rsidRPr="001B5668" w:rsidRDefault="0081434F" w:rsidP="0081434F">
      <w:pPr>
        <w:spacing w:line="360" w:lineRule="auto"/>
        <w:jc w:val="both"/>
        <w:rPr>
          <w:rFonts w:ascii="Arial" w:hAnsi="Arial" w:cs="Arial"/>
          <w:sz w:val="22"/>
          <w:szCs w:val="22"/>
          <w:lang w:val="lv-LV"/>
        </w:rPr>
      </w:pPr>
      <w:r w:rsidRPr="001B5668">
        <w:rPr>
          <w:rFonts w:ascii="Arial" w:hAnsi="Arial" w:cs="Arial"/>
          <w:sz w:val="22"/>
          <w:szCs w:val="22"/>
          <w:lang w:val="lv-LV"/>
        </w:rPr>
        <w:t>Mantas izsoles ceturtā kārta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897"/>
      </w:tblGrid>
      <w:tr w:rsidR="0081434F" w:rsidRPr="00AB549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numurs</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Lotes sastāvs</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Nosolītā augstākā cena EUR (bez PVN)</w:t>
            </w:r>
          </w:p>
        </w:tc>
      </w:tr>
      <w:tr w:rsidR="0081434F" w:rsidRPr="001B566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Nr.1</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 sērijas dīzeļlokomotīves ar Nr. 0233</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r w:rsidR="0081434F" w:rsidRPr="001B5668" w:rsidTr="0028239C">
        <w:tc>
          <w:tcPr>
            <w:tcW w:w="1701"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Lote Nr.2</w:t>
            </w:r>
          </w:p>
        </w:tc>
        <w:tc>
          <w:tcPr>
            <w:tcW w:w="4394" w:type="dxa"/>
            <w:shd w:val="clear" w:color="auto" w:fill="auto"/>
            <w:vAlign w:val="center"/>
          </w:tcPr>
          <w:p w:rsidR="0081434F" w:rsidRPr="001B5668" w:rsidRDefault="0081434F" w:rsidP="0028239C">
            <w:pPr>
              <w:jc w:val="center"/>
              <w:rPr>
                <w:rFonts w:ascii="Arial" w:hAnsi="Arial" w:cs="Arial"/>
                <w:sz w:val="20"/>
                <w:szCs w:val="20"/>
                <w:lang w:val="lv-LV"/>
              </w:rPr>
            </w:pPr>
            <w:r w:rsidRPr="001B5668">
              <w:rPr>
                <w:rFonts w:ascii="Arial" w:hAnsi="Arial" w:cs="Arial"/>
                <w:sz w:val="20"/>
                <w:szCs w:val="20"/>
                <w:lang w:val="lv-LV"/>
              </w:rPr>
              <w:t>TEP70 sērijas dīzeļlokomotīves ar Nr. 0252</w:t>
            </w:r>
          </w:p>
        </w:tc>
        <w:tc>
          <w:tcPr>
            <w:tcW w:w="2897" w:type="dxa"/>
            <w:shd w:val="clear" w:color="auto" w:fill="auto"/>
            <w:vAlign w:val="center"/>
          </w:tcPr>
          <w:p w:rsidR="0081434F" w:rsidRPr="001B5668" w:rsidRDefault="0081434F" w:rsidP="0028239C">
            <w:pPr>
              <w:jc w:val="center"/>
              <w:rPr>
                <w:rFonts w:ascii="Arial" w:hAnsi="Arial" w:cs="Arial"/>
                <w:sz w:val="20"/>
                <w:szCs w:val="20"/>
                <w:lang w:val="lv-LV"/>
              </w:rPr>
            </w:pPr>
          </w:p>
        </w:tc>
      </w:tr>
    </w:tbl>
    <w:p w:rsidR="0081434F" w:rsidRPr="001B5668" w:rsidRDefault="0081434F" w:rsidP="0081434F">
      <w:pPr>
        <w:outlineLvl w:val="0"/>
        <w:rPr>
          <w:rFonts w:ascii="Arial" w:hAnsi="Arial" w:cs="Arial"/>
          <w:b/>
          <w:sz w:val="22"/>
          <w:szCs w:val="22"/>
          <w:lang w:val="lv-LV"/>
        </w:rPr>
      </w:pPr>
    </w:p>
    <w:p w:rsidR="0081434F" w:rsidRPr="003F28CA" w:rsidRDefault="0081434F" w:rsidP="0081434F">
      <w:pPr>
        <w:rPr>
          <w:rFonts w:ascii="Arial" w:hAnsi="Arial" w:cs="Arial"/>
          <w:sz w:val="20"/>
          <w:szCs w:val="20"/>
          <w:lang w:val="lv-LV"/>
        </w:rPr>
      </w:pPr>
      <w:r w:rsidRPr="003F28CA">
        <w:rPr>
          <w:rFonts w:ascii="Arial" w:hAnsi="Arial" w:cs="Arial"/>
          <w:sz w:val="20"/>
          <w:szCs w:val="20"/>
          <w:lang w:val="lv-LV"/>
        </w:rPr>
        <w:t>Vadītāja vai pilnvarotās personas paraksts:                      ______________________________</w:t>
      </w:r>
    </w:p>
    <w:p w:rsidR="0081434F" w:rsidRPr="003F28CA" w:rsidRDefault="0081434F" w:rsidP="0081434F">
      <w:pPr>
        <w:rPr>
          <w:rFonts w:ascii="Arial" w:hAnsi="Arial" w:cs="Arial"/>
          <w:sz w:val="20"/>
          <w:szCs w:val="20"/>
          <w:lang w:val="lv-LV"/>
        </w:rPr>
      </w:pPr>
    </w:p>
    <w:p w:rsidR="0081434F" w:rsidRPr="003F28CA" w:rsidRDefault="0081434F" w:rsidP="0081434F">
      <w:pPr>
        <w:rPr>
          <w:rFonts w:ascii="Arial" w:hAnsi="Arial" w:cs="Arial"/>
          <w:sz w:val="20"/>
          <w:szCs w:val="20"/>
          <w:lang w:val="lv-LV"/>
        </w:rPr>
      </w:pPr>
      <w:r w:rsidRPr="003F28CA">
        <w:rPr>
          <w:rFonts w:ascii="Arial" w:hAnsi="Arial" w:cs="Arial"/>
          <w:sz w:val="20"/>
          <w:szCs w:val="20"/>
          <w:lang w:val="lv-LV"/>
        </w:rPr>
        <w:t>Vadītāja vai pilnvarotās personas vārds, uzvārds, amats: ______________________________</w:t>
      </w:r>
      <w:r w:rsidRPr="003F28CA">
        <w:rPr>
          <w:rFonts w:ascii="Arial" w:hAnsi="Arial" w:cs="Arial"/>
          <w:sz w:val="20"/>
          <w:szCs w:val="20"/>
          <w:lang w:val="lv-LV"/>
        </w:rPr>
        <w:tab/>
      </w:r>
      <w:r w:rsidRPr="003F28CA">
        <w:rPr>
          <w:rFonts w:ascii="Arial" w:hAnsi="Arial" w:cs="Arial"/>
          <w:sz w:val="20"/>
          <w:szCs w:val="20"/>
          <w:lang w:val="lv-LV"/>
        </w:rPr>
        <w:tab/>
      </w:r>
      <w:r w:rsidRPr="003F28CA">
        <w:rPr>
          <w:rFonts w:ascii="Arial" w:hAnsi="Arial" w:cs="Arial"/>
          <w:sz w:val="20"/>
          <w:szCs w:val="20"/>
          <w:lang w:val="lv-LV"/>
        </w:rPr>
        <w:tab/>
        <w:t xml:space="preserve"> </w:t>
      </w:r>
    </w:p>
    <w:p w:rsidR="0081434F" w:rsidRPr="003F28CA" w:rsidRDefault="0081434F" w:rsidP="0081434F">
      <w:pPr>
        <w:rPr>
          <w:rFonts w:ascii="Arial" w:hAnsi="Arial" w:cs="Arial"/>
          <w:sz w:val="20"/>
          <w:szCs w:val="20"/>
          <w:lang w:val="lv-LV"/>
        </w:rPr>
      </w:pPr>
    </w:p>
    <w:p w:rsidR="0081434F" w:rsidRPr="003F28CA" w:rsidRDefault="0081434F" w:rsidP="0081434F">
      <w:pPr>
        <w:ind w:left="6480" w:firstLine="720"/>
        <w:rPr>
          <w:rFonts w:ascii="Arial" w:hAnsi="Arial" w:cs="Arial"/>
          <w:sz w:val="16"/>
          <w:szCs w:val="16"/>
          <w:lang w:val="lv-LV"/>
        </w:rPr>
      </w:pPr>
      <w:r w:rsidRPr="003F28CA">
        <w:rPr>
          <w:rFonts w:ascii="Arial" w:hAnsi="Arial" w:cs="Arial"/>
          <w:sz w:val="16"/>
          <w:szCs w:val="16"/>
          <w:lang w:val="lv-LV"/>
        </w:rPr>
        <w:t>Z.V.</w:t>
      </w:r>
    </w:p>
    <w:p w:rsidR="0081434F" w:rsidRPr="001B5668" w:rsidRDefault="0081434F" w:rsidP="0081434F">
      <w:pPr>
        <w:ind w:left="6480" w:firstLine="720"/>
        <w:rPr>
          <w:rFonts w:ascii="Arial" w:hAnsi="Arial" w:cs="Arial"/>
          <w:sz w:val="18"/>
          <w:szCs w:val="18"/>
          <w:lang w:val="lv-LV"/>
        </w:rPr>
      </w:pPr>
    </w:p>
    <w:p w:rsidR="0081434F" w:rsidRPr="001B5668" w:rsidRDefault="0081434F" w:rsidP="0081434F">
      <w:pPr>
        <w:ind w:left="6480" w:firstLine="720"/>
        <w:rPr>
          <w:rFonts w:ascii="Arial" w:hAnsi="Arial" w:cs="Arial"/>
          <w:sz w:val="18"/>
          <w:szCs w:val="18"/>
          <w:lang w:val="lv-LV"/>
        </w:rPr>
      </w:pPr>
    </w:p>
    <w:p w:rsidR="0081434F" w:rsidRPr="001B5668" w:rsidRDefault="0081434F" w:rsidP="0081434F">
      <w:pPr>
        <w:outlineLvl w:val="0"/>
        <w:rPr>
          <w:rFonts w:ascii="Arial" w:hAnsi="Arial" w:cs="Arial"/>
          <w:b/>
          <w:sz w:val="20"/>
          <w:szCs w:val="20"/>
        </w:rPr>
      </w:pPr>
    </w:p>
    <w:p w:rsidR="0081434F" w:rsidRPr="001B5668" w:rsidRDefault="0081434F" w:rsidP="0081434F">
      <w:pPr>
        <w:ind w:left="5670"/>
        <w:jc w:val="right"/>
        <w:outlineLvl w:val="0"/>
        <w:rPr>
          <w:rFonts w:ascii="Arial" w:hAnsi="Arial" w:cs="Arial"/>
          <w:b/>
          <w:sz w:val="20"/>
          <w:szCs w:val="20"/>
        </w:rPr>
      </w:pPr>
      <w:r w:rsidRPr="001B5668">
        <w:rPr>
          <w:rFonts w:ascii="Arial" w:hAnsi="Arial" w:cs="Arial"/>
          <w:b/>
          <w:sz w:val="20"/>
          <w:szCs w:val="20"/>
        </w:rPr>
        <w:lastRenderedPageBreak/>
        <w:t xml:space="preserve">3.pielikums </w:t>
      </w:r>
    </w:p>
    <w:p w:rsidR="0081434F" w:rsidRPr="001B5668" w:rsidRDefault="0081434F" w:rsidP="0081434F">
      <w:pPr>
        <w:jc w:val="right"/>
        <w:rPr>
          <w:rFonts w:ascii="Arial" w:hAnsi="Arial" w:cs="Arial"/>
          <w:sz w:val="20"/>
          <w:szCs w:val="20"/>
          <w:lang w:val="lv-LV"/>
        </w:rPr>
      </w:pPr>
      <w:r w:rsidRPr="001B5668">
        <w:rPr>
          <w:rFonts w:ascii="Arial" w:hAnsi="Arial" w:cs="Arial"/>
          <w:sz w:val="20"/>
          <w:szCs w:val="20"/>
          <w:lang w:val="lv-LV"/>
        </w:rPr>
        <w:t>SIA “LDZ ritošā sastāva serviss”</w:t>
      </w:r>
    </w:p>
    <w:p w:rsidR="0081434F" w:rsidRPr="001B5668" w:rsidRDefault="0081434F" w:rsidP="0081434F">
      <w:pPr>
        <w:ind w:hanging="2880"/>
        <w:jc w:val="right"/>
        <w:outlineLvl w:val="0"/>
        <w:rPr>
          <w:rFonts w:ascii="Arial" w:hAnsi="Arial" w:cs="Arial"/>
          <w:sz w:val="20"/>
          <w:szCs w:val="20"/>
          <w:lang w:val="lv-LV"/>
        </w:rPr>
      </w:pPr>
      <w:r w:rsidRPr="001B5668">
        <w:rPr>
          <w:rFonts w:ascii="Arial" w:hAnsi="Arial" w:cs="Arial"/>
          <w:sz w:val="20"/>
          <w:szCs w:val="20"/>
          <w:lang w:val="lv-LV"/>
        </w:rPr>
        <w:t xml:space="preserve"> „2M62 un TEP70 sēriju dīzeļlokomotīvju</w:t>
      </w:r>
    </w:p>
    <w:p w:rsidR="0081434F" w:rsidRPr="001B5668" w:rsidRDefault="0081434F" w:rsidP="0081434F">
      <w:pPr>
        <w:tabs>
          <w:tab w:val="left" w:pos="0"/>
          <w:tab w:val="left" w:pos="5220"/>
        </w:tabs>
        <w:jc w:val="right"/>
        <w:rPr>
          <w:rFonts w:ascii="Arial" w:hAnsi="Arial" w:cs="Arial"/>
          <w:sz w:val="20"/>
          <w:szCs w:val="20"/>
          <w:lang w:val="lv-LV"/>
        </w:rPr>
      </w:pPr>
      <w:r w:rsidRPr="001B5668">
        <w:rPr>
          <w:rFonts w:ascii="Arial" w:hAnsi="Arial" w:cs="Arial"/>
          <w:sz w:val="20"/>
          <w:szCs w:val="20"/>
          <w:lang w:val="lv-LV"/>
        </w:rPr>
        <w:t>pārdošanas atklātās izsoles noteikumi”</w:t>
      </w:r>
    </w:p>
    <w:p w:rsidR="0081434F" w:rsidRPr="001B5668" w:rsidRDefault="0081434F" w:rsidP="0081434F">
      <w:pPr>
        <w:rPr>
          <w:rFonts w:ascii="Arial" w:hAnsi="Arial" w:cs="Arial"/>
          <w:sz w:val="20"/>
          <w:szCs w:val="20"/>
          <w:lang w:val="lv-LV"/>
        </w:rPr>
      </w:pPr>
    </w:p>
    <w:p w:rsidR="0081434F" w:rsidRPr="001B5668" w:rsidRDefault="0081434F" w:rsidP="0081434F">
      <w:pPr>
        <w:jc w:val="right"/>
        <w:rPr>
          <w:rFonts w:ascii="Arial" w:hAnsi="Arial" w:cs="Arial"/>
          <w:bCs/>
          <w:iCs/>
          <w:sz w:val="22"/>
          <w:szCs w:val="22"/>
        </w:rPr>
      </w:pPr>
      <w:r w:rsidRPr="001B5668">
        <w:rPr>
          <w:rFonts w:ascii="Arial" w:hAnsi="Arial" w:cs="Arial"/>
          <w:bCs/>
          <w:iCs/>
          <w:sz w:val="22"/>
          <w:szCs w:val="22"/>
        </w:rPr>
        <w:t>PARAUGS</w:t>
      </w:r>
    </w:p>
    <w:p w:rsidR="0081434F" w:rsidRPr="001B5668" w:rsidRDefault="0081434F" w:rsidP="0081434F">
      <w:pPr>
        <w:mirrorIndents/>
        <w:jc w:val="center"/>
        <w:rPr>
          <w:rFonts w:ascii="Arial" w:hAnsi="Arial" w:cs="Arial"/>
          <w:bCs/>
          <w:sz w:val="20"/>
          <w:szCs w:val="20"/>
          <w:lang w:val="lv-LV"/>
        </w:rPr>
      </w:pPr>
      <w:r w:rsidRPr="001B5668">
        <w:rPr>
          <w:rFonts w:ascii="Arial" w:hAnsi="Arial" w:cs="Arial"/>
          <w:b/>
          <w:sz w:val="20"/>
          <w:szCs w:val="20"/>
          <w:lang w:val="lv-LV"/>
        </w:rPr>
        <w:t xml:space="preserve">PIRKUMA  LĪGUMS  </w:t>
      </w:r>
      <w:proofErr w:type="spellStart"/>
      <w:r w:rsidRPr="001B5668">
        <w:rPr>
          <w:rFonts w:ascii="Arial" w:hAnsi="Arial" w:cs="Arial"/>
          <w:b/>
          <w:sz w:val="20"/>
          <w:szCs w:val="20"/>
          <w:lang w:val="lv-LV"/>
        </w:rPr>
        <w:t>Nr.RSS</w:t>
      </w:r>
      <w:proofErr w:type="spellEnd"/>
      <w:r w:rsidRPr="001B5668">
        <w:rPr>
          <w:rFonts w:ascii="Arial" w:hAnsi="Arial" w:cs="Arial"/>
          <w:b/>
          <w:sz w:val="20"/>
          <w:szCs w:val="20"/>
          <w:lang w:val="lv-LV"/>
        </w:rPr>
        <w:t>-</w:t>
      </w:r>
      <w:r w:rsidRPr="001B5668">
        <w:rPr>
          <w:rFonts w:ascii="Arial" w:hAnsi="Arial" w:cs="Arial"/>
          <w:b/>
          <w:bCs/>
          <w:sz w:val="20"/>
          <w:szCs w:val="20"/>
          <w:lang w:val="lv-LV"/>
        </w:rPr>
        <w:t>________</w:t>
      </w:r>
    </w:p>
    <w:p w:rsidR="0081434F" w:rsidRPr="001B5668" w:rsidRDefault="0081434F" w:rsidP="0081434F">
      <w:pPr>
        <w:pStyle w:val="Galvene"/>
        <w:mirrorIndents/>
        <w:jc w:val="right"/>
        <w:rPr>
          <w:rFonts w:ascii="Arial" w:hAnsi="Arial" w:cs="Arial"/>
          <w:bCs/>
          <w:i w:val="0"/>
          <w:sz w:val="20"/>
          <w:lang w:val="lv-LV"/>
        </w:rPr>
      </w:pPr>
    </w:p>
    <w:p w:rsidR="0081434F" w:rsidRDefault="0081434F" w:rsidP="0081434F">
      <w:pPr>
        <w:pStyle w:val="Bezatstarpm"/>
        <w:jc w:val="both"/>
        <w:rPr>
          <w:rFonts w:ascii="Arial" w:hAnsi="Arial" w:cs="Arial"/>
          <w:sz w:val="20"/>
          <w:szCs w:val="20"/>
          <w:lang w:val="lv-LV"/>
        </w:rPr>
      </w:pPr>
    </w:p>
    <w:p w:rsidR="0081434F" w:rsidRPr="001B5668" w:rsidRDefault="0081434F" w:rsidP="0081434F">
      <w:pPr>
        <w:pStyle w:val="Bezatstarpm"/>
        <w:jc w:val="both"/>
        <w:rPr>
          <w:rFonts w:ascii="Arial" w:hAnsi="Arial" w:cs="Arial"/>
          <w:sz w:val="20"/>
          <w:szCs w:val="20"/>
          <w:lang w:val="lv-LV"/>
        </w:rPr>
      </w:pPr>
      <w:r w:rsidRPr="001B5668">
        <w:rPr>
          <w:rFonts w:ascii="Arial" w:hAnsi="Arial" w:cs="Arial"/>
          <w:sz w:val="20"/>
          <w:szCs w:val="20"/>
          <w:lang w:val="lv-LV"/>
        </w:rPr>
        <w:t>Rīgā                                                                                                             2020.gada _________</w:t>
      </w:r>
    </w:p>
    <w:p w:rsidR="0081434F" w:rsidRPr="001B5668" w:rsidRDefault="0081434F" w:rsidP="0081434F">
      <w:pPr>
        <w:pStyle w:val="Bezatstarpm"/>
        <w:jc w:val="both"/>
        <w:rPr>
          <w:rFonts w:ascii="Arial" w:hAnsi="Arial" w:cs="Arial"/>
          <w:sz w:val="20"/>
          <w:szCs w:val="20"/>
          <w:lang w:val="lv-LV"/>
        </w:rPr>
      </w:pPr>
    </w:p>
    <w:p w:rsidR="0081434F" w:rsidRPr="001B5668" w:rsidRDefault="0081434F" w:rsidP="0081434F">
      <w:pPr>
        <w:pStyle w:val="Bezatstarpm"/>
        <w:jc w:val="both"/>
        <w:rPr>
          <w:rFonts w:ascii="Arial" w:hAnsi="Arial" w:cs="Arial"/>
          <w:noProof/>
          <w:sz w:val="20"/>
          <w:szCs w:val="20"/>
          <w:lang w:val="lv-LV"/>
        </w:rPr>
      </w:pPr>
      <w:r w:rsidRPr="001B5668">
        <w:rPr>
          <w:rFonts w:ascii="Arial" w:hAnsi="Arial" w:cs="Arial"/>
          <w:sz w:val="20"/>
          <w:szCs w:val="20"/>
          <w:lang w:val="lv-LV"/>
        </w:rPr>
        <w:t xml:space="preserve">Sabiedrība ar ierobežotu atbildību “LDZ ritošā sastāva serviss”, vienotais reģistrācijas numurs 40003788351, juridiskā adrese: Turgeņeva iela 21, Rīga, LV- 1050,  turpmāk “pārdevējs”, ____________ personā un ________________ personā, no vienas puses, </w:t>
      </w:r>
      <w:r w:rsidRPr="001B5668">
        <w:rPr>
          <w:rFonts w:ascii="Arial" w:hAnsi="Arial" w:cs="Arial"/>
          <w:noProof/>
          <w:sz w:val="20"/>
          <w:szCs w:val="20"/>
          <w:lang w:val="lv-LV"/>
        </w:rPr>
        <w:t>un</w:t>
      </w:r>
    </w:p>
    <w:p w:rsidR="0081434F" w:rsidRPr="001B5668" w:rsidRDefault="0081434F" w:rsidP="0081434F">
      <w:pPr>
        <w:pStyle w:val="Bezatstarpm"/>
        <w:jc w:val="both"/>
        <w:rPr>
          <w:rFonts w:ascii="Arial" w:hAnsi="Arial" w:cs="Arial"/>
          <w:noProof/>
          <w:sz w:val="20"/>
          <w:szCs w:val="20"/>
          <w:lang w:val="lv-LV"/>
        </w:rPr>
      </w:pPr>
      <w:r w:rsidRPr="001B5668">
        <w:rPr>
          <w:rFonts w:ascii="Arial" w:hAnsi="Arial" w:cs="Arial"/>
          <w:noProof/>
          <w:sz w:val="20"/>
          <w:szCs w:val="20"/>
          <w:lang w:val="lv-LV"/>
        </w:rPr>
        <w:t>_____________________________________________________, turpmāk “pircējs”, no otras puses, abi kopā/atsevišķi saukti arī “puses/puse”, labā ticībā, bez viltus, maldības un spaidiem noslēdz šo pirkuma līgumu, saistošu pušu tiesību un pienākumu pārņēmējiem.</w:t>
      </w:r>
    </w:p>
    <w:p w:rsidR="0081434F" w:rsidRPr="001B5668" w:rsidRDefault="0081434F" w:rsidP="0081434F">
      <w:pPr>
        <w:pStyle w:val="Bezatstarpm"/>
        <w:jc w:val="both"/>
        <w:rPr>
          <w:rFonts w:ascii="Arial" w:hAnsi="Arial" w:cs="Arial"/>
          <w:noProof/>
          <w:sz w:val="20"/>
          <w:szCs w:val="20"/>
          <w:lang w:val="lv-LV"/>
        </w:rPr>
      </w:pPr>
    </w:p>
    <w:p w:rsidR="0081434F" w:rsidRPr="001B5668" w:rsidRDefault="0081434F" w:rsidP="0081434F">
      <w:pPr>
        <w:pStyle w:val="Sarakstarindkopa"/>
        <w:ind w:left="0"/>
        <w:contextualSpacing w:val="0"/>
        <w:mirrorIndents/>
        <w:jc w:val="center"/>
        <w:rPr>
          <w:rFonts w:ascii="Arial" w:hAnsi="Arial" w:cs="Arial"/>
          <w:sz w:val="20"/>
          <w:szCs w:val="20"/>
          <w:lang w:val="lv-LV"/>
        </w:rPr>
      </w:pPr>
      <w:r w:rsidRPr="001B5668">
        <w:rPr>
          <w:rFonts w:ascii="Arial" w:hAnsi="Arial" w:cs="Arial"/>
          <w:sz w:val="20"/>
          <w:szCs w:val="20"/>
          <w:lang w:val="lv-LV"/>
        </w:rPr>
        <w:t>1. LĪGUMA PRIEKŠMETS</w:t>
      </w:r>
    </w:p>
    <w:p w:rsidR="0081434F" w:rsidRPr="001B5668" w:rsidRDefault="0081434F" w:rsidP="0081434F">
      <w:pPr>
        <w:pStyle w:val="Sarakstarindkopa"/>
        <w:ind w:left="0"/>
        <w:contextualSpacing w:val="0"/>
        <w:mirrorIndents/>
        <w:jc w:val="both"/>
        <w:rPr>
          <w:rFonts w:ascii="Arial" w:hAnsi="Arial" w:cs="Arial"/>
          <w:bCs/>
          <w:sz w:val="20"/>
          <w:szCs w:val="20"/>
          <w:lang w:val="lv-LV"/>
        </w:rPr>
      </w:pPr>
      <w:r w:rsidRPr="001B5668">
        <w:rPr>
          <w:rFonts w:ascii="Arial" w:hAnsi="Arial" w:cs="Arial"/>
          <w:sz w:val="20"/>
          <w:szCs w:val="20"/>
          <w:lang w:val="lv-LV"/>
        </w:rPr>
        <w:t xml:space="preserve">1.1. </w:t>
      </w:r>
      <w:r w:rsidRPr="001B5668">
        <w:rPr>
          <w:rFonts w:ascii="Arial" w:hAnsi="Arial" w:cs="Arial"/>
          <w:noProof/>
          <w:sz w:val="20"/>
          <w:szCs w:val="20"/>
          <w:lang w:val="lv-LV"/>
        </w:rPr>
        <w:t xml:space="preserve">Pārdevējs </w:t>
      </w:r>
      <w:r w:rsidRPr="001B5668">
        <w:rPr>
          <w:rFonts w:ascii="Arial" w:hAnsi="Arial" w:cs="Arial"/>
          <w:sz w:val="20"/>
          <w:szCs w:val="20"/>
          <w:lang w:val="lv-LV"/>
        </w:rPr>
        <w:t>pārdod un nodod pircējam, bet p</w:t>
      </w:r>
      <w:r w:rsidRPr="001B5668">
        <w:rPr>
          <w:rFonts w:ascii="Arial" w:hAnsi="Arial" w:cs="Arial"/>
          <w:bCs/>
          <w:sz w:val="20"/>
          <w:szCs w:val="20"/>
          <w:lang w:val="lv-LV"/>
        </w:rPr>
        <w:t>ircējs pērk un pieņem no pārdevēja šādu pārdevējam piederošo kustamo mantu:____________________, turpmāk – Manta, kuru tas ir nosolījis pārdevēja rīkotajā 2020.gada ___ __________ izsolē.</w:t>
      </w:r>
    </w:p>
    <w:p w:rsidR="0081434F" w:rsidRPr="001B5668" w:rsidRDefault="0081434F" w:rsidP="0081434F">
      <w:pPr>
        <w:pStyle w:val="Virsraksts2"/>
        <w:spacing w:before="0"/>
        <w:mirrorIndents/>
        <w:rPr>
          <w:rFonts w:cs="Arial"/>
          <w:b w:val="0"/>
          <w:i w:val="0"/>
          <w:sz w:val="20"/>
          <w:lang w:val="lv-LV" w:eastAsia="lv-LV"/>
        </w:rPr>
      </w:pPr>
      <w:r w:rsidRPr="001B5668">
        <w:rPr>
          <w:rFonts w:cs="Arial"/>
          <w:b w:val="0"/>
          <w:i w:val="0"/>
          <w:iCs/>
          <w:sz w:val="20"/>
          <w:lang w:val="lv-LV"/>
        </w:rPr>
        <w:t xml:space="preserve">1.2. Mantas īss raksturojums: </w:t>
      </w:r>
      <w:r w:rsidRPr="001B5668">
        <w:rPr>
          <w:rFonts w:cs="Arial"/>
          <w:b w:val="0"/>
          <w:i w:val="0"/>
          <w:sz w:val="20"/>
          <w:lang w:val="lv-LV"/>
        </w:rPr>
        <w:t xml:space="preserve">Dīzeļlokomotīve/es ar </w:t>
      </w:r>
      <w:r w:rsidRPr="001B5668">
        <w:rPr>
          <w:rFonts w:cs="Arial"/>
          <w:b w:val="0"/>
          <w:i w:val="0"/>
          <w:sz w:val="20"/>
          <w:lang w:val="lv-LV" w:eastAsia="lv-LV"/>
        </w:rPr>
        <w:t>šādu tehnisko raksturojumu:</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9"/>
      </w:tblGrid>
      <w:tr w:rsidR="0081434F" w:rsidRPr="001B5668" w:rsidTr="0028239C">
        <w:tc>
          <w:tcPr>
            <w:tcW w:w="3260"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roofErr w:type="spellStart"/>
            <w:r w:rsidRPr="001B5668">
              <w:rPr>
                <w:rFonts w:ascii="Arial" w:hAnsi="Arial" w:cs="Arial"/>
                <w:sz w:val="20"/>
                <w:szCs w:val="20"/>
              </w:rPr>
              <w:t>Sērija</w:t>
            </w:r>
            <w:proofErr w:type="spellEnd"/>
          </w:p>
        </w:tc>
        <w:tc>
          <w:tcPr>
            <w:tcW w:w="5529"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
        </w:tc>
      </w:tr>
      <w:tr w:rsidR="0081434F" w:rsidRPr="001B5668" w:rsidTr="0028239C">
        <w:tc>
          <w:tcPr>
            <w:tcW w:w="3260"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roofErr w:type="spellStart"/>
            <w:r w:rsidRPr="001B5668">
              <w:rPr>
                <w:rFonts w:ascii="Arial" w:hAnsi="Arial" w:cs="Arial"/>
                <w:sz w:val="20"/>
                <w:szCs w:val="20"/>
              </w:rPr>
              <w:t>Numurs</w:t>
            </w:r>
            <w:proofErr w:type="spellEnd"/>
          </w:p>
        </w:tc>
        <w:tc>
          <w:tcPr>
            <w:tcW w:w="5529"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
        </w:tc>
      </w:tr>
      <w:tr w:rsidR="0081434F" w:rsidRPr="001B5668" w:rsidTr="0028239C">
        <w:tc>
          <w:tcPr>
            <w:tcW w:w="3260"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r w:rsidRPr="001B5668">
              <w:rPr>
                <w:rFonts w:ascii="Arial" w:hAnsi="Arial" w:cs="Arial"/>
                <w:sz w:val="20"/>
                <w:szCs w:val="20"/>
              </w:rPr>
              <w:t xml:space="preserve">SAP </w:t>
            </w:r>
            <w:proofErr w:type="spellStart"/>
            <w:r w:rsidRPr="001B5668">
              <w:rPr>
                <w:rFonts w:ascii="Arial" w:hAnsi="Arial" w:cs="Arial"/>
                <w:sz w:val="20"/>
                <w:szCs w:val="20"/>
              </w:rPr>
              <w:t>numurs</w:t>
            </w:r>
            <w:proofErr w:type="spellEnd"/>
          </w:p>
        </w:tc>
        <w:tc>
          <w:tcPr>
            <w:tcW w:w="5529"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
        </w:tc>
      </w:tr>
      <w:tr w:rsidR="0081434F" w:rsidRPr="001B5668" w:rsidTr="0028239C">
        <w:tc>
          <w:tcPr>
            <w:tcW w:w="3260"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roofErr w:type="spellStart"/>
            <w:r w:rsidRPr="001B5668">
              <w:rPr>
                <w:rFonts w:ascii="Arial" w:hAnsi="Arial" w:cs="Arial"/>
                <w:sz w:val="20"/>
                <w:szCs w:val="20"/>
              </w:rPr>
              <w:t>Izlaiduma</w:t>
            </w:r>
            <w:proofErr w:type="spellEnd"/>
            <w:r w:rsidRPr="001B5668">
              <w:rPr>
                <w:rFonts w:ascii="Arial" w:hAnsi="Arial" w:cs="Arial"/>
                <w:sz w:val="20"/>
                <w:szCs w:val="20"/>
              </w:rPr>
              <w:t xml:space="preserve"> gads</w:t>
            </w:r>
          </w:p>
        </w:tc>
        <w:tc>
          <w:tcPr>
            <w:tcW w:w="5529"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
        </w:tc>
      </w:tr>
      <w:tr w:rsidR="0081434F" w:rsidRPr="001B5668" w:rsidTr="0028239C">
        <w:tc>
          <w:tcPr>
            <w:tcW w:w="3260"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r w:rsidRPr="001B5668">
              <w:rPr>
                <w:rFonts w:ascii="Arial" w:hAnsi="Arial" w:cs="Arial"/>
                <w:sz w:val="20"/>
                <w:szCs w:val="20"/>
              </w:rPr>
              <w:t xml:space="preserve">Noskrējiens </w:t>
            </w:r>
            <w:proofErr w:type="spellStart"/>
            <w:r w:rsidRPr="001B5668">
              <w:rPr>
                <w:rFonts w:ascii="Arial" w:hAnsi="Arial" w:cs="Arial"/>
                <w:sz w:val="20"/>
                <w:szCs w:val="20"/>
              </w:rPr>
              <w:t>kopējais</w:t>
            </w:r>
            <w:proofErr w:type="spellEnd"/>
            <w:r w:rsidRPr="001B5668">
              <w:rPr>
                <w:rFonts w:ascii="Arial" w:hAnsi="Arial" w:cs="Arial"/>
                <w:sz w:val="20"/>
                <w:szCs w:val="20"/>
              </w:rPr>
              <w:t xml:space="preserve"> (km)</w:t>
            </w:r>
          </w:p>
        </w:tc>
        <w:tc>
          <w:tcPr>
            <w:tcW w:w="5529" w:type="dxa"/>
            <w:shd w:val="clear" w:color="auto" w:fill="auto"/>
          </w:tcPr>
          <w:p w:rsidR="0081434F" w:rsidRPr="001B5668" w:rsidRDefault="0081434F" w:rsidP="0028239C">
            <w:pPr>
              <w:tabs>
                <w:tab w:val="left" w:pos="465"/>
                <w:tab w:val="left" w:pos="1260"/>
              </w:tabs>
              <w:jc w:val="both"/>
              <w:rPr>
                <w:rFonts w:ascii="Arial" w:hAnsi="Arial" w:cs="Arial"/>
                <w:sz w:val="20"/>
                <w:szCs w:val="20"/>
              </w:rPr>
            </w:pPr>
          </w:p>
        </w:tc>
      </w:tr>
    </w:tbl>
    <w:p w:rsidR="0081434F" w:rsidRPr="001B5668" w:rsidRDefault="0081434F" w:rsidP="0081434F">
      <w:pPr>
        <w:mirrorIndents/>
        <w:jc w:val="both"/>
        <w:rPr>
          <w:rFonts w:ascii="Arial" w:hAnsi="Arial" w:cs="Arial"/>
          <w:noProof/>
          <w:sz w:val="20"/>
          <w:szCs w:val="20"/>
          <w:lang w:val="lv-LV"/>
        </w:rPr>
      </w:pPr>
      <w:r w:rsidRPr="001B5668">
        <w:rPr>
          <w:rFonts w:ascii="Arial" w:hAnsi="Arial" w:cs="Arial"/>
          <w:bCs/>
          <w:sz w:val="20"/>
          <w:szCs w:val="20"/>
          <w:lang w:val="lv-LV"/>
        </w:rPr>
        <w:t xml:space="preserve">1.3. </w:t>
      </w:r>
      <w:r w:rsidRPr="001B5668">
        <w:rPr>
          <w:rFonts w:ascii="Arial" w:hAnsi="Arial" w:cs="Arial"/>
          <w:noProof/>
          <w:sz w:val="20"/>
          <w:szCs w:val="20"/>
          <w:lang w:val="lv-LV"/>
        </w:rPr>
        <w:t xml:space="preserve">Pircējs ir apsekojis Mantu, novērtējis tās </w:t>
      </w:r>
      <w:r w:rsidRPr="001B5668">
        <w:rPr>
          <w:rFonts w:ascii="Arial" w:hAnsi="Arial" w:cs="Arial"/>
          <w:sz w:val="20"/>
          <w:szCs w:val="20"/>
          <w:lang w:val="lv-LV"/>
        </w:rPr>
        <w:t xml:space="preserve">tehnisko </w:t>
      </w:r>
      <w:r w:rsidRPr="001B5668">
        <w:rPr>
          <w:rFonts w:ascii="Arial" w:hAnsi="Arial" w:cs="Arial"/>
          <w:noProof/>
          <w:sz w:val="20"/>
          <w:szCs w:val="20"/>
          <w:lang w:val="lv-LV"/>
        </w:rPr>
        <w:t xml:space="preserve">stāvokli kā apmierinošu un atbilstošu pircēja nolūkiem, un pērk Mantu ar atrunu </w:t>
      </w:r>
      <w:r w:rsidRPr="001B5668">
        <w:rPr>
          <w:rFonts w:ascii="Arial" w:hAnsi="Arial" w:cs="Arial"/>
          <w:i/>
          <w:noProof/>
          <w:sz w:val="20"/>
          <w:szCs w:val="20"/>
          <w:lang w:val="lv-LV"/>
        </w:rPr>
        <w:t>“</w:t>
      </w:r>
      <w:r w:rsidRPr="001B5668">
        <w:rPr>
          <w:rFonts w:ascii="Arial" w:hAnsi="Arial" w:cs="Arial"/>
          <w:b/>
          <w:i/>
          <w:noProof/>
          <w:sz w:val="20"/>
          <w:szCs w:val="20"/>
          <w:lang w:val="lv-LV"/>
        </w:rPr>
        <w:t>kā tā stāv</w:t>
      </w:r>
      <w:r w:rsidRPr="001B5668">
        <w:rPr>
          <w:rFonts w:ascii="Arial" w:hAnsi="Arial" w:cs="Arial"/>
          <w:i/>
          <w:noProof/>
          <w:sz w:val="20"/>
          <w:szCs w:val="20"/>
          <w:lang w:val="lv-LV"/>
        </w:rPr>
        <w:t>”</w:t>
      </w:r>
      <w:r w:rsidRPr="001B5668">
        <w:rPr>
          <w:rFonts w:ascii="Arial" w:hAnsi="Arial" w:cs="Arial"/>
          <w:noProof/>
          <w:sz w:val="20"/>
          <w:szCs w:val="20"/>
          <w:lang w:val="lv-LV"/>
        </w:rPr>
        <w:t>.</w:t>
      </w:r>
    </w:p>
    <w:p w:rsidR="0081434F" w:rsidRPr="001B5668" w:rsidRDefault="0081434F" w:rsidP="0081434F">
      <w:pPr>
        <w:mirrorIndents/>
        <w:jc w:val="both"/>
        <w:rPr>
          <w:rFonts w:ascii="Arial" w:hAnsi="Arial" w:cs="Arial"/>
          <w:bCs/>
          <w:sz w:val="20"/>
          <w:szCs w:val="20"/>
          <w:lang w:val="lv-LV"/>
        </w:rPr>
      </w:pPr>
      <w:r w:rsidRPr="001B5668">
        <w:rPr>
          <w:rFonts w:ascii="Arial" w:hAnsi="Arial" w:cs="Arial"/>
          <w:bCs/>
          <w:sz w:val="20"/>
          <w:szCs w:val="20"/>
          <w:lang w:val="lv-LV"/>
        </w:rPr>
        <w:t xml:space="preserve">1.4. Mantas nodošanas vieta: Lokomotīvju ielā 35, Rēzeknē, </w:t>
      </w:r>
      <w:r>
        <w:rPr>
          <w:rFonts w:ascii="Arial" w:hAnsi="Arial" w:cs="Arial"/>
          <w:bCs/>
          <w:sz w:val="20"/>
          <w:szCs w:val="20"/>
          <w:lang w:val="lv-LV"/>
        </w:rPr>
        <w:t xml:space="preserve">Latvijā, </w:t>
      </w:r>
      <w:r w:rsidRPr="001B5668">
        <w:rPr>
          <w:rFonts w:ascii="Arial" w:hAnsi="Arial" w:cs="Arial"/>
          <w:bCs/>
          <w:sz w:val="20"/>
          <w:szCs w:val="20"/>
          <w:lang w:val="lv-LV"/>
        </w:rPr>
        <w:t>pārdevēja Rēzeknes rezerves bāzes teritorijā.</w:t>
      </w:r>
    </w:p>
    <w:p w:rsidR="0081434F" w:rsidRPr="001B5668" w:rsidRDefault="0081434F" w:rsidP="0081434F">
      <w:pPr>
        <w:mirrorIndents/>
        <w:jc w:val="both"/>
        <w:rPr>
          <w:rFonts w:ascii="Arial" w:hAnsi="Arial" w:cs="Arial"/>
          <w:bCs/>
          <w:sz w:val="20"/>
          <w:szCs w:val="20"/>
          <w:lang w:val="lv-LV"/>
        </w:rPr>
      </w:pPr>
      <w:r w:rsidRPr="001B5668">
        <w:rPr>
          <w:rFonts w:ascii="Arial" w:hAnsi="Arial" w:cs="Arial"/>
          <w:noProof/>
          <w:sz w:val="20"/>
          <w:szCs w:val="20"/>
          <w:lang w:val="lv-LV"/>
        </w:rPr>
        <w:t xml:space="preserve">1.5. Puses apliecina, ka viņi </w:t>
      </w:r>
      <w:r w:rsidRPr="001B5668">
        <w:rPr>
          <w:rFonts w:ascii="Arial" w:hAnsi="Arial" w:cs="Arial"/>
          <w:sz w:val="20"/>
          <w:szCs w:val="20"/>
          <w:lang w:val="lv-LV"/>
        </w:rPr>
        <w:t>apzinās Mantas vērtību un atsakās celt viens pret otru prasību par līguma atcelšanu vai pirkuma maksas maiņu pārmērīga zaudējuma dēļ.</w:t>
      </w:r>
    </w:p>
    <w:p w:rsidR="0081434F" w:rsidRPr="001B5668" w:rsidRDefault="0081434F" w:rsidP="0081434F">
      <w:pPr>
        <w:mirrorIndents/>
        <w:jc w:val="both"/>
        <w:rPr>
          <w:rFonts w:ascii="Arial" w:hAnsi="Arial" w:cs="Arial"/>
          <w:bCs/>
          <w:sz w:val="20"/>
          <w:szCs w:val="20"/>
          <w:lang w:val="lv-LV"/>
        </w:rPr>
      </w:pPr>
    </w:p>
    <w:p w:rsidR="0081434F" w:rsidRPr="001B5668" w:rsidRDefault="0081434F" w:rsidP="0081434F">
      <w:pPr>
        <w:mirrorIndents/>
        <w:jc w:val="center"/>
        <w:rPr>
          <w:rFonts w:ascii="Arial" w:hAnsi="Arial" w:cs="Arial"/>
          <w:sz w:val="20"/>
          <w:szCs w:val="20"/>
          <w:lang w:val="lv-LV"/>
        </w:rPr>
      </w:pPr>
      <w:r w:rsidRPr="001B5668">
        <w:rPr>
          <w:rFonts w:ascii="Arial" w:hAnsi="Arial" w:cs="Arial"/>
          <w:sz w:val="20"/>
          <w:szCs w:val="20"/>
          <w:lang w:val="lv-LV"/>
        </w:rPr>
        <w:t>2. PIRKUMA MAKSA  UN  SAMAKSAS NOTEIKUMI</w:t>
      </w:r>
    </w:p>
    <w:p w:rsidR="0081434F" w:rsidRPr="001B5668" w:rsidRDefault="0081434F" w:rsidP="0081434F">
      <w:pPr>
        <w:pStyle w:val="Sarakstarindkopa"/>
        <w:ind w:left="0"/>
        <w:mirrorIndents/>
        <w:jc w:val="both"/>
        <w:rPr>
          <w:rFonts w:ascii="Arial" w:hAnsi="Arial" w:cs="Arial"/>
          <w:sz w:val="20"/>
          <w:szCs w:val="20"/>
          <w:lang w:val="lv-LV"/>
        </w:rPr>
      </w:pPr>
      <w:r w:rsidRPr="001B5668">
        <w:rPr>
          <w:rFonts w:ascii="Arial" w:hAnsi="Arial" w:cs="Arial"/>
          <w:sz w:val="20"/>
          <w:szCs w:val="20"/>
          <w:lang w:val="lv-LV"/>
        </w:rPr>
        <w:t xml:space="preserve">2.1. Līdz Pirkuma līguma noslēgšanas brīdim pircējs ir samaksājis EUR </w:t>
      </w:r>
      <w:r w:rsidRPr="001B5668">
        <w:rPr>
          <w:rFonts w:ascii="Arial" w:hAnsi="Arial" w:cs="Arial"/>
          <w:b/>
          <w:sz w:val="20"/>
          <w:szCs w:val="20"/>
          <w:lang w:val="lv-LV"/>
        </w:rPr>
        <w:t>______</w:t>
      </w:r>
      <w:r w:rsidRPr="001B5668">
        <w:rPr>
          <w:rFonts w:ascii="Arial" w:hAnsi="Arial" w:cs="Arial"/>
          <w:sz w:val="20"/>
          <w:szCs w:val="20"/>
          <w:lang w:val="lv-LV"/>
        </w:rPr>
        <w:t xml:space="preserve"> (______________ euro) kā pirkuma nodrošinājumu. Atlikušo pirkuma maksas daļu EUR </w:t>
      </w:r>
      <w:r w:rsidRPr="001B5668">
        <w:rPr>
          <w:rFonts w:ascii="Arial" w:hAnsi="Arial" w:cs="Arial"/>
          <w:b/>
          <w:sz w:val="20"/>
          <w:szCs w:val="20"/>
          <w:lang w:val="lv-LV"/>
        </w:rPr>
        <w:t>_____</w:t>
      </w:r>
      <w:r w:rsidRPr="001B5668">
        <w:rPr>
          <w:rFonts w:ascii="Arial" w:hAnsi="Arial" w:cs="Arial"/>
          <w:sz w:val="20"/>
          <w:szCs w:val="20"/>
          <w:lang w:val="lv-LV"/>
        </w:rPr>
        <w:t xml:space="preserve">(__________ euro), tai skaitā PVN ____, pircējs apņemas samaksāt ne vēlāk kā 10 (desmit) kalendāro dienu laikā, skaitot no šā līguma spēkā stāšanās  un rēķina par pilnu (100%) pirkuma maksu, no kuras atskaitīts iemaksātais pirkuma nodrošinājums, izsniegšanas dienas, ieskaitot to pārdevēja – SIA “LDZ ritošā sastāva serviss”, vienotais reģistrācijas numurs 40003788351, </w:t>
      </w:r>
      <w:proofErr w:type="spellStart"/>
      <w:r w:rsidRPr="001B5668">
        <w:rPr>
          <w:rFonts w:ascii="Arial" w:hAnsi="Arial" w:cs="Arial"/>
          <w:sz w:val="20"/>
          <w:szCs w:val="20"/>
          <w:lang w:val="lv-LV"/>
        </w:rPr>
        <w:t>Luminor</w:t>
      </w:r>
      <w:proofErr w:type="spellEnd"/>
      <w:r w:rsidRPr="001B5668">
        <w:rPr>
          <w:rFonts w:ascii="Arial" w:hAnsi="Arial" w:cs="Arial"/>
          <w:sz w:val="20"/>
          <w:szCs w:val="20"/>
          <w:lang w:val="lv-LV"/>
        </w:rPr>
        <w:t xml:space="preserve"> </w:t>
      </w:r>
      <w:proofErr w:type="spellStart"/>
      <w:r w:rsidRPr="001B5668">
        <w:rPr>
          <w:rFonts w:ascii="Arial" w:hAnsi="Arial" w:cs="Arial"/>
          <w:sz w:val="20"/>
          <w:szCs w:val="20"/>
          <w:lang w:val="lv-LV"/>
        </w:rPr>
        <w:t>Bank</w:t>
      </w:r>
      <w:proofErr w:type="spellEnd"/>
      <w:r w:rsidRPr="001B5668">
        <w:rPr>
          <w:rFonts w:ascii="Arial" w:hAnsi="Arial" w:cs="Arial"/>
          <w:sz w:val="20"/>
          <w:szCs w:val="20"/>
          <w:lang w:val="lv-LV"/>
        </w:rPr>
        <w:t xml:space="preserve"> AS Latvijas filiāle kontā Nr.</w:t>
      </w:r>
      <w:r w:rsidRPr="001B5668">
        <w:rPr>
          <w:rFonts w:ascii="Arial" w:hAnsi="Arial" w:cs="Arial"/>
          <w:color w:val="000000"/>
          <w:sz w:val="20"/>
          <w:szCs w:val="20"/>
          <w:lang w:val="lv-LV"/>
        </w:rPr>
        <w:t>LV26RIKO0000084909460.</w:t>
      </w:r>
    </w:p>
    <w:p w:rsidR="0081434F" w:rsidRPr="001B5668" w:rsidRDefault="0081434F" w:rsidP="0081434F">
      <w:pPr>
        <w:pStyle w:val="Sarakstarindkopa"/>
        <w:ind w:left="0"/>
        <w:mirrorIndents/>
        <w:jc w:val="both"/>
        <w:rPr>
          <w:rFonts w:ascii="Arial" w:hAnsi="Arial" w:cs="Arial"/>
          <w:sz w:val="20"/>
          <w:szCs w:val="20"/>
          <w:lang w:val="lv-LV"/>
        </w:rPr>
      </w:pPr>
      <w:r w:rsidRPr="001B5668">
        <w:rPr>
          <w:rFonts w:ascii="Arial" w:hAnsi="Arial" w:cs="Arial"/>
          <w:sz w:val="20"/>
          <w:szCs w:val="20"/>
          <w:lang w:val="lv-LV"/>
        </w:rPr>
        <w:t>2.2. Par maksājumu termiņu neievērošanu pārdevējs ir tiesīgs saņemt no pircēja līgumsodu 0,1% (nulle komats viens procents) apmērā no savlaicīgi nesamaksātās summas par katru nokavēto dienu, bet ne vairāk kā 10% (desmit procenti) no pirkuma maksas summas.</w:t>
      </w:r>
    </w:p>
    <w:p w:rsidR="0081434F" w:rsidRPr="001B5668" w:rsidRDefault="0081434F" w:rsidP="0081434F">
      <w:pPr>
        <w:pStyle w:val="Sarakstarindkopa"/>
        <w:ind w:left="0"/>
        <w:mirrorIndents/>
        <w:jc w:val="both"/>
        <w:rPr>
          <w:rFonts w:ascii="Arial" w:hAnsi="Arial" w:cs="Arial"/>
          <w:noProof/>
          <w:sz w:val="20"/>
          <w:szCs w:val="20"/>
          <w:lang w:val="lv-LV"/>
        </w:rPr>
      </w:pPr>
      <w:r w:rsidRPr="001B5668">
        <w:rPr>
          <w:rFonts w:ascii="Arial" w:hAnsi="Arial" w:cs="Arial"/>
          <w:sz w:val="20"/>
          <w:szCs w:val="20"/>
          <w:lang w:val="lv-LV"/>
        </w:rPr>
        <w:t>2.3. Ja pilna pirkuma maksas summa nav samaksāta 30 (trīsdesmit) kalendāro dienu laikā no pirkuma līguma spēkā stāšanās  brīža, pārdevējam ir tiesības vienpusēji atkāpties (izbeigt) no šā līguma un pircēja samaksātais pirkuma nodrošinājums EUR _________ (______ euro) paliek pārdevējam.</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2.4. Pircējs organizē un sedz visus izdevumus, kas saistīti ar Mantas sagatavošanu transportēšanai un transportēšanu no Mantas nodošanas vietas līdz pircēja norādītajai vietai.</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2.5.(Attiecas uz pircēju – nerezidentu). Pārdevējs atmaksā pircējam (nerezidentam) samaksāto pievienotas vērtības nodokli 3 (trīs) darba dienu laikā no dokumentu, kas apliecina, ka manta tika izvesta no Latvijas Republikas teritorijas, iesniegšanas dienas pārdevējam.</w:t>
      </w:r>
    </w:p>
    <w:p w:rsidR="0081434F" w:rsidRPr="001B5668" w:rsidRDefault="0081434F" w:rsidP="0081434F">
      <w:pPr>
        <w:mirrorIndents/>
        <w:jc w:val="center"/>
        <w:rPr>
          <w:rFonts w:ascii="Arial" w:hAnsi="Arial" w:cs="Arial"/>
          <w:sz w:val="20"/>
          <w:szCs w:val="20"/>
          <w:lang w:val="lv-LV"/>
        </w:rPr>
      </w:pPr>
    </w:p>
    <w:p w:rsidR="0081434F" w:rsidRPr="001B5668" w:rsidRDefault="0081434F" w:rsidP="0081434F">
      <w:pPr>
        <w:mirrorIndents/>
        <w:jc w:val="center"/>
        <w:rPr>
          <w:rFonts w:ascii="Arial" w:hAnsi="Arial" w:cs="Arial"/>
          <w:sz w:val="20"/>
          <w:szCs w:val="20"/>
          <w:lang w:val="lv-LV"/>
        </w:rPr>
      </w:pPr>
      <w:r w:rsidRPr="001B5668">
        <w:rPr>
          <w:rFonts w:ascii="Arial" w:hAnsi="Arial" w:cs="Arial"/>
          <w:sz w:val="20"/>
          <w:szCs w:val="20"/>
          <w:lang w:val="lv-LV"/>
        </w:rPr>
        <w:t>3. TIESISKĀS  ATTIECĪBAS</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3.1. Pēc līguma spēkā stāšanās  un pilnas pirkuma maksas summas saņemšanas pārdevēja bankas kontā, Manta kopā ar tehnisko dokumentāciju ____ (______) kalendāro dienu laikā tiek nodota pircējam ar preču pavadzīmi un pieņemšanas - nodošanas aktu, kuru no pārdevēja puses paraksta _________________, tālrunis ______, mob. ________, fakss: _________, e-pasta adrese: ________, bet no pircēja puses __________________, tālrunis ______, mob. ________, fakss: _________, e-pasta adrese: ________.</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 xml:space="preserve">3.2. Sākot ar preču pavadzīmes un Mantas pieņemšanas - nodošanas akta parakstīšanas brīdi, pircējs ir atbildīgs par tiesību aktu prasību ievērošanu, kas attiecas uz Mantas ekspluatāciju, uzturēšanu tehniskā kārtībā un kustības drošību, kā arī noteikti uzņemas visus riskus par Mantas bojājumu vai bojāeju nejauša gadījuma dēļ. Pircējs pats par saviem līdzekļiem organizē Mantas apsargāšanu. Pircējam (nerezidentam) ir </w:t>
      </w:r>
      <w:r w:rsidRPr="001B5668">
        <w:rPr>
          <w:rFonts w:ascii="Arial" w:hAnsi="Arial" w:cs="Arial"/>
          <w:sz w:val="20"/>
          <w:szCs w:val="20"/>
          <w:lang w:val="lv-LV"/>
        </w:rPr>
        <w:lastRenderedPageBreak/>
        <w:t>pienākums uzrādīt pārdevējam līgumu ar kapitālsabiedrību, kura organizēs Mantas izvešanu no Latvijas Republikas teritorijas.</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3.2.1. (Attiecas uz pircēju – rezidentu). Pircējam ir pienākums par saviem līdzekļiem 20 (divdesmit) kalendāro dienu laikā, skaitot no preču pavadzīmes un Mantas pieņemšanas - nodošanas akta parakstīšanas brīža, izvest Mantu no pārdevēja teritorijas.</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 xml:space="preserve">3.2.1. (Attiecas uz pircēju – nerezidentu). Pircējam ir pienākums par saviem līdzekļiem 20 (divdesmit) kalendāro dienu laikā, skaitot no preču pavadzīmes un Mantas pieņemšanas - nodošanas akta parakstīšanas brīža, izvest Mantu no pārdevēja teritorijas, bet 30 (trīsdesmit) kalendāro dienu laikā izvest Mantu no Latvijas Republikas teritorijas. </w:t>
      </w:r>
    </w:p>
    <w:p w:rsidR="0081434F" w:rsidRPr="001B5668" w:rsidRDefault="0081434F" w:rsidP="0081434F">
      <w:pPr>
        <w:mirrorIndents/>
        <w:jc w:val="both"/>
        <w:rPr>
          <w:rFonts w:ascii="Arial" w:hAnsi="Arial" w:cs="Arial"/>
          <w:sz w:val="20"/>
          <w:szCs w:val="20"/>
          <w:lang w:val="lv-LV"/>
        </w:rPr>
      </w:pPr>
      <w:r w:rsidRPr="001B5668">
        <w:rPr>
          <w:rFonts w:ascii="Arial" w:hAnsi="Arial" w:cs="Arial"/>
          <w:sz w:val="20"/>
          <w:szCs w:val="20"/>
          <w:lang w:val="lv-LV"/>
        </w:rPr>
        <w:t>3.3. Ja pircējs neizved Mantu 3.2.1. punktā noteiktajā termiņā, un termiņa nokavējums pārsniedz 30 (trīsdesmit) kalendārās dienas, pārdevējam ir tiesības bezstrīdus kārtībā vienpusēji atkāpties no šā līguma un ieturēt no pircēja samaksātajām summām līgumsodu pirkuma nodrošinājuma apmērā (EUR 10000,00), kā arī visus ar līguma izbeigšanu un Mantas glabāšanu saistītos izdevumus.</w:t>
      </w:r>
      <w:r w:rsidRPr="001B5668" w:rsidDel="008E3258">
        <w:rPr>
          <w:rFonts w:ascii="Arial" w:hAnsi="Arial" w:cs="Arial"/>
          <w:sz w:val="20"/>
          <w:szCs w:val="20"/>
          <w:lang w:val="lv-LV"/>
        </w:rPr>
        <w:t xml:space="preserve"> </w:t>
      </w:r>
    </w:p>
    <w:p w:rsidR="0081434F" w:rsidRPr="001B5668" w:rsidRDefault="0081434F" w:rsidP="0081434F">
      <w:pPr>
        <w:pStyle w:val="Sarakstarindkopa"/>
        <w:ind w:left="0"/>
        <w:contextualSpacing w:val="0"/>
        <w:mirrorIndents/>
        <w:jc w:val="both"/>
        <w:rPr>
          <w:rFonts w:ascii="Arial" w:hAnsi="Arial" w:cs="Arial"/>
          <w:bCs/>
          <w:sz w:val="20"/>
          <w:szCs w:val="20"/>
          <w:lang w:val="lv-LV"/>
        </w:rPr>
      </w:pPr>
      <w:r w:rsidRPr="001B5668">
        <w:rPr>
          <w:rFonts w:ascii="Arial" w:hAnsi="Arial" w:cs="Arial"/>
          <w:sz w:val="20"/>
          <w:szCs w:val="20"/>
          <w:lang w:val="lv-LV"/>
        </w:rPr>
        <w:t xml:space="preserve">3.4. Īpašuma tiesības uz Mantu pircējs iegūst </w:t>
      </w:r>
      <w:r w:rsidRPr="001B5668">
        <w:rPr>
          <w:rFonts w:ascii="Arial" w:hAnsi="Arial" w:cs="Arial"/>
          <w:bCs/>
          <w:sz w:val="20"/>
          <w:szCs w:val="20"/>
          <w:lang w:val="lv-LV"/>
        </w:rPr>
        <w:t xml:space="preserve">pēc pilnas pirkuma maksas </w:t>
      </w:r>
      <w:r w:rsidRPr="001B5668">
        <w:rPr>
          <w:rFonts w:ascii="Arial" w:hAnsi="Arial" w:cs="Arial"/>
          <w:sz w:val="20"/>
          <w:szCs w:val="20"/>
          <w:lang w:val="lv-LV"/>
        </w:rPr>
        <w:t>summas</w:t>
      </w:r>
      <w:r w:rsidRPr="001B5668">
        <w:rPr>
          <w:rFonts w:ascii="Arial" w:hAnsi="Arial" w:cs="Arial"/>
          <w:bCs/>
          <w:sz w:val="20"/>
          <w:szCs w:val="20"/>
          <w:lang w:val="lv-LV"/>
        </w:rPr>
        <w:t xml:space="preserve"> samaksas.</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3.5. Pārdevējs garantē, ka Manta nav apgrūtināta parādiem, par to nav strīdu, tā nav arestēta, ieķīlāta, iznomāta trešajām personām, vai kā citādi apgrūtināta.</w:t>
      </w:r>
    </w:p>
    <w:p w:rsidR="0081434F" w:rsidRPr="001B5668" w:rsidRDefault="0081434F" w:rsidP="0081434F">
      <w:pPr>
        <w:pStyle w:val="Sarakstarindkopa"/>
        <w:ind w:left="0"/>
        <w:contextualSpacing w:val="0"/>
        <w:mirrorIndents/>
        <w:jc w:val="both"/>
        <w:rPr>
          <w:rFonts w:ascii="Arial" w:hAnsi="Arial" w:cs="Arial"/>
          <w:sz w:val="20"/>
          <w:szCs w:val="20"/>
          <w:lang w:val="lv-LV"/>
        </w:rPr>
      </w:pPr>
      <w:r w:rsidRPr="001B5668">
        <w:rPr>
          <w:rFonts w:ascii="Arial" w:hAnsi="Arial" w:cs="Arial"/>
          <w:sz w:val="20"/>
          <w:szCs w:val="20"/>
          <w:lang w:val="lv-LV"/>
        </w:rPr>
        <w:t>3.6. Informācija, kas saistīta ar pušu sadarbību vai kas par pārdevēju ir nonākusi pircēja rīcībā šī līguma izpildes rezultātā, uzskatāma par pārdevēja komercnoslēpumu, un tā bez 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šajā līgumā norādītajam mērķim, ievērojot pārdevēja komercintereses un šo konfidencialitātes pienākumu.</w:t>
      </w:r>
    </w:p>
    <w:p w:rsidR="0081434F" w:rsidRPr="001B5668" w:rsidRDefault="0081434F" w:rsidP="0081434F">
      <w:pPr>
        <w:jc w:val="both"/>
        <w:rPr>
          <w:rFonts w:ascii="Arial" w:hAnsi="Arial" w:cs="Arial"/>
          <w:sz w:val="20"/>
          <w:szCs w:val="20"/>
          <w:lang w:val="lv-LV" w:eastAsia="lv-LV"/>
        </w:rPr>
      </w:pPr>
      <w:r w:rsidRPr="001B5668">
        <w:rPr>
          <w:rFonts w:ascii="Arial" w:hAnsi="Arial" w:cs="Arial"/>
          <w:sz w:val="20"/>
          <w:szCs w:val="20"/>
          <w:lang w:val="lv-LV" w:eastAsia="lv-LV"/>
        </w:rPr>
        <w:t>3.7. Pircējs</w:t>
      </w:r>
      <w:r w:rsidRPr="001B5668">
        <w:rPr>
          <w:rFonts w:ascii="Arial" w:hAnsi="Arial" w:cs="Arial"/>
          <w:i/>
          <w:sz w:val="20"/>
          <w:szCs w:val="20"/>
          <w:lang w:val="lv-LV" w:eastAsia="lv-LV"/>
        </w:rPr>
        <w:t xml:space="preserve">, </w:t>
      </w:r>
      <w:r w:rsidRPr="001B5668">
        <w:rPr>
          <w:rFonts w:ascii="Arial" w:hAnsi="Arial" w:cs="Arial"/>
          <w:sz w:val="20"/>
          <w:szCs w:val="20"/>
          <w:lang w:val="lv-LV" w:eastAsia="lv-LV"/>
        </w:rPr>
        <w:t xml:space="preserve">parakstot līgumu, apliecina, ka ir iepazinies ar koncerna mājas lapā www.ldz.lv publicētajiem </w:t>
      </w:r>
      <w:r w:rsidRPr="001B5668">
        <w:rPr>
          <w:rFonts w:ascii="Arial" w:hAnsi="Arial" w:cs="Arial"/>
          <w:i/>
          <w:sz w:val="20"/>
          <w:szCs w:val="20"/>
          <w:lang w:val="lv-LV" w:eastAsia="lv-LV"/>
        </w:rPr>
        <w:t>“Latvijas dzelzceļš” koncerna sadarbības partneru biznesa ētikas pamatprincipiem</w:t>
      </w:r>
      <w:r w:rsidRPr="001B5668">
        <w:rPr>
          <w:rFonts w:ascii="Arial" w:hAnsi="Arial" w:cs="Arial"/>
          <w:sz w:val="20"/>
          <w:szCs w:val="20"/>
          <w:lang w:val="lv-LV" w:eastAsia="lv-LV"/>
        </w:rPr>
        <w:t xml:space="preserve"> (turpmāk – </w:t>
      </w:r>
      <w:r w:rsidRPr="001B5668">
        <w:rPr>
          <w:rFonts w:ascii="Arial" w:hAnsi="Arial" w:cs="Arial"/>
          <w:i/>
          <w:sz w:val="20"/>
          <w:szCs w:val="20"/>
          <w:lang w:val="lv-LV" w:eastAsia="lv-LV"/>
        </w:rPr>
        <w:t>Pamatprincipi</w:t>
      </w:r>
      <w:r w:rsidRPr="001B5668">
        <w:rPr>
          <w:rFonts w:ascii="Arial" w:hAnsi="Arial" w:cs="Arial"/>
          <w:sz w:val="20"/>
          <w:szCs w:val="20"/>
          <w:lang w:val="lv-LV" w:eastAsia="lv-LV"/>
        </w:rPr>
        <w:t>), atbilst tiem un apņemas arī turpmāk strikti tos ievērot pats un nodrošināt, ka tos ievēro arī tā darbinieki un ar līguma izpildi saistītie apakšuzņēmēji.</w:t>
      </w:r>
    </w:p>
    <w:p w:rsidR="0081434F" w:rsidRPr="001B5668" w:rsidRDefault="0081434F" w:rsidP="0081434F">
      <w:pPr>
        <w:jc w:val="both"/>
        <w:rPr>
          <w:rFonts w:ascii="Arial" w:hAnsi="Arial" w:cs="Arial"/>
          <w:color w:val="222222"/>
          <w:sz w:val="20"/>
          <w:szCs w:val="20"/>
          <w:lang w:val="lv-LV" w:eastAsia="lv-LV"/>
        </w:rPr>
      </w:pPr>
      <w:r w:rsidRPr="001B5668">
        <w:rPr>
          <w:rFonts w:ascii="Arial" w:hAnsi="Arial" w:cs="Arial"/>
          <w:sz w:val="20"/>
          <w:szCs w:val="20"/>
          <w:lang w:val="lv-LV" w:eastAsia="lv-LV"/>
        </w:rPr>
        <w:t>Pircējam</w:t>
      </w:r>
      <w:r w:rsidRPr="001B5668">
        <w:rPr>
          <w:rFonts w:ascii="Arial" w:hAnsi="Arial" w:cs="Arial"/>
          <w:i/>
          <w:color w:val="222222"/>
          <w:sz w:val="20"/>
          <w:szCs w:val="20"/>
          <w:lang w:val="lv-LV" w:eastAsia="lv-LV"/>
        </w:rPr>
        <w:t xml:space="preserve"> </w:t>
      </w:r>
      <w:r w:rsidRPr="001B5668">
        <w:rPr>
          <w:rFonts w:ascii="Arial" w:hAnsi="Arial" w:cs="Arial"/>
          <w:color w:val="222222"/>
          <w:sz w:val="20"/>
          <w:szCs w:val="20"/>
          <w:lang w:val="lv-LV" w:eastAsia="lv-LV"/>
        </w:rPr>
        <w:t xml:space="preserve">ir pienākums nekavējoties informēt pārdevēju, ja identificēta situācija, kad pārkāpts kāds no </w:t>
      </w:r>
      <w:r w:rsidRPr="001B5668">
        <w:rPr>
          <w:rFonts w:ascii="Arial" w:hAnsi="Arial" w:cs="Arial"/>
          <w:i/>
          <w:color w:val="222222"/>
          <w:sz w:val="20"/>
          <w:szCs w:val="20"/>
          <w:lang w:val="lv-LV" w:eastAsia="lv-LV"/>
        </w:rPr>
        <w:t>Pamatprincipiem</w:t>
      </w:r>
      <w:r w:rsidRPr="001B5668">
        <w:rPr>
          <w:rFonts w:ascii="Arial" w:hAnsi="Arial" w:cs="Arial"/>
          <w:color w:val="222222"/>
          <w:sz w:val="20"/>
          <w:szCs w:val="20"/>
          <w:lang w:val="lv-LV" w:eastAsia="lv-LV"/>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1B5668">
        <w:rPr>
          <w:rFonts w:ascii="Arial" w:hAnsi="Arial" w:cs="Arial"/>
          <w:i/>
          <w:color w:val="222222"/>
          <w:sz w:val="20"/>
          <w:szCs w:val="20"/>
          <w:lang w:val="lv-LV" w:eastAsia="lv-LV"/>
        </w:rPr>
        <w:t>Pamatprincipiem</w:t>
      </w:r>
      <w:r w:rsidRPr="001B5668">
        <w:rPr>
          <w:rFonts w:ascii="Arial" w:hAnsi="Arial" w:cs="Arial"/>
          <w:color w:val="222222"/>
          <w:sz w:val="20"/>
          <w:szCs w:val="20"/>
          <w:lang w:val="lv-LV" w:eastAsia="lv-LV"/>
        </w:rPr>
        <w:t>, tiks izvērtēta turpmākā sadarbība likumā noteiktajā kārtībā un apjomā.</w:t>
      </w:r>
    </w:p>
    <w:p w:rsidR="0081434F" w:rsidRPr="001B5668" w:rsidRDefault="0081434F" w:rsidP="0081434F">
      <w:pPr>
        <w:jc w:val="both"/>
        <w:rPr>
          <w:rFonts w:ascii="Arial" w:hAnsi="Arial" w:cs="Arial"/>
          <w:color w:val="222222"/>
          <w:sz w:val="20"/>
          <w:szCs w:val="20"/>
          <w:lang w:val="lv-LV" w:eastAsia="lv-LV"/>
        </w:rPr>
      </w:pPr>
      <w:r w:rsidRPr="001B5668">
        <w:rPr>
          <w:rFonts w:ascii="Arial" w:hAnsi="Arial" w:cs="Arial"/>
          <w:color w:val="222222"/>
          <w:sz w:val="20"/>
          <w:szCs w:val="20"/>
          <w:lang w:val="lv-LV" w:eastAsia="lv-LV"/>
        </w:rPr>
        <w:t>3.8. Ja pircēja rīcībā šī līguma izpildes ietvaros nonāk informācija vai rodas pamatotas aizdomas, ka pārdevēja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color w:val="222222"/>
          <w:sz w:val="20"/>
          <w:szCs w:val="20"/>
          <w:lang w:val="lv-LV" w:eastAsia="lv-LV"/>
        </w:rPr>
        <w:t xml:space="preserve">3.9. </w:t>
      </w:r>
      <w:r w:rsidRPr="001B5668">
        <w:rPr>
          <w:rFonts w:ascii="Arial"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sz w:val="20"/>
          <w:szCs w:val="20"/>
          <w:lang w:val="lv-LV"/>
        </w:rPr>
        <w:t>3.10.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sz w:val="20"/>
          <w:szCs w:val="20"/>
          <w:lang w:val="lv-LV"/>
        </w:rPr>
        <w:t>3.11. Puses apņemas nodrošināt spēkā esošajiem tiesību aktiem atbilstošu aizsardzības līmeni otras puses iesniegtajiem personas datiem.</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sz w:val="20"/>
          <w:szCs w:val="20"/>
          <w:lang w:val="lv-LV"/>
        </w:rPr>
        <w:t>3.12.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sz w:val="20"/>
          <w:szCs w:val="20"/>
          <w:lang w:val="lv-LV"/>
        </w:rPr>
        <w:t>3.13. Katra no pusēm patstāvīgi ir atbildīga trešo personu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81434F" w:rsidRPr="001B5668" w:rsidRDefault="0081434F" w:rsidP="0081434F">
      <w:pPr>
        <w:tabs>
          <w:tab w:val="left" w:pos="0"/>
        </w:tabs>
        <w:jc w:val="both"/>
        <w:rPr>
          <w:rFonts w:ascii="Arial" w:hAnsi="Arial" w:cs="Arial"/>
          <w:sz w:val="20"/>
          <w:szCs w:val="20"/>
          <w:lang w:val="lv-LV"/>
        </w:rPr>
      </w:pPr>
      <w:r w:rsidRPr="001B5668">
        <w:rPr>
          <w:rFonts w:ascii="Arial" w:hAnsi="Arial" w:cs="Arial"/>
          <w:sz w:val="20"/>
          <w:szCs w:val="20"/>
          <w:lang w:val="lv-LV"/>
        </w:rPr>
        <w:t>3.14. Puses apņemas iznīcināt otras puses iesniegtos personas datus, tiklīdz izbeidzas nepieciešamība tos apstrādāt.</w:t>
      </w:r>
    </w:p>
    <w:p w:rsidR="0081434F" w:rsidRPr="001B5668" w:rsidRDefault="0081434F" w:rsidP="0081434F">
      <w:pPr>
        <w:jc w:val="both"/>
        <w:rPr>
          <w:rFonts w:ascii="Arial" w:hAnsi="Arial" w:cs="Arial"/>
          <w:color w:val="222222"/>
          <w:sz w:val="20"/>
          <w:szCs w:val="20"/>
          <w:lang w:val="lv-LV" w:eastAsia="lv-LV"/>
        </w:rPr>
      </w:pPr>
    </w:p>
    <w:p w:rsidR="0081434F" w:rsidRPr="001B5668" w:rsidRDefault="0081434F" w:rsidP="0081434F">
      <w:pPr>
        <w:jc w:val="both"/>
        <w:rPr>
          <w:rFonts w:ascii="Arial" w:hAnsi="Arial" w:cs="Arial"/>
          <w:color w:val="222222"/>
          <w:sz w:val="20"/>
          <w:szCs w:val="20"/>
          <w:lang w:val="lv-LV" w:eastAsia="lv-LV"/>
        </w:rPr>
      </w:pPr>
    </w:p>
    <w:p w:rsidR="0081434F" w:rsidRPr="001B5668" w:rsidRDefault="0081434F" w:rsidP="0081434F">
      <w:pPr>
        <w:jc w:val="both"/>
        <w:rPr>
          <w:rFonts w:ascii="Arial" w:hAnsi="Arial" w:cs="Arial"/>
          <w:color w:val="222222"/>
          <w:sz w:val="20"/>
          <w:szCs w:val="20"/>
          <w:lang w:val="lv-LV" w:eastAsia="lv-LV"/>
        </w:rPr>
      </w:pPr>
    </w:p>
    <w:p w:rsidR="0081434F" w:rsidRPr="001B5668" w:rsidRDefault="0081434F" w:rsidP="0081434F">
      <w:pPr>
        <w:pStyle w:val="Pamattekstaatkpe2"/>
        <w:ind w:left="0"/>
        <w:mirrorIndents/>
        <w:jc w:val="center"/>
        <w:rPr>
          <w:rFonts w:ascii="Arial" w:hAnsi="Arial" w:cs="Arial"/>
          <w:sz w:val="20"/>
          <w:szCs w:val="20"/>
        </w:rPr>
      </w:pPr>
      <w:r w:rsidRPr="001B5668">
        <w:rPr>
          <w:rFonts w:ascii="Arial" w:hAnsi="Arial" w:cs="Arial"/>
          <w:sz w:val="20"/>
          <w:szCs w:val="20"/>
        </w:rPr>
        <w:lastRenderedPageBreak/>
        <w:t>4. NEPĀRVARAMA VARA</w:t>
      </w:r>
    </w:p>
    <w:p w:rsidR="0081434F" w:rsidRPr="001B5668" w:rsidRDefault="0081434F" w:rsidP="0081434F">
      <w:pPr>
        <w:pStyle w:val="Pamattekstaatkpe2"/>
        <w:ind w:left="0"/>
        <w:mirrorIndents/>
        <w:rPr>
          <w:rFonts w:ascii="Arial" w:hAnsi="Arial" w:cs="Arial"/>
          <w:sz w:val="20"/>
          <w:szCs w:val="20"/>
        </w:rPr>
      </w:pPr>
      <w:r w:rsidRPr="001B5668">
        <w:rPr>
          <w:rFonts w:ascii="Arial" w:hAnsi="Arial" w:cs="Arial"/>
          <w:sz w:val="20"/>
          <w:szCs w:val="20"/>
        </w:rPr>
        <w:t>4.1. Puses tiek atbrīvotas no atbildības par līgumsaistību nepienācīgu izpildi, ja tā radusies nepārvaramas varas rezultātā, kuru puses nevarēja un tām nevajadzēja paredzēt un novērst. Nepārvarama vara šī līguma izpratnē ir stihiskas nelaimes, karš, blokāde, u.tml.</w:t>
      </w:r>
    </w:p>
    <w:p w:rsidR="0081434F" w:rsidRPr="001B5668" w:rsidRDefault="0081434F" w:rsidP="0081434F">
      <w:pPr>
        <w:pStyle w:val="Pamattekstaatkpe2"/>
        <w:ind w:left="0"/>
        <w:mirrorIndents/>
        <w:rPr>
          <w:rFonts w:ascii="Arial" w:hAnsi="Arial" w:cs="Arial"/>
          <w:sz w:val="20"/>
          <w:szCs w:val="20"/>
        </w:rPr>
      </w:pPr>
      <w:r w:rsidRPr="001B5668">
        <w:rPr>
          <w:rFonts w:ascii="Arial" w:hAnsi="Arial" w:cs="Arial"/>
          <w:sz w:val="20"/>
          <w:szCs w:val="20"/>
        </w:rPr>
        <w:t>4.2. Par minēto apstākļu iestāšanos puses apņemas viena otru informēt ne vēlāk kā 5 (piecu) darba dienu laikā, kā arī nevilcinoties pieņemt lēmumu par turpmāko rīcību saistībā ar šī līguma izpildi.</w:t>
      </w:r>
    </w:p>
    <w:p w:rsidR="0081434F" w:rsidRPr="001B5668" w:rsidRDefault="0081434F" w:rsidP="0081434F">
      <w:pPr>
        <w:pStyle w:val="Pamattekstaatkpe2"/>
        <w:ind w:left="0"/>
        <w:mirrorIndents/>
        <w:jc w:val="center"/>
        <w:rPr>
          <w:rFonts w:ascii="Arial" w:hAnsi="Arial" w:cs="Arial"/>
          <w:sz w:val="20"/>
          <w:szCs w:val="20"/>
        </w:rPr>
      </w:pPr>
    </w:p>
    <w:p w:rsidR="0081434F" w:rsidRPr="001B5668" w:rsidRDefault="0081434F" w:rsidP="0081434F">
      <w:pPr>
        <w:pStyle w:val="Pamattekstaatkpe2"/>
        <w:ind w:left="0"/>
        <w:mirrorIndents/>
        <w:jc w:val="center"/>
        <w:rPr>
          <w:rFonts w:ascii="Arial" w:hAnsi="Arial" w:cs="Arial"/>
          <w:noProof/>
          <w:sz w:val="20"/>
          <w:szCs w:val="20"/>
        </w:rPr>
      </w:pPr>
      <w:r w:rsidRPr="001B5668">
        <w:rPr>
          <w:rFonts w:ascii="Arial" w:hAnsi="Arial" w:cs="Arial"/>
          <w:sz w:val="20"/>
          <w:szCs w:val="20"/>
        </w:rPr>
        <w:t xml:space="preserve">5. </w:t>
      </w:r>
      <w:r w:rsidRPr="001B5668">
        <w:rPr>
          <w:rFonts w:ascii="Arial" w:hAnsi="Arial" w:cs="Arial"/>
          <w:noProof/>
          <w:sz w:val="20"/>
          <w:szCs w:val="20"/>
        </w:rPr>
        <w:t>STRĪDU IZSKATĪŠANAS  KĀRTĪBA</w:t>
      </w:r>
    </w:p>
    <w:p w:rsidR="0081434F" w:rsidRPr="001B5668" w:rsidRDefault="0081434F" w:rsidP="0081434F">
      <w:pPr>
        <w:pStyle w:val="Pamatteksts3"/>
        <w:tabs>
          <w:tab w:val="left" w:pos="567"/>
        </w:tabs>
        <w:ind w:right="-285"/>
        <w:rPr>
          <w:rFonts w:ascii="Arial" w:hAnsi="Arial" w:cs="Arial"/>
          <w:sz w:val="20"/>
        </w:rPr>
      </w:pPr>
      <w:r w:rsidRPr="001B5668">
        <w:rPr>
          <w:rFonts w:ascii="Arial" w:hAnsi="Arial" w:cs="Arial"/>
          <w:sz w:val="20"/>
        </w:rPr>
        <w:t>5.1. Visus strīdus un domstarpības, kas var rasties no šī līguma vai sakarā ar šo līgumu, risina pusēm vienojoties. Ja puses nepanāk šādu vienošanos viena mēneša laikā, strīdu nodod izskatīšanai Latvijas Republikas tiesai. No līguma izrietošās saistības apspriežamas saskaņā ar Latvijas Republikas tiesību  aktiem. Puses vienojas, ka pirmās instances tiesa, kurā izšķirami strīdi, kas varētu celties par šo līgumu vai tā izpildīšanu, būs Rīgas pilsētas Vidzemes priekšpilsētas tiesa.</w:t>
      </w:r>
    </w:p>
    <w:p w:rsidR="0081434F" w:rsidRPr="001B5668" w:rsidRDefault="0081434F" w:rsidP="0081434F">
      <w:pPr>
        <w:pStyle w:val="Pamatteksts3"/>
        <w:tabs>
          <w:tab w:val="left" w:pos="567"/>
        </w:tabs>
        <w:ind w:right="-285"/>
        <w:rPr>
          <w:rFonts w:ascii="Arial" w:hAnsi="Arial" w:cs="Arial"/>
          <w:sz w:val="20"/>
        </w:rPr>
      </w:pPr>
    </w:p>
    <w:p w:rsidR="0081434F" w:rsidRPr="001B5668" w:rsidRDefault="0081434F" w:rsidP="0081434F">
      <w:pPr>
        <w:mirrorIndents/>
        <w:jc w:val="center"/>
        <w:rPr>
          <w:rFonts w:ascii="Arial" w:hAnsi="Arial" w:cs="Arial"/>
          <w:sz w:val="20"/>
          <w:szCs w:val="20"/>
          <w:lang w:val="lv-LV"/>
        </w:rPr>
      </w:pPr>
      <w:r w:rsidRPr="001B5668">
        <w:rPr>
          <w:rFonts w:ascii="Arial" w:hAnsi="Arial" w:cs="Arial"/>
          <w:sz w:val="20"/>
          <w:szCs w:val="20"/>
          <w:lang w:val="lv-LV"/>
        </w:rPr>
        <w:t>6. CITI NOTEIKUMI</w:t>
      </w:r>
    </w:p>
    <w:p w:rsidR="0081434F" w:rsidRPr="001B5668" w:rsidRDefault="0081434F" w:rsidP="0081434F">
      <w:pPr>
        <w:mirrorIndents/>
        <w:jc w:val="both"/>
        <w:rPr>
          <w:rFonts w:ascii="Arial" w:hAnsi="Arial" w:cs="Arial"/>
          <w:sz w:val="20"/>
          <w:szCs w:val="20"/>
          <w:lang w:val="lv-LV"/>
        </w:rPr>
      </w:pPr>
      <w:r w:rsidRPr="001B5668">
        <w:rPr>
          <w:rFonts w:ascii="Arial" w:hAnsi="Arial" w:cs="Arial"/>
          <w:sz w:val="20"/>
          <w:szCs w:val="20"/>
          <w:lang w:val="lv-LV"/>
        </w:rPr>
        <w:t>6.1. Līgumā neparedzētus jautājumus risinot, puses vadās no Latvijas Republikas tiesību normām.</w:t>
      </w:r>
    </w:p>
    <w:p w:rsidR="0081434F" w:rsidRPr="001B5668" w:rsidRDefault="0081434F" w:rsidP="0081434F">
      <w:pPr>
        <w:mirrorIndents/>
        <w:jc w:val="both"/>
        <w:rPr>
          <w:rFonts w:ascii="Arial" w:hAnsi="Arial" w:cs="Arial"/>
          <w:sz w:val="20"/>
          <w:szCs w:val="20"/>
          <w:lang w:val="lv-LV"/>
        </w:rPr>
      </w:pPr>
      <w:r w:rsidRPr="001B5668">
        <w:rPr>
          <w:rFonts w:ascii="Arial" w:hAnsi="Arial" w:cs="Arial"/>
          <w:sz w:val="20"/>
          <w:szCs w:val="20"/>
          <w:lang w:val="lv-LV"/>
        </w:rPr>
        <w:t>6.2. Līguma papildinājumi un grozījumi noformējami rakstveidā un pievienojami līgumam kā tā neatņemama sastāvdaļa.</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 xml:space="preserve">6.3. Puses vienojas, ka jebkurš paziņojums, pieprasījums vai cita informācija un komunikācija, kas sniedzama vai pieprasāma vai atļauta saskaņā ar šo līgumu, iesniedzami rakstveidā un tiks uzskatīti par iesniegtiem, </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6.3.1. ja tie ir iesniegti personīgi vai tos ir piegādājis kurjers vai piegādes pakalpojumu sniedzējs – faktiskās piegādes dienā, ko apliecina otras puses apstiprinājums par dokumenta saņemšanu;</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6.3.2. ja tie ir nosūtīti ar ierakstītu sūtījumu uz otras puses adresi, kas norādīta līguma rekvizītos – septītajā dienā pēc pasta iestādes zīmogā norādītā datuma par ierakstīta sūtījuma pieņemšanu nosūtīšanai;</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6.3.3. ja nosūtīti pa faksu uz otras puses faksa numuru, kas norādīts līguma rekvizītos, un ir faksa aparāta apstiprinājums par sūtījuma piegādāšanu – tajā dienā, kad tie ir nosūtīti;</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6.3.4. ja nosūtīti pa e-pastu uz otras puses e-pasta adresi, kas norādīta līguma rekvizītos – nosūtīšanas dienā.</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Style w:val="Izclums"/>
          <w:rFonts w:ascii="Arial" w:hAnsi="Arial" w:cs="Arial"/>
          <w:i w:val="0"/>
          <w:sz w:val="20"/>
          <w:lang w:val="lv-LV"/>
        </w:rPr>
        <w:t xml:space="preserve">6.4. </w:t>
      </w:r>
      <w:r w:rsidRPr="001B5668">
        <w:rPr>
          <w:rFonts w:ascii="Arial" w:hAnsi="Arial" w:cs="Arial"/>
          <w:color w:val="000000"/>
          <w:sz w:val="20"/>
          <w:lang w:val="lv-LV"/>
        </w:rPr>
        <w:t>Līguma</w:t>
      </w:r>
      <w:r w:rsidRPr="001B5668">
        <w:rPr>
          <w:rStyle w:val="Izclums"/>
          <w:rFonts w:ascii="Arial" w:hAnsi="Arial" w:cs="Arial"/>
          <w:i w:val="0"/>
          <w:sz w:val="20"/>
          <w:lang w:val="lv-LV"/>
        </w:rPr>
        <w:t xml:space="preserve"> 6.3.punktā minētos gadījumos, ja dokumenti ir iesniegti saskaņā ar iepriekš minēto dienā, kas nav darba diena vai pēc parastā darba laika, tie ir uzskatāmi par saņemtiem nākošajā darba dienā.</w:t>
      </w:r>
    </w:p>
    <w:p w:rsidR="0081434F" w:rsidRPr="001B5668" w:rsidRDefault="0081434F" w:rsidP="0081434F">
      <w:pPr>
        <w:pStyle w:val="BodyText21"/>
        <w:tabs>
          <w:tab w:val="left" w:pos="567"/>
        </w:tabs>
        <w:ind w:right="-285"/>
        <w:rPr>
          <w:rFonts w:ascii="Arial" w:hAnsi="Arial" w:cs="Arial"/>
          <w:noProof/>
          <w:sz w:val="20"/>
          <w:lang w:val="lv-LV"/>
        </w:rPr>
      </w:pPr>
      <w:r w:rsidRPr="001B5668">
        <w:rPr>
          <w:rFonts w:ascii="Arial" w:hAnsi="Arial" w:cs="Arial"/>
          <w:sz w:val="20"/>
          <w:lang w:val="lv-LV"/>
        </w:rPr>
        <w:t>6.5. Puses</w:t>
      </w:r>
      <w:r w:rsidRPr="001B5668">
        <w:rPr>
          <w:rFonts w:ascii="Arial" w:hAnsi="Arial" w:cs="Arial"/>
          <w:noProof/>
          <w:sz w:val="20"/>
          <w:lang w:val="lv-LV"/>
        </w:rPr>
        <w:t xml:space="preserve"> apliecina, ka viņiem ir saprotami līguma noteikumi, un ka viņi godprātīgi tos pildīs.</w:t>
      </w:r>
    </w:p>
    <w:p w:rsidR="0081434F" w:rsidRPr="001B5668" w:rsidRDefault="0081434F" w:rsidP="0081434F">
      <w:pPr>
        <w:pStyle w:val="BodyText21"/>
        <w:tabs>
          <w:tab w:val="left" w:pos="567"/>
        </w:tabs>
        <w:ind w:right="-285"/>
        <w:rPr>
          <w:rStyle w:val="Izclums"/>
          <w:rFonts w:ascii="Arial" w:hAnsi="Arial" w:cs="Arial"/>
          <w:i w:val="0"/>
          <w:sz w:val="20"/>
          <w:lang w:val="lv-LV"/>
        </w:rPr>
      </w:pPr>
      <w:r w:rsidRPr="001B5668">
        <w:rPr>
          <w:rFonts w:ascii="Arial" w:hAnsi="Arial" w:cs="Arial"/>
          <w:sz w:val="20"/>
          <w:lang w:val="lv-LV"/>
        </w:rPr>
        <w:t>6.6. Ja kādai no līgumslēdzēju pusēm tiks mainīts juridiskais statuss, atrašanās vieta, bankas rekvizīti un tml., tad šī puse nekavējoties rakstiski paziņos par to otrai pusei ar vēstuli, kuru parakstījusi attiecīgās puses persona ar pārstāvības tiesībām.</w:t>
      </w:r>
    </w:p>
    <w:p w:rsidR="0081434F" w:rsidRPr="001B5668" w:rsidRDefault="0081434F" w:rsidP="0081434F">
      <w:pPr>
        <w:pStyle w:val="BodyText21"/>
        <w:tabs>
          <w:tab w:val="left" w:pos="567"/>
        </w:tabs>
        <w:ind w:right="-285"/>
        <w:rPr>
          <w:rFonts w:ascii="Arial" w:hAnsi="Arial" w:cs="Arial"/>
          <w:sz w:val="20"/>
          <w:lang w:val="lv-LV"/>
        </w:rPr>
      </w:pPr>
      <w:r w:rsidRPr="001B5668">
        <w:rPr>
          <w:rStyle w:val="Izclums"/>
          <w:rFonts w:ascii="Arial" w:hAnsi="Arial" w:cs="Arial"/>
          <w:i w:val="0"/>
          <w:sz w:val="20"/>
          <w:lang w:val="lv-LV"/>
        </w:rPr>
        <w:t xml:space="preserve">6.7. </w:t>
      </w:r>
      <w:r w:rsidRPr="001B5668">
        <w:rPr>
          <w:rFonts w:ascii="Arial" w:hAnsi="Arial" w:cs="Arial"/>
          <w:sz w:val="20"/>
          <w:lang w:val="lv-LV"/>
        </w:rPr>
        <w:t>Līgums stājas spēkā ar tā abpusējas parakstīšanas brīdi un darbojas līdz pušu saistību pilnīgai izpildei vai līdz līguma priekšlaicīgai izbeigšanai saskaņā ar šā līguma noteikumiem.</w:t>
      </w:r>
    </w:p>
    <w:p w:rsidR="0081434F" w:rsidRPr="001B5668" w:rsidRDefault="0081434F" w:rsidP="0081434F">
      <w:pPr>
        <w:pStyle w:val="BodyText21"/>
        <w:tabs>
          <w:tab w:val="left" w:pos="567"/>
        </w:tabs>
        <w:ind w:right="-285"/>
        <w:rPr>
          <w:rFonts w:ascii="Arial" w:hAnsi="Arial" w:cs="Arial"/>
          <w:sz w:val="20"/>
          <w:lang w:val="lv-LV"/>
        </w:rPr>
      </w:pPr>
      <w:r w:rsidRPr="001B5668">
        <w:rPr>
          <w:rFonts w:ascii="Arial" w:hAnsi="Arial" w:cs="Arial"/>
          <w:sz w:val="20"/>
          <w:lang w:val="lv-LV"/>
        </w:rPr>
        <w:t>6.8. Līgums sastādīts latviešu valodā uz ____ lapām, divos vienādos eksemplāros, katrai pusei pa vienam eksemplāram.</w:t>
      </w:r>
    </w:p>
    <w:p w:rsidR="0081434F" w:rsidRPr="001B5668" w:rsidRDefault="0081434F" w:rsidP="0081434F">
      <w:pPr>
        <w:pStyle w:val="BodyText21"/>
        <w:tabs>
          <w:tab w:val="left" w:pos="567"/>
        </w:tabs>
        <w:ind w:right="-285"/>
        <w:rPr>
          <w:rFonts w:ascii="Arial" w:hAnsi="Arial" w:cs="Arial"/>
          <w:sz w:val="20"/>
          <w:lang w:val="lv-LV"/>
        </w:rPr>
      </w:pPr>
      <w:r w:rsidRPr="001B5668">
        <w:rPr>
          <w:rFonts w:ascii="Arial" w:hAnsi="Arial" w:cs="Arial"/>
          <w:sz w:val="20"/>
          <w:lang w:val="lv-LV"/>
        </w:rPr>
        <w:t>6.9. Pircējs apliecina, ka ir saņēmis no pārdevēja rēķinu par pilnu (100%) pirkuma maksu, no kuras atskaitīts iemaksātais pirkuma nodrošinājums.</w:t>
      </w:r>
    </w:p>
    <w:p w:rsidR="0081434F" w:rsidRPr="001B5668" w:rsidRDefault="0081434F" w:rsidP="0081434F">
      <w:pPr>
        <w:ind w:left="720"/>
        <w:mirrorIndents/>
        <w:jc w:val="both"/>
        <w:rPr>
          <w:rFonts w:ascii="Arial" w:hAnsi="Arial" w:cs="Arial"/>
          <w:sz w:val="20"/>
          <w:szCs w:val="20"/>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81434F" w:rsidRPr="001B5668" w:rsidTr="0028239C">
        <w:tc>
          <w:tcPr>
            <w:tcW w:w="4928" w:type="dxa"/>
          </w:tcPr>
          <w:p w:rsidR="0081434F" w:rsidRPr="001B5668" w:rsidRDefault="0081434F" w:rsidP="0028239C">
            <w:pPr>
              <w:pStyle w:val="Bezatstarpm"/>
              <w:rPr>
                <w:rFonts w:ascii="Arial" w:hAnsi="Arial" w:cs="Arial"/>
                <w:sz w:val="20"/>
                <w:lang w:val="lv-LV"/>
              </w:rPr>
            </w:pPr>
            <w:r w:rsidRPr="001B5668">
              <w:rPr>
                <w:rFonts w:ascii="Arial" w:hAnsi="Arial" w:cs="Arial"/>
                <w:sz w:val="20"/>
                <w:lang w:val="lv-LV"/>
              </w:rPr>
              <w:t>PĀRDEVĒJS</w:t>
            </w:r>
          </w:p>
          <w:p w:rsidR="0081434F" w:rsidRPr="001B5668" w:rsidRDefault="0081434F" w:rsidP="0028239C">
            <w:pPr>
              <w:mirrorIndents/>
              <w:rPr>
                <w:rFonts w:ascii="Arial" w:hAnsi="Arial" w:cs="Arial"/>
                <w:sz w:val="20"/>
                <w:szCs w:val="20"/>
                <w:lang w:val="lv-LV"/>
              </w:rPr>
            </w:pP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SIA “LDZ ritošā sastāva serviss”</w:t>
            </w: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Juridiskā adrese: Turgeņeva iela 21, Rīga, LV-1050</w:t>
            </w: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Vienotais reģistrācijas: Nr.40003788351</w:t>
            </w:r>
          </w:p>
          <w:p w:rsidR="0081434F" w:rsidRPr="001B5668" w:rsidRDefault="0081434F" w:rsidP="0028239C">
            <w:pPr>
              <w:pStyle w:val="Sarakstarindkopa"/>
              <w:ind w:left="0"/>
              <w:mirrorIndents/>
              <w:jc w:val="both"/>
              <w:rPr>
                <w:rFonts w:ascii="Arial" w:hAnsi="Arial" w:cs="Arial"/>
                <w:sz w:val="20"/>
                <w:szCs w:val="20"/>
                <w:lang w:val="en-US"/>
              </w:rPr>
            </w:pPr>
            <w:r w:rsidRPr="001B5668">
              <w:rPr>
                <w:rFonts w:ascii="Arial" w:hAnsi="Arial" w:cs="Arial"/>
                <w:sz w:val="20"/>
                <w:szCs w:val="20"/>
                <w:lang w:val="lv-LV"/>
              </w:rPr>
              <w:t xml:space="preserve">norēķinu konts: Nr.: </w:t>
            </w:r>
            <w:r w:rsidRPr="001B5668">
              <w:rPr>
                <w:rFonts w:ascii="Arial" w:hAnsi="Arial" w:cs="Arial"/>
                <w:color w:val="000000"/>
                <w:sz w:val="20"/>
                <w:szCs w:val="20"/>
                <w:lang w:val="lv-LV"/>
              </w:rPr>
              <w:t>LV26RIKO0000084909460.</w:t>
            </w:r>
          </w:p>
          <w:p w:rsidR="0081434F" w:rsidRPr="001B5668" w:rsidRDefault="0081434F" w:rsidP="0028239C">
            <w:pPr>
              <w:pStyle w:val="Sarakstarindkopa"/>
              <w:ind w:left="0"/>
              <w:mirrorIndents/>
              <w:jc w:val="both"/>
              <w:rPr>
                <w:rFonts w:ascii="Arial" w:hAnsi="Arial" w:cs="Arial"/>
                <w:sz w:val="20"/>
                <w:szCs w:val="20"/>
                <w:lang w:val="lv-LV"/>
              </w:rPr>
            </w:pPr>
            <w:proofErr w:type="spellStart"/>
            <w:r w:rsidRPr="001B5668">
              <w:rPr>
                <w:rFonts w:ascii="Arial" w:hAnsi="Arial" w:cs="Arial"/>
                <w:sz w:val="20"/>
                <w:szCs w:val="20"/>
                <w:lang w:val="lv-LV"/>
              </w:rPr>
              <w:t>Luminor</w:t>
            </w:r>
            <w:proofErr w:type="spellEnd"/>
            <w:r w:rsidRPr="001B5668">
              <w:rPr>
                <w:rFonts w:ascii="Arial" w:hAnsi="Arial" w:cs="Arial"/>
                <w:sz w:val="20"/>
                <w:szCs w:val="20"/>
                <w:lang w:val="lv-LV"/>
              </w:rPr>
              <w:t xml:space="preserve"> </w:t>
            </w:r>
            <w:proofErr w:type="spellStart"/>
            <w:r w:rsidRPr="001B5668">
              <w:rPr>
                <w:rFonts w:ascii="Arial" w:hAnsi="Arial" w:cs="Arial"/>
                <w:sz w:val="20"/>
                <w:szCs w:val="20"/>
                <w:lang w:val="lv-LV"/>
              </w:rPr>
              <w:t>Bank</w:t>
            </w:r>
            <w:proofErr w:type="spellEnd"/>
            <w:r w:rsidRPr="001B5668">
              <w:rPr>
                <w:rFonts w:ascii="Arial" w:hAnsi="Arial" w:cs="Arial"/>
                <w:sz w:val="20"/>
                <w:szCs w:val="20"/>
                <w:lang w:val="lv-LV"/>
              </w:rPr>
              <w:t xml:space="preserve"> AS Latvijas filiāle, kods RIKOLV2X</w:t>
            </w:r>
            <w:r w:rsidRPr="001B5668">
              <w:rPr>
                <w:rFonts w:ascii="Arial" w:hAnsi="Arial" w:cs="Arial"/>
                <w:color w:val="000000"/>
                <w:sz w:val="20"/>
                <w:szCs w:val="20"/>
                <w:lang w:val="lv-LV"/>
              </w:rPr>
              <w:t xml:space="preserve"> </w:t>
            </w: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Saziņas līdzekļi: __________</w:t>
            </w:r>
          </w:p>
          <w:p w:rsidR="0081434F" w:rsidRPr="001B5668" w:rsidRDefault="0081434F" w:rsidP="0028239C">
            <w:pPr>
              <w:mirrorIndents/>
              <w:rPr>
                <w:rFonts w:ascii="Arial" w:hAnsi="Arial" w:cs="Arial"/>
                <w:sz w:val="20"/>
                <w:szCs w:val="20"/>
                <w:lang w:val="lv-LV"/>
              </w:rPr>
            </w:pP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_____________________</w:t>
            </w:r>
          </w:p>
          <w:p w:rsidR="0081434F" w:rsidRPr="001B5668" w:rsidRDefault="0081434F" w:rsidP="0028239C">
            <w:pPr>
              <w:mirrorIndents/>
              <w:rPr>
                <w:rFonts w:ascii="Arial" w:hAnsi="Arial" w:cs="Arial"/>
                <w:sz w:val="20"/>
                <w:szCs w:val="20"/>
                <w:lang w:val="lv-LV"/>
              </w:rPr>
            </w:pPr>
          </w:p>
          <w:p w:rsidR="0081434F" w:rsidRPr="001B5668" w:rsidRDefault="0081434F" w:rsidP="0028239C">
            <w:pPr>
              <w:mirrorIndents/>
              <w:rPr>
                <w:rFonts w:ascii="Arial" w:hAnsi="Arial" w:cs="Arial"/>
                <w:sz w:val="20"/>
                <w:szCs w:val="20"/>
                <w:lang w:val="lv-LV"/>
              </w:rPr>
            </w:pPr>
            <w:r w:rsidRPr="001B5668">
              <w:rPr>
                <w:rFonts w:ascii="Arial" w:hAnsi="Arial" w:cs="Arial"/>
                <w:sz w:val="20"/>
                <w:szCs w:val="20"/>
                <w:lang w:val="lv-LV"/>
              </w:rPr>
              <w:t>_____________________</w:t>
            </w:r>
          </w:p>
        </w:tc>
        <w:tc>
          <w:tcPr>
            <w:tcW w:w="4536" w:type="dxa"/>
            <w:vAlign w:val="center"/>
          </w:tcPr>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PIRCĒJS</w:t>
            </w:r>
          </w:p>
          <w:p w:rsidR="0081434F" w:rsidRPr="001B5668" w:rsidRDefault="0081434F" w:rsidP="0028239C">
            <w:pPr>
              <w:mirrorIndents/>
              <w:jc w:val="both"/>
              <w:rPr>
                <w:rFonts w:ascii="Arial" w:hAnsi="Arial" w:cs="Arial"/>
                <w:sz w:val="20"/>
                <w:szCs w:val="20"/>
                <w:lang w:val="lv-LV"/>
              </w:rPr>
            </w:pP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Juridiska persona:</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Juridiskās personas nosaukums</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Vienotais reģistrācijas Nr.</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Juridiskā adrese</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Banka, Konta Nr.</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Saziņas līdzekļi: __________</w:t>
            </w:r>
          </w:p>
          <w:p w:rsidR="0081434F" w:rsidRPr="001B5668" w:rsidRDefault="0081434F" w:rsidP="0028239C">
            <w:pPr>
              <w:mirrorIndents/>
              <w:jc w:val="both"/>
              <w:rPr>
                <w:rFonts w:ascii="Arial" w:hAnsi="Arial" w:cs="Arial"/>
                <w:sz w:val="20"/>
                <w:szCs w:val="20"/>
                <w:lang w:val="lv-LV"/>
              </w:rPr>
            </w:pP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Fiziska persona:</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Vārds uzvārds</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Personas kods</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Banka, Konta Nr.</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Saziņas līdzekļi: __________</w:t>
            </w:r>
          </w:p>
          <w:p w:rsidR="0081434F" w:rsidRPr="001B5668" w:rsidRDefault="0081434F" w:rsidP="0028239C">
            <w:pPr>
              <w:mirrorIndents/>
              <w:jc w:val="both"/>
              <w:rPr>
                <w:rFonts w:ascii="Arial" w:hAnsi="Arial" w:cs="Arial"/>
                <w:sz w:val="20"/>
                <w:szCs w:val="20"/>
                <w:lang w:val="lv-LV"/>
              </w:rPr>
            </w:pPr>
            <w:r w:rsidRPr="001B5668">
              <w:rPr>
                <w:rFonts w:ascii="Arial" w:hAnsi="Arial" w:cs="Arial"/>
                <w:sz w:val="20"/>
                <w:szCs w:val="20"/>
                <w:lang w:val="lv-LV"/>
              </w:rPr>
              <w:t>______________________</w:t>
            </w:r>
          </w:p>
        </w:tc>
      </w:tr>
    </w:tbl>
    <w:p w:rsidR="0081434F" w:rsidRPr="001B5668" w:rsidRDefault="0081434F" w:rsidP="0081434F">
      <w:pPr>
        <w:tabs>
          <w:tab w:val="left" w:pos="6480"/>
        </w:tabs>
        <w:mirrorIndents/>
        <w:rPr>
          <w:rFonts w:ascii="Arial" w:hAnsi="Arial" w:cs="Arial"/>
          <w:sz w:val="20"/>
          <w:szCs w:val="20"/>
          <w:lang w:val="lv-LV"/>
        </w:rPr>
      </w:pPr>
    </w:p>
    <w:p w:rsidR="0081434F" w:rsidRDefault="0081434F" w:rsidP="0081434F">
      <w:pPr>
        <w:ind w:left="5103"/>
        <w:rPr>
          <w:rFonts w:ascii="Arial" w:hAnsi="Arial" w:cs="Arial"/>
          <w:b/>
          <w:bCs/>
          <w:i/>
          <w:iCs/>
          <w:sz w:val="22"/>
          <w:szCs w:val="22"/>
          <w:lang w:val="ru-RU"/>
        </w:rPr>
      </w:pPr>
    </w:p>
    <w:p w:rsidR="0081434F" w:rsidRDefault="0081434F" w:rsidP="0081434F">
      <w:pPr>
        <w:ind w:left="5103"/>
        <w:rPr>
          <w:rFonts w:ascii="Arial" w:hAnsi="Arial" w:cs="Arial"/>
          <w:b/>
          <w:bCs/>
          <w:i/>
          <w:iCs/>
          <w:sz w:val="22"/>
          <w:szCs w:val="22"/>
          <w:lang w:val="ru-RU"/>
        </w:rPr>
      </w:pPr>
    </w:p>
    <w:p w:rsidR="0081434F" w:rsidRDefault="0081434F" w:rsidP="0081434F">
      <w:pPr>
        <w:ind w:left="5103"/>
        <w:rPr>
          <w:rFonts w:ascii="Arial" w:hAnsi="Arial" w:cs="Arial"/>
          <w:b/>
          <w:bCs/>
          <w:i/>
          <w:iCs/>
          <w:sz w:val="22"/>
          <w:szCs w:val="22"/>
          <w:lang w:val="ru-RU"/>
        </w:rPr>
      </w:pPr>
    </w:p>
    <w:p w:rsidR="0081434F" w:rsidRDefault="0081434F" w:rsidP="0081434F">
      <w:pPr>
        <w:ind w:left="5103"/>
        <w:rPr>
          <w:rFonts w:ascii="Arial" w:hAnsi="Arial" w:cs="Arial"/>
          <w:b/>
          <w:bCs/>
          <w:i/>
          <w:iCs/>
          <w:sz w:val="22"/>
          <w:szCs w:val="22"/>
          <w:lang w:val="ru-RU"/>
        </w:rPr>
      </w:pPr>
    </w:p>
    <w:p w:rsidR="0081434F" w:rsidRDefault="0081434F" w:rsidP="0081434F">
      <w:pPr>
        <w:ind w:left="5103"/>
        <w:rPr>
          <w:rFonts w:ascii="Arial" w:hAnsi="Arial" w:cs="Arial"/>
          <w:b/>
          <w:bCs/>
          <w:i/>
          <w:iCs/>
          <w:sz w:val="22"/>
          <w:szCs w:val="22"/>
          <w:lang w:val="ru-RU"/>
        </w:rPr>
      </w:pPr>
    </w:p>
    <w:p w:rsidR="0098236C" w:rsidRPr="00C20434" w:rsidRDefault="0098236C">
      <w:pPr>
        <w:rPr>
          <w:rFonts w:ascii="Arial" w:hAnsi="Arial" w:cs="Arial"/>
        </w:rPr>
      </w:pPr>
    </w:p>
    <w:sectPr w:rsidR="0098236C" w:rsidRPr="00C20434" w:rsidSect="0081434F">
      <w:pgSz w:w="11906" w:h="16838"/>
      <w:pgMar w:top="1134"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5A9"/>
    <w:multiLevelType w:val="multilevel"/>
    <w:tmpl w:val="39AE2C7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92932"/>
    <w:multiLevelType w:val="multilevel"/>
    <w:tmpl w:val="6010D5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DA2A3E"/>
    <w:multiLevelType w:val="multilevel"/>
    <w:tmpl w:val="BA8AB4B8"/>
    <w:lvl w:ilvl="0">
      <w:start w:val="1"/>
      <w:numFmt w:val="decimal"/>
      <w:lvlText w:val="%1."/>
      <w:lvlJc w:val="left"/>
      <w:pPr>
        <w:ind w:left="390" w:hanging="390"/>
      </w:pPr>
      <w:rPr>
        <w:rFonts w:hint="default"/>
        <w:color w:val="222222"/>
        <w:sz w:val="20"/>
        <w:szCs w:val="16"/>
      </w:rPr>
    </w:lvl>
    <w:lvl w:ilvl="1">
      <w:start w:val="1"/>
      <w:numFmt w:val="decimal"/>
      <w:lvlText w:val="%1.%2."/>
      <w:lvlJc w:val="left"/>
      <w:pPr>
        <w:ind w:left="1383" w:hanging="390"/>
      </w:pPr>
      <w:rPr>
        <w:rFonts w:hint="default"/>
        <w:b w:val="0"/>
        <w:bCs w:val="0"/>
        <w:i w:val="0"/>
        <w:iCs w:val="0"/>
        <w:color w:val="222222"/>
        <w:sz w:val="20"/>
        <w:szCs w:val="20"/>
      </w:rPr>
    </w:lvl>
    <w:lvl w:ilvl="2">
      <w:start w:val="1"/>
      <w:numFmt w:val="decimal"/>
      <w:lvlText w:val="%1.%2.%3."/>
      <w:lvlJc w:val="left"/>
      <w:pPr>
        <w:ind w:left="2138" w:hanging="720"/>
      </w:pPr>
      <w:rPr>
        <w:rFonts w:hint="default"/>
        <w:b w:val="0"/>
        <w:bCs w:val="0"/>
        <w:i w:val="0"/>
        <w:iCs w:val="0"/>
        <w:color w:val="222222"/>
        <w:sz w:val="20"/>
        <w:szCs w:val="20"/>
      </w:rPr>
    </w:lvl>
    <w:lvl w:ilvl="3">
      <w:start w:val="1"/>
      <w:numFmt w:val="decimal"/>
      <w:lvlText w:val="%1.%2.%3.%4."/>
      <w:lvlJc w:val="left"/>
      <w:pPr>
        <w:ind w:left="1855" w:hanging="720"/>
      </w:pPr>
      <w:rPr>
        <w:rFonts w:hint="default"/>
        <w:color w:val="222222"/>
        <w:sz w:val="20"/>
        <w:szCs w:val="20"/>
      </w:rPr>
    </w:lvl>
    <w:lvl w:ilvl="4">
      <w:start w:val="1"/>
      <w:numFmt w:val="decimal"/>
      <w:lvlText w:val="%1.%2.%3.%4.%5."/>
      <w:lvlJc w:val="left"/>
      <w:pPr>
        <w:ind w:left="3920" w:hanging="1080"/>
      </w:pPr>
      <w:rPr>
        <w:rFonts w:hint="default"/>
        <w:color w:val="222222"/>
        <w:sz w:val="24"/>
      </w:rPr>
    </w:lvl>
    <w:lvl w:ilvl="5">
      <w:start w:val="1"/>
      <w:numFmt w:val="decimal"/>
      <w:lvlText w:val="%1.%2.%3.%4.%5.%6."/>
      <w:lvlJc w:val="left"/>
      <w:pPr>
        <w:ind w:left="4630" w:hanging="1080"/>
      </w:pPr>
      <w:rPr>
        <w:rFonts w:hint="default"/>
        <w:color w:val="222222"/>
        <w:sz w:val="24"/>
      </w:rPr>
    </w:lvl>
    <w:lvl w:ilvl="6">
      <w:start w:val="1"/>
      <w:numFmt w:val="decimal"/>
      <w:lvlText w:val="%1.%2.%3.%4.%5.%6.%7."/>
      <w:lvlJc w:val="left"/>
      <w:pPr>
        <w:ind w:left="5700" w:hanging="1440"/>
      </w:pPr>
      <w:rPr>
        <w:rFonts w:hint="default"/>
        <w:color w:val="222222"/>
        <w:sz w:val="24"/>
      </w:rPr>
    </w:lvl>
    <w:lvl w:ilvl="7">
      <w:start w:val="1"/>
      <w:numFmt w:val="decimal"/>
      <w:lvlText w:val="%1.%2.%3.%4.%5.%6.%7.%8."/>
      <w:lvlJc w:val="left"/>
      <w:pPr>
        <w:ind w:left="6410" w:hanging="1440"/>
      </w:pPr>
      <w:rPr>
        <w:rFonts w:hint="default"/>
        <w:color w:val="222222"/>
        <w:sz w:val="24"/>
      </w:rPr>
    </w:lvl>
    <w:lvl w:ilvl="8">
      <w:start w:val="1"/>
      <w:numFmt w:val="decimal"/>
      <w:lvlText w:val="%1.%2.%3.%4.%5.%6.%7.%8.%9."/>
      <w:lvlJc w:val="left"/>
      <w:pPr>
        <w:ind w:left="7480" w:hanging="1800"/>
      </w:pPr>
      <w:rPr>
        <w:rFonts w:hint="default"/>
        <w:color w:val="222222"/>
        <w:sz w:val="24"/>
      </w:rPr>
    </w:lvl>
  </w:abstractNum>
  <w:abstractNum w:abstractNumId="3" w15:restartNumberingAfterBreak="0">
    <w:nsid w:val="11761CF6"/>
    <w:multiLevelType w:val="hybridMultilevel"/>
    <w:tmpl w:val="283C12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A32A01"/>
    <w:multiLevelType w:val="multilevel"/>
    <w:tmpl w:val="4896F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72A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4F26B7"/>
    <w:multiLevelType w:val="multilevel"/>
    <w:tmpl w:val="E14A8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335086"/>
    <w:multiLevelType w:val="multilevel"/>
    <w:tmpl w:val="82F6812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3A36E72"/>
    <w:multiLevelType w:val="multilevel"/>
    <w:tmpl w:val="82F6812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4550585"/>
    <w:multiLevelType w:val="multilevel"/>
    <w:tmpl w:val="FBDCE4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5003A"/>
    <w:multiLevelType w:val="multilevel"/>
    <w:tmpl w:val="1D92BA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F79C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6449F"/>
    <w:multiLevelType w:val="multilevel"/>
    <w:tmpl w:val="8236DA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795307"/>
    <w:multiLevelType w:val="hybridMultilevel"/>
    <w:tmpl w:val="DA84AC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44249"/>
    <w:multiLevelType w:val="multilevel"/>
    <w:tmpl w:val="C9706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043A9"/>
    <w:multiLevelType w:val="multilevel"/>
    <w:tmpl w:val="DF5A12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5D10A5"/>
    <w:multiLevelType w:val="multilevel"/>
    <w:tmpl w:val="51F0CC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A03271"/>
    <w:multiLevelType w:val="hybridMultilevel"/>
    <w:tmpl w:val="85C07E88"/>
    <w:lvl w:ilvl="0" w:tplc="97CCE756">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14447E"/>
    <w:multiLevelType w:val="multilevel"/>
    <w:tmpl w:val="BD3C4902"/>
    <w:lvl w:ilvl="0">
      <w:start w:val="1"/>
      <w:numFmt w:val="decimal"/>
      <w:lvlText w:val="%1."/>
      <w:lvlJc w:val="left"/>
      <w:pPr>
        <w:ind w:left="1762" w:hanging="420"/>
      </w:pPr>
      <w:rPr>
        <w:rFonts w:hint="default"/>
      </w:rPr>
    </w:lvl>
    <w:lvl w:ilvl="1">
      <w:start w:val="1"/>
      <w:numFmt w:val="decimal"/>
      <w:lvlText w:val="%1.%2."/>
      <w:lvlJc w:val="left"/>
      <w:pPr>
        <w:ind w:left="2188" w:hanging="420"/>
      </w:pPr>
      <w:rPr>
        <w:rFonts w:hint="default"/>
        <w:i w:val="0"/>
        <w:iCs w:val="0"/>
        <w:sz w:val="20"/>
        <w:szCs w:val="20"/>
      </w:rPr>
    </w:lvl>
    <w:lvl w:ilvl="2">
      <w:start w:val="1"/>
      <w:numFmt w:val="decimal"/>
      <w:lvlText w:val="%1.%2.%3."/>
      <w:lvlJc w:val="left"/>
      <w:pPr>
        <w:ind w:left="2914" w:hanging="720"/>
      </w:pPr>
      <w:rPr>
        <w:rFonts w:hint="default"/>
      </w:rPr>
    </w:lvl>
    <w:lvl w:ilvl="3">
      <w:start w:val="1"/>
      <w:numFmt w:val="decimal"/>
      <w:lvlText w:val="%1.%2.%3.%4."/>
      <w:lvlJc w:val="left"/>
      <w:pPr>
        <w:ind w:left="3340" w:hanging="720"/>
      </w:pPr>
      <w:rPr>
        <w:rFonts w:hint="default"/>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19" w15:restartNumberingAfterBreak="0">
    <w:nsid w:val="452F6872"/>
    <w:multiLevelType w:val="hybridMultilevel"/>
    <w:tmpl w:val="E1620A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5D22DD"/>
    <w:multiLevelType w:val="hybridMultilevel"/>
    <w:tmpl w:val="B0E83E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C27D74"/>
    <w:multiLevelType w:val="multilevel"/>
    <w:tmpl w:val="B8F04FE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46079D"/>
    <w:multiLevelType w:val="hybridMultilevel"/>
    <w:tmpl w:val="55D42800"/>
    <w:lvl w:ilvl="0" w:tplc="04441426">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AB4C27"/>
    <w:multiLevelType w:val="multilevel"/>
    <w:tmpl w:val="F72E25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5" w15:restartNumberingAfterBreak="0">
    <w:nsid w:val="54DD7B19"/>
    <w:multiLevelType w:val="multilevel"/>
    <w:tmpl w:val="BA8AB4B8"/>
    <w:lvl w:ilvl="0">
      <w:start w:val="1"/>
      <w:numFmt w:val="decimal"/>
      <w:lvlText w:val="%1."/>
      <w:lvlJc w:val="left"/>
      <w:pPr>
        <w:ind w:left="390" w:hanging="390"/>
      </w:pPr>
      <w:rPr>
        <w:rFonts w:hint="default"/>
        <w:color w:val="222222"/>
        <w:sz w:val="20"/>
        <w:szCs w:val="16"/>
      </w:rPr>
    </w:lvl>
    <w:lvl w:ilvl="1">
      <w:start w:val="1"/>
      <w:numFmt w:val="decimal"/>
      <w:lvlText w:val="%1.%2."/>
      <w:lvlJc w:val="left"/>
      <w:pPr>
        <w:ind w:left="1383" w:hanging="390"/>
      </w:pPr>
      <w:rPr>
        <w:rFonts w:hint="default"/>
        <w:b w:val="0"/>
        <w:bCs w:val="0"/>
        <w:i w:val="0"/>
        <w:iCs w:val="0"/>
        <w:color w:val="222222"/>
        <w:sz w:val="20"/>
        <w:szCs w:val="20"/>
      </w:rPr>
    </w:lvl>
    <w:lvl w:ilvl="2">
      <w:start w:val="1"/>
      <w:numFmt w:val="decimal"/>
      <w:lvlText w:val="%1.%2.%3."/>
      <w:lvlJc w:val="left"/>
      <w:pPr>
        <w:ind w:left="2140" w:hanging="720"/>
      </w:pPr>
      <w:rPr>
        <w:rFonts w:hint="default"/>
        <w:b w:val="0"/>
        <w:bCs w:val="0"/>
        <w:i w:val="0"/>
        <w:iCs w:val="0"/>
        <w:color w:val="222222"/>
        <w:sz w:val="20"/>
        <w:szCs w:val="20"/>
      </w:rPr>
    </w:lvl>
    <w:lvl w:ilvl="3">
      <w:start w:val="1"/>
      <w:numFmt w:val="decimal"/>
      <w:lvlText w:val="%1.%2.%3.%4."/>
      <w:lvlJc w:val="left"/>
      <w:pPr>
        <w:ind w:left="2850" w:hanging="720"/>
      </w:pPr>
      <w:rPr>
        <w:rFonts w:hint="default"/>
        <w:color w:val="222222"/>
        <w:sz w:val="20"/>
        <w:szCs w:val="20"/>
      </w:rPr>
    </w:lvl>
    <w:lvl w:ilvl="4">
      <w:start w:val="1"/>
      <w:numFmt w:val="decimal"/>
      <w:lvlText w:val="%1.%2.%3.%4.%5."/>
      <w:lvlJc w:val="left"/>
      <w:pPr>
        <w:ind w:left="3920" w:hanging="1080"/>
      </w:pPr>
      <w:rPr>
        <w:rFonts w:hint="default"/>
        <w:color w:val="222222"/>
        <w:sz w:val="24"/>
      </w:rPr>
    </w:lvl>
    <w:lvl w:ilvl="5">
      <w:start w:val="1"/>
      <w:numFmt w:val="decimal"/>
      <w:lvlText w:val="%1.%2.%3.%4.%5.%6."/>
      <w:lvlJc w:val="left"/>
      <w:pPr>
        <w:ind w:left="4630" w:hanging="1080"/>
      </w:pPr>
      <w:rPr>
        <w:rFonts w:hint="default"/>
        <w:color w:val="222222"/>
        <w:sz w:val="24"/>
      </w:rPr>
    </w:lvl>
    <w:lvl w:ilvl="6">
      <w:start w:val="1"/>
      <w:numFmt w:val="decimal"/>
      <w:lvlText w:val="%1.%2.%3.%4.%5.%6.%7."/>
      <w:lvlJc w:val="left"/>
      <w:pPr>
        <w:ind w:left="5700" w:hanging="1440"/>
      </w:pPr>
      <w:rPr>
        <w:rFonts w:hint="default"/>
        <w:color w:val="222222"/>
        <w:sz w:val="24"/>
      </w:rPr>
    </w:lvl>
    <w:lvl w:ilvl="7">
      <w:start w:val="1"/>
      <w:numFmt w:val="decimal"/>
      <w:lvlText w:val="%1.%2.%3.%4.%5.%6.%7.%8."/>
      <w:lvlJc w:val="left"/>
      <w:pPr>
        <w:ind w:left="6410" w:hanging="1440"/>
      </w:pPr>
      <w:rPr>
        <w:rFonts w:hint="default"/>
        <w:color w:val="222222"/>
        <w:sz w:val="24"/>
      </w:rPr>
    </w:lvl>
    <w:lvl w:ilvl="8">
      <w:start w:val="1"/>
      <w:numFmt w:val="decimal"/>
      <w:lvlText w:val="%1.%2.%3.%4.%5.%6.%7.%8.%9."/>
      <w:lvlJc w:val="left"/>
      <w:pPr>
        <w:ind w:left="7480" w:hanging="1800"/>
      </w:pPr>
      <w:rPr>
        <w:rFonts w:hint="default"/>
        <w:color w:val="222222"/>
        <w:sz w:val="24"/>
      </w:rPr>
    </w:lvl>
  </w:abstractNum>
  <w:abstractNum w:abstractNumId="26" w15:restartNumberingAfterBreak="0">
    <w:nsid w:val="57017861"/>
    <w:multiLevelType w:val="multilevel"/>
    <w:tmpl w:val="59244B3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0A5941"/>
    <w:multiLevelType w:val="hybridMultilevel"/>
    <w:tmpl w:val="2BB08304"/>
    <w:lvl w:ilvl="0" w:tplc="D32CE3A8">
      <w:start w:val="2020"/>
      <w:numFmt w:val="bullet"/>
      <w:lvlText w:val=""/>
      <w:lvlJc w:val="left"/>
      <w:pPr>
        <w:ind w:left="1069" w:hanging="360"/>
      </w:pPr>
      <w:rPr>
        <w:rFonts w:ascii="Symbol" w:eastAsia="Calibr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8" w15:restartNumberingAfterBreak="0">
    <w:nsid w:val="58A33F91"/>
    <w:multiLevelType w:val="multilevel"/>
    <w:tmpl w:val="988C9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93015"/>
    <w:multiLevelType w:val="multilevel"/>
    <w:tmpl w:val="2B8625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21744EF"/>
    <w:multiLevelType w:val="hybridMultilevel"/>
    <w:tmpl w:val="12F23672"/>
    <w:lvl w:ilvl="0" w:tplc="6B9238F8">
      <w:start w:val="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E928EE"/>
    <w:multiLevelType w:val="multilevel"/>
    <w:tmpl w:val="CEECCDE6"/>
    <w:lvl w:ilvl="0">
      <w:start w:val="1"/>
      <w:numFmt w:val="decimal"/>
      <w:lvlText w:val="%1."/>
      <w:lvlJc w:val="left"/>
      <w:pPr>
        <w:ind w:left="1762" w:hanging="420"/>
      </w:pPr>
      <w:rPr>
        <w:rFonts w:hint="default"/>
      </w:rPr>
    </w:lvl>
    <w:lvl w:ilvl="1">
      <w:start w:val="1"/>
      <w:numFmt w:val="decimal"/>
      <w:lvlText w:val="%1.%2."/>
      <w:lvlJc w:val="left"/>
      <w:pPr>
        <w:ind w:left="1130" w:hanging="420"/>
      </w:pPr>
      <w:rPr>
        <w:rFonts w:hint="default"/>
        <w:i w:val="0"/>
        <w:iCs w:val="0"/>
        <w:sz w:val="20"/>
        <w:szCs w:val="20"/>
        <w:lang w:val="lv-LV"/>
      </w:rPr>
    </w:lvl>
    <w:lvl w:ilvl="2">
      <w:start w:val="1"/>
      <w:numFmt w:val="decimal"/>
      <w:lvlText w:val="%1.%2.%3."/>
      <w:lvlJc w:val="left"/>
      <w:pPr>
        <w:ind w:left="1430" w:hanging="720"/>
      </w:pPr>
      <w:rPr>
        <w:rFonts w:hint="default"/>
      </w:rPr>
    </w:lvl>
    <w:lvl w:ilvl="3">
      <w:start w:val="1"/>
      <w:numFmt w:val="decimal"/>
      <w:lvlText w:val="%1.%2.%3.%4."/>
      <w:lvlJc w:val="left"/>
      <w:pPr>
        <w:ind w:left="3340" w:hanging="720"/>
      </w:pPr>
      <w:rPr>
        <w:rFonts w:hint="default"/>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32" w15:restartNumberingAfterBreak="0">
    <w:nsid w:val="6B7A6F4C"/>
    <w:multiLevelType w:val="hybridMultilevel"/>
    <w:tmpl w:val="D0248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E0619"/>
    <w:multiLevelType w:val="multilevel"/>
    <w:tmpl w:val="C5608834"/>
    <w:lvl w:ilvl="0">
      <w:start w:val="5"/>
      <w:numFmt w:val="decimal"/>
      <w:lvlText w:val="%1."/>
      <w:lvlJc w:val="left"/>
      <w:pPr>
        <w:ind w:left="360" w:hanging="360"/>
      </w:pPr>
    </w:lvl>
    <w:lvl w:ilvl="1">
      <w:start w:val="1"/>
      <w:numFmt w:val="decimal"/>
      <w:lvlText w:val="%1.%2."/>
      <w:lvlJc w:val="left"/>
      <w:pPr>
        <w:ind w:left="786" w:hanging="360"/>
      </w:pPr>
      <w:rPr>
        <w:b w:val="0"/>
        <w:color w:val="auto"/>
      </w:r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4" w15:restartNumberingAfterBreak="0">
    <w:nsid w:val="6FE452A1"/>
    <w:multiLevelType w:val="hybridMultilevel"/>
    <w:tmpl w:val="AC328156"/>
    <w:lvl w:ilvl="0" w:tplc="4F70D450">
      <w:start w:val="19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95CAA"/>
    <w:multiLevelType w:val="multilevel"/>
    <w:tmpl w:val="6032E9E4"/>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39F71E5"/>
    <w:multiLevelType w:val="multilevel"/>
    <w:tmpl w:val="1712820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D617B0"/>
    <w:multiLevelType w:val="multilevel"/>
    <w:tmpl w:val="54D845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0"/>
  </w:num>
  <w:num w:numId="3">
    <w:abstractNumId w:val="14"/>
  </w:num>
  <w:num w:numId="4">
    <w:abstractNumId w:val="22"/>
  </w:num>
  <w:num w:numId="5">
    <w:abstractNumId w:val="36"/>
  </w:num>
  <w:num w:numId="6">
    <w:abstractNumId w:val="38"/>
  </w:num>
  <w:num w:numId="7">
    <w:abstractNumId w:val="26"/>
  </w:num>
  <w:num w:numId="8">
    <w:abstractNumId w:val="1"/>
  </w:num>
  <w:num w:numId="9">
    <w:abstractNumId w:val="15"/>
  </w:num>
  <w:num w:numId="10">
    <w:abstractNumId w:val="6"/>
  </w:num>
  <w:num w:numId="11">
    <w:abstractNumId w:val="12"/>
  </w:num>
  <w:num w:numId="12">
    <w:abstractNumId w:val="4"/>
  </w:num>
  <w:num w:numId="13">
    <w:abstractNumId w:val="9"/>
  </w:num>
  <w:num w:numId="14">
    <w:abstractNumId w:val="32"/>
  </w:num>
  <w:num w:numId="15">
    <w:abstractNumId w:val="13"/>
  </w:num>
  <w:num w:numId="16">
    <w:abstractNumId w:val="34"/>
  </w:num>
  <w:num w:numId="1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 w:numId="21">
    <w:abstractNumId w:val="5"/>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7"/>
  </w:num>
  <w:num w:numId="28">
    <w:abstractNumId w:val="31"/>
  </w:num>
  <w:num w:numId="29">
    <w:abstractNumId w:val="18"/>
  </w:num>
  <w:num w:numId="30">
    <w:abstractNumId w:val="27"/>
  </w:num>
  <w:num w:numId="31">
    <w:abstractNumId w:val="21"/>
  </w:num>
  <w:num w:numId="32">
    <w:abstractNumId w:val="28"/>
  </w:num>
  <w:num w:numId="33">
    <w:abstractNumId w:val="24"/>
  </w:num>
  <w:num w:numId="34">
    <w:abstractNumId w:val="11"/>
  </w:num>
  <w:num w:numId="35">
    <w:abstractNumId w:val="2"/>
  </w:num>
  <w:num w:numId="36">
    <w:abstractNumId w:val="0"/>
  </w:num>
  <w:num w:numId="37">
    <w:abstractNumId w:val="25"/>
  </w:num>
  <w:num w:numId="38">
    <w:abstractNumId w:val="3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4F"/>
    <w:rsid w:val="003204EA"/>
    <w:rsid w:val="0081434F"/>
    <w:rsid w:val="0081509A"/>
    <w:rsid w:val="0098236C"/>
    <w:rsid w:val="00AB5498"/>
    <w:rsid w:val="00C20434"/>
    <w:rsid w:val="00C86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AFA5"/>
  <w15:chartTrackingRefBased/>
  <w15:docId w15:val="{1267D2E3-62A2-40DA-B098-3C4504A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434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1434F"/>
    <w:pPr>
      <w:spacing w:before="240"/>
      <w:jc w:val="center"/>
      <w:outlineLvl w:val="0"/>
    </w:pPr>
    <w:rPr>
      <w:rFonts w:ascii="Arial" w:hAnsi="Arial"/>
      <w:b/>
      <w:i/>
      <w:caps/>
      <w:sz w:val="26"/>
      <w:szCs w:val="20"/>
    </w:rPr>
  </w:style>
  <w:style w:type="paragraph" w:styleId="Virsraksts2">
    <w:name w:val="heading 2"/>
    <w:basedOn w:val="Parasts"/>
    <w:next w:val="Parasts"/>
    <w:link w:val="Virsraksts2Rakstz"/>
    <w:qFormat/>
    <w:rsid w:val="0081434F"/>
    <w:pPr>
      <w:spacing w:before="120"/>
      <w:jc w:val="both"/>
      <w:outlineLvl w:val="1"/>
    </w:pPr>
    <w:rPr>
      <w:rFonts w:ascii="Arial" w:hAnsi="Arial"/>
      <w:b/>
      <w:i/>
      <w:sz w:val="32"/>
      <w:szCs w:val="20"/>
    </w:rPr>
  </w:style>
  <w:style w:type="paragraph" w:styleId="Virsraksts3">
    <w:name w:val="heading 3"/>
    <w:basedOn w:val="Parasts"/>
    <w:next w:val="Parastaatkpe"/>
    <w:link w:val="Virsraksts3Rakstz"/>
    <w:qFormat/>
    <w:rsid w:val="0081434F"/>
    <w:pPr>
      <w:ind w:left="360"/>
      <w:jc w:val="both"/>
      <w:outlineLvl w:val="2"/>
    </w:pPr>
    <w:rPr>
      <w:rFonts w:ascii="Times-Baltic" w:hAnsi="Times-Baltic"/>
      <w:i/>
      <w:sz w:val="26"/>
      <w:szCs w:val="20"/>
    </w:rPr>
  </w:style>
  <w:style w:type="paragraph" w:styleId="Virsraksts4">
    <w:name w:val="heading 4"/>
    <w:basedOn w:val="Parasts"/>
    <w:next w:val="Parasts"/>
    <w:link w:val="Virsraksts4Rakstz"/>
    <w:qFormat/>
    <w:rsid w:val="0081434F"/>
    <w:pPr>
      <w:keepNext/>
      <w:spacing w:line="240" w:lineRule="atLeast"/>
      <w:jc w:val="center"/>
      <w:outlineLvl w:val="3"/>
    </w:pPr>
    <w:rPr>
      <w:b/>
      <w:bCs/>
      <w:lang w:val="lv-LV"/>
    </w:rPr>
  </w:style>
  <w:style w:type="paragraph" w:styleId="Virsraksts6">
    <w:name w:val="heading 6"/>
    <w:basedOn w:val="Parasts"/>
    <w:next w:val="Parasts"/>
    <w:link w:val="Virsraksts6Rakstz"/>
    <w:qFormat/>
    <w:rsid w:val="0081434F"/>
    <w:pPr>
      <w:keepNext/>
      <w:jc w:val="right"/>
      <w:outlineLvl w:val="5"/>
    </w:pPr>
    <w:rPr>
      <w:i/>
      <w:lang w:val="lv-LV"/>
    </w:rPr>
  </w:style>
  <w:style w:type="paragraph" w:styleId="Virsraksts7">
    <w:name w:val="heading 7"/>
    <w:basedOn w:val="Parasts"/>
    <w:next w:val="Parasts"/>
    <w:link w:val="Virsraksts7Rakstz"/>
    <w:qFormat/>
    <w:rsid w:val="0081434F"/>
    <w:pPr>
      <w:keepNext/>
      <w:ind w:left="360"/>
      <w:jc w:val="both"/>
      <w:outlineLvl w:val="6"/>
    </w:pPr>
    <w:rPr>
      <w:i/>
      <w:lang w:val="lv-LV"/>
    </w:rPr>
  </w:style>
  <w:style w:type="paragraph" w:styleId="Virsraksts8">
    <w:name w:val="heading 8"/>
    <w:basedOn w:val="Parasts"/>
    <w:next w:val="Parasts"/>
    <w:link w:val="Virsraksts8Rakstz"/>
    <w:qFormat/>
    <w:rsid w:val="0081434F"/>
    <w:pPr>
      <w:keepNext/>
      <w:jc w:val="center"/>
      <w:outlineLvl w:val="7"/>
    </w:pPr>
    <w:rPr>
      <w:b/>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1434F"/>
    <w:rPr>
      <w:rFonts w:ascii="Arial" w:eastAsia="Times New Roman" w:hAnsi="Arial" w:cs="Times New Roman"/>
      <w:b/>
      <w:i/>
      <w:caps/>
      <w:sz w:val="26"/>
      <w:szCs w:val="20"/>
      <w:lang w:val="en-GB"/>
    </w:rPr>
  </w:style>
  <w:style w:type="character" w:customStyle="1" w:styleId="Virsraksts2Rakstz">
    <w:name w:val="Virsraksts 2 Rakstz."/>
    <w:basedOn w:val="Noklusjumarindkopasfonts"/>
    <w:link w:val="Virsraksts2"/>
    <w:rsid w:val="0081434F"/>
    <w:rPr>
      <w:rFonts w:ascii="Arial" w:eastAsia="Times New Roman" w:hAnsi="Arial" w:cs="Times New Roman"/>
      <w:b/>
      <w:i/>
      <w:sz w:val="32"/>
      <w:szCs w:val="20"/>
      <w:lang w:val="en-GB"/>
    </w:rPr>
  </w:style>
  <w:style w:type="character" w:customStyle="1" w:styleId="Virsraksts3Rakstz">
    <w:name w:val="Virsraksts 3 Rakstz."/>
    <w:basedOn w:val="Noklusjumarindkopasfonts"/>
    <w:link w:val="Virsraksts3"/>
    <w:rsid w:val="0081434F"/>
    <w:rPr>
      <w:rFonts w:ascii="Times-Baltic" w:eastAsia="Times New Roman" w:hAnsi="Times-Baltic" w:cs="Times New Roman"/>
      <w:i/>
      <w:sz w:val="26"/>
      <w:szCs w:val="20"/>
      <w:lang w:val="en-GB"/>
    </w:rPr>
  </w:style>
  <w:style w:type="character" w:customStyle="1" w:styleId="Virsraksts4Rakstz">
    <w:name w:val="Virsraksts 4 Rakstz."/>
    <w:basedOn w:val="Noklusjumarindkopasfonts"/>
    <w:link w:val="Virsraksts4"/>
    <w:rsid w:val="0081434F"/>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81434F"/>
    <w:rPr>
      <w:rFonts w:ascii="Times New Roman" w:eastAsia="Times New Roman" w:hAnsi="Times New Roman" w:cs="Times New Roman"/>
      <w:i/>
      <w:sz w:val="24"/>
      <w:szCs w:val="24"/>
    </w:rPr>
  </w:style>
  <w:style w:type="character" w:customStyle="1" w:styleId="Virsraksts7Rakstz">
    <w:name w:val="Virsraksts 7 Rakstz."/>
    <w:basedOn w:val="Noklusjumarindkopasfonts"/>
    <w:link w:val="Virsraksts7"/>
    <w:rsid w:val="0081434F"/>
    <w:rPr>
      <w:rFonts w:ascii="Times New Roman" w:eastAsia="Times New Roman" w:hAnsi="Times New Roman" w:cs="Times New Roman"/>
      <w:i/>
      <w:sz w:val="24"/>
      <w:szCs w:val="24"/>
    </w:rPr>
  </w:style>
  <w:style w:type="character" w:customStyle="1" w:styleId="Virsraksts8Rakstz">
    <w:name w:val="Virsraksts 8 Rakstz."/>
    <w:basedOn w:val="Noklusjumarindkopasfonts"/>
    <w:link w:val="Virsraksts8"/>
    <w:rsid w:val="0081434F"/>
    <w:rPr>
      <w:rFonts w:ascii="Times New Roman" w:eastAsia="Times New Roman" w:hAnsi="Times New Roman" w:cs="Times New Roman"/>
      <w:b/>
      <w:sz w:val="32"/>
      <w:szCs w:val="20"/>
      <w:lang w:val="en-GB"/>
    </w:rPr>
  </w:style>
  <w:style w:type="paragraph" w:styleId="Parastaatkpe">
    <w:name w:val="Normal Indent"/>
    <w:basedOn w:val="Parasts"/>
    <w:rsid w:val="0081434F"/>
    <w:pPr>
      <w:ind w:left="720"/>
      <w:jc w:val="both"/>
    </w:pPr>
    <w:rPr>
      <w:rFonts w:ascii="Times-Baltic" w:hAnsi="Times-Baltic"/>
      <w:i/>
      <w:sz w:val="32"/>
      <w:szCs w:val="20"/>
    </w:rPr>
  </w:style>
  <w:style w:type="paragraph" w:styleId="Pamatteksts2">
    <w:name w:val="Body Text 2"/>
    <w:basedOn w:val="Parasts"/>
    <w:link w:val="Pamatteksts2Rakstz"/>
    <w:rsid w:val="0081434F"/>
    <w:pPr>
      <w:jc w:val="both"/>
    </w:pPr>
    <w:rPr>
      <w:sz w:val="26"/>
      <w:szCs w:val="20"/>
    </w:rPr>
  </w:style>
  <w:style w:type="character" w:customStyle="1" w:styleId="Pamatteksts2Rakstz">
    <w:name w:val="Pamatteksts 2 Rakstz."/>
    <w:basedOn w:val="Noklusjumarindkopasfonts"/>
    <w:link w:val="Pamatteksts2"/>
    <w:rsid w:val="0081434F"/>
    <w:rPr>
      <w:rFonts w:ascii="Times New Roman" w:eastAsia="Times New Roman" w:hAnsi="Times New Roman" w:cs="Times New Roman"/>
      <w:sz w:val="26"/>
      <w:szCs w:val="20"/>
      <w:lang w:val="en-GB"/>
    </w:rPr>
  </w:style>
  <w:style w:type="paragraph" w:styleId="Pamatteksts3">
    <w:name w:val="Body Text 3"/>
    <w:basedOn w:val="Parasts"/>
    <w:link w:val="Pamatteksts3Rakstz"/>
    <w:rsid w:val="0081434F"/>
    <w:pPr>
      <w:jc w:val="both"/>
    </w:pPr>
    <w:rPr>
      <w:szCs w:val="20"/>
      <w:lang w:val="lv-LV"/>
    </w:rPr>
  </w:style>
  <w:style w:type="character" w:customStyle="1" w:styleId="Pamatteksts3Rakstz">
    <w:name w:val="Pamatteksts 3 Rakstz."/>
    <w:basedOn w:val="Noklusjumarindkopasfonts"/>
    <w:link w:val="Pamatteksts3"/>
    <w:rsid w:val="0081434F"/>
    <w:rPr>
      <w:rFonts w:ascii="Times New Roman" w:eastAsia="Times New Roman" w:hAnsi="Times New Roman" w:cs="Times New Roman"/>
      <w:sz w:val="24"/>
      <w:szCs w:val="20"/>
    </w:rPr>
  </w:style>
  <w:style w:type="paragraph" w:styleId="Pamatteksts">
    <w:name w:val="Body Text"/>
    <w:basedOn w:val="Parasts"/>
    <w:link w:val="PamattekstsRakstz"/>
    <w:rsid w:val="0081434F"/>
    <w:pPr>
      <w:jc w:val="both"/>
    </w:pPr>
    <w:rPr>
      <w:b/>
      <w:sz w:val="26"/>
      <w:szCs w:val="20"/>
    </w:rPr>
  </w:style>
  <w:style w:type="character" w:customStyle="1" w:styleId="PamattekstsRakstz">
    <w:name w:val="Pamatteksts Rakstz."/>
    <w:basedOn w:val="Noklusjumarindkopasfonts"/>
    <w:link w:val="Pamatteksts"/>
    <w:rsid w:val="0081434F"/>
    <w:rPr>
      <w:rFonts w:ascii="Times New Roman" w:eastAsia="Times New Roman" w:hAnsi="Times New Roman" w:cs="Times New Roman"/>
      <w:b/>
      <w:sz w:val="26"/>
      <w:szCs w:val="20"/>
      <w:lang w:val="en-GB"/>
    </w:rPr>
  </w:style>
  <w:style w:type="paragraph" w:styleId="Galvene">
    <w:name w:val="header"/>
    <w:aliases w:val="Header Char Char"/>
    <w:basedOn w:val="Parasts"/>
    <w:link w:val="GalveneRakstz"/>
    <w:rsid w:val="0081434F"/>
    <w:pPr>
      <w:tabs>
        <w:tab w:val="center" w:pos="4819"/>
        <w:tab w:val="right" w:pos="9071"/>
      </w:tabs>
      <w:jc w:val="both"/>
    </w:pPr>
    <w:rPr>
      <w:rFonts w:ascii="Times-Baltic" w:hAnsi="Times-Baltic"/>
      <w:i/>
      <w:sz w:val="32"/>
      <w:szCs w:val="20"/>
    </w:rPr>
  </w:style>
  <w:style w:type="character" w:customStyle="1" w:styleId="GalveneRakstz">
    <w:name w:val="Galvene Rakstz."/>
    <w:aliases w:val="Header Char Char Rakstz."/>
    <w:basedOn w:val="Noklusjumarindkopasfonts"/>
    <w:link w:val="Galvene"/>
    <w:rsid w:val="0081434F"/>
    <w:rPr>
      <w:rFonts w:ascii="Times-Baltic" w:eastAsia="Times New Roman" w:hAnsi="Times-Baltic" w:cs="Times New Roman"/>
      <w:i/>
      <w:sz w:val="32"/>
      <w:szCs w:val="20"/>
      <w:lang w:val="en-GB"/>
    </w:rPr>
  </w:style>
  <w:style w:type="paragraph" w:styleId="Kjene">
    <w:name w:val="footer"/>
    <w:basedOn w:val="Parasts"/>
    <w:link w:val="KjeneRakstz"/>
    <w:uiPriority w:val="99"/>
    <w:rsid w:val="0081434F"/>
    <w:pPr>
      <w:tabs>
        <w:tab w:val="center" w:pos="4153"/>
        <w:tab w:val="right" w:pos="8306"/>
      </w:tabs>
    </w:pPr>
  </w:style>
  <w:style w:type="character" w:customStyle="1" w:styleId="KjeneRakstz">
    <w:name w:val="Kājene Rakstz."/>
    <w:basedOn w:val="Noklusjumarindkopasfonts"/>
    <w:link w:val="Kjene"/>
    <w:uiPriority w:val="99"/>
    <w:rsid w:val="0081434F"/>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81434F"/>
    <w:pPr>
      <w:ind w:left="60"/>
      <w:jc w:val="both"/>
    </w:pPr>
    <w:rPr>
      <w:b/>
      <w:bCs/>
      <w:i/>
      <w:color w:val="0000FF"/>
      <w:lang w:val="lv-LV"/>
    </w:rPr>
  </w:style>
  <w:style w:type="character" w:customStyle="1" w:styleId="PamattekstsaratkpiRakstz">
    <w:name w:val="Pamatteksts ar atkāpi Rakstz."/>
    <w:basedOn w:val="Noklusjumarindkopasfonts"/>
    <w:link w:val="Pamattekstsaratkpi"/>
    <w:rsid w:val="0081434F"/>
    <w:rPr>
      <w:rFonts w:ascii="Times New Roman" w:eastAsia="Times New Roman" w:hAnsi="Times New Roman" w:cs="Times New Roman"/>
      <w:b/>
      <w:bCs/>
      <w:i/>
      <w:color w:val="0000FF"/>
      <w:sz w:val="24"/>
      <w:szCs w:val="24"/>
    </w:rPr>
  </w:style>
  <w:style w:type="character" w:styleId="Lappusesnumurs">
    <w:name w:val="page number"/>
    <w:basedOn w:val="Noklusjumarindkopasfonts"/>
    <w:rsid w:val="0081434F"/>
  </w:style>
  <w:style w:type="paragraph" w:styleId="Pamattekstaatkpe2">
    <w:name w:val="Body Text Indent 2"/>
    <w:basedOn w:val="Parasts"/>
    <w:link w:val="Pamattekstaatkpe2Rakstz"/>
    <w:rsid w:val="0081434F"/>
    <w:pPr>
      <w:ind w:left="720"/>
      <w:jc w:val="both"/>
    </w:pPr>
    <w:rPr>
      <w:lang w:val="lv-LV"/>
    </w:rPr>
  </w:style>
  <w:style w:type="character" w:customStyle="1" w:styleId="Pamattekstaatkpe2Rakstz">
    <w:name w:val="Pamatteksta atkāpe 2 Rakstz."/>
    <w:basedOn w:val="Noklusjumarindkopasfonts"/>
    <w:link w:val="Pamattekstaatkpe2"/>
    <w:rsid w:val="0081434F"/>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81434F"/>
    <w:pPr>
      <w:ind w:left="720"/>
    </w:pPr>
    <w:rPr>
      <w:b/>
      <w:bCs/>
      <w:lang w:val="lv-LV"/>
    </w:rPr>
  </w:style>
  <w:style w:type="character" w:customStyle="1" w:styleId="Pamattekstaatkpe3Rakstz">
    <w:name w:val="Pamatteksta atkāpe 3 Rakstz."/>
    <w:basedOn w:val="Noklusjumarindkopasfonts"/>
    <w:link w:val="Pamattekstaatkpe3"/>
    <w:rsid w:val="0081434F"/>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semiHidden/>
    <w:rsid w:val="0081434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434F"/>
    <w:rPr>
      <w:rFonts w:ascii="Tahoma" w:eastAsia="Times New Roman" w:hAnsi="Tahoma" w:cs="Tahoma"/>
      <w:sz w:val="16"/>
      <w:szCs w:val="16"/>
      <w:lang w:val="en-GB"/>
    </w:rPr>
  </w:style>
  <w:style w:type="character" w:styleId="Hipersaite">
    <w:name w:val="Hyperlink"/>
    <w:unhideWhenUsed/>
    <w:rsid w:val="0081434F"/>
    <w:rPr>
      <w:color w:val="0000FF"/>
      <w:u w:val="single"/>
    </w:rPr>
  </w:style>
  <w:style w:type="paragraph" w:styleId="Bezatstarpm">
    <w:name w:val="No Spacing"/>
    <w:uiPriority w:val="1"/>
    <w:qFormat/>
    <w:rsid w:val="0081434F"/>
    <w:pPr>
      <w:spacing w:after="0" w:line="240" w:lineRule="auto"/>
    </w:pPr>
    <w:rPr>
      <w:rFonts w:ascii="Times New Roman" w:eastAsia="Times New Roman" w:hAnsi="Times New Roman" w:cs="Times New Roman"/>
      <w:sz w:val="24"/>
      <w:szCs w:val="24"/>
      <w:lang w:val="en-GB"/>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qFormat/>
    <w:rsid w:val="0081434F"/>
    <w:pPr>
      <w:ind w:left="720"/>
      <w:contextualSpacing/>
    </w:pPr>
  </w:style>
  <w:style w:type="character" w:styleId="Izclums">
    <w:name w:val="Emphasis"/>
    <w:qFormat/>
    <w:rsid w:val="0081434F"/>
    <w:rPr>
      <w:i/>
      <w:iCs/>
    </w:rPr>
  </w:style>
  <w:style w:type="character" w:styleId="Komentraatsauce">
    <w:name w:val="annotation reference"/>
    <w:rsid w:val="0081434F"/>
    <w:rPr>
      <w:sz w:val="16"/>
      <w:szCs w:val="16"/>
    </w:rPr>
  </w:style>
  <w:style w:type="paragraph" w:styleId="Komentrateksts">
    <w:name w:val="annotation text"/>
    <w:basedOn w:val="Parasts"/>
    <w:link w:val="KomentratekstsRakstz"/>
    <w:rsid w:val="0081434F"/>
    <w:rPr>
      <w:sz w:val="20"/>
      <w:szCs w:val="20"/>
    </w:rPr>
  </w:style>
  <w:style w:type="character" w:customStyle="1" w:styleId="KomentratekstsRakstz">
    <w:name w:val="Komentāra teksts Rakstz."/>
    <w:basedOn w:val="Noklusjumarindkopasfonts"/>
    <w:link w:val="Komentrateksts"/>
    <w:rsid w:val="0081434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1434F"/>
    <w:rPr>
      <w:b/>
      <w:bCs/>
    </w:rPr>
  </w:style>
  <w:style w:type="character" w:customStyle="1" w:styleId="KomentratmaRakstz">
    <w:name w:val="Komentāra tēma Rakstz."/>
    <w:basedOn w:val="KomentratekstsRakstz"/>
    <w:link w:val="Komentratma"/>
    <w:rsid w:val="0081434F"/>
    <w:rPr>
      <w:rFonts w:ascii="Times New Roman" w:eastAsia="Times New Roman" w:hAnsi="Times New Roman" w:cs="Times New Roman"/>
      <w:b/>
      <w:bCs/>
      <w:sz w:val="20"/>
      <w:szCs w:val="20"/>
      <w:lang w:val="en-GB"/>
    </w:rPr>
  </w:style>
  <w:style w:type="paragraph" w:customStyle="1" w:styleId="tv2131">
    <w:name w:val="tv2131"/>
    <w:basedOn w:val="Parasts"/>
    <w:rsid w:val="0081434F"/>
    <w:pPr>
      <w:spacing w:before="240" w:line="360" w:lineRule="auto"/>
      <w:ind w:firstLine="300"/>
      <w:jc w:val="both"/>
    </w:pPr>
    <w:rPr>
      <w:rFonts w:ascii="Verdana" w:hAnsi="Verdana"/>
      <w:sz w:val="18"/>
      <w:szCs w:val="18"/>
      <w:lang w:val="en-US"/>
    </w:rPr>
  </w:style>
  <w:style w:type="table" w:styleId="Reatabula">
    <w:name w:val="Table Grid"/>
    <w:basedOn w:val="Parastatabula"/>
    <w:uiPriority w:val="59"/>
    <w:rsid w:val="008143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Parasts"/>
    <w:rsid w:val="0081434F"/>
    <w:pPr>
      <w:jc w:val="both"/>
    </w:pPr>
    <w:rPr>
      <w:szCs w:val="20"/>
      <w:lang w:val="ru-RU"/>
    </w:rPr>
  </w:style>
  <w:style w:type="paragraph" w:styleId="Prskatjums">
    <w:name w:val="Revision"/>
    <w:hidden/>
    <w:uiPriority w:val="99"/>
    <w:semiHidden/>
    <w:rsid w:val="0081434F"/>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qFormat/>
    <w:locked/>
    <w:rsid w:val="0081434F"/>
    <w:rPr>
      <w:rFonts w:ascii="Times New Roman" w:eastAsia="Times New Roman" w:hAnsi="Times New Roman" w:cs="Times New Roman"/>
      <w:sz w:val="24"/>
      <w:szCs w:val="24"/>
      <w:lang w:val="en-GB"/>
    </w:rPr>
  </w:style>
  <w:style w:type="paragraph" w:customStyle="1" w:styleId="Default">
    <w:name w:val="Default"/>
    <w:rsid w:val="008143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iestoitem">
    <w:name w:val="appliestoitem"/>
    <w:rsid w:val="0081434F"/>
  </w:style>
  <w:style w:type="character" w:customStyle="1" w:styleId="field-content5">
    <w:name w:val="field-content5"/>
    <w:rsid w:val="0081434F"/>
  </w:style>
  <w:style w:type="character" w:customStyle="1" w:styleId="views-label5">
    <w:name w:val="views-label5"/>
    <w:rsid w:val="0081434F"/>
  </w:style>
  <w:style w:type="character" w:customStyle="1" w:styleId="Neatrisintapieminana1">
    <w:name w:val="Neatrisināta pieminēšana1"/>
    <w:uiPriority w:val="99"/>
    <w:semiHidden/>
    <w:unhideWhenUsed/>
    <w:rsid w:val="0081434F"/>
    <w:rPr>
      <w:color w:val="605E5C"/>
      <w:shd w:val="clear" w:color="auto" w:fill="E1DFDD"/>
    </w:rPr>
  </w:style>
  <w:style w:type="character" w:styleId="Neatrisintapieminana">
    <w:name w:val="Unresolved Mention"/>
    <w:uiPriority w:val="99"/>
    <w:semiHidden/>
    <w:unhideWhenUsed/>
    <w:rsid w:val="0081434F"/>
    <w:rPr>
      <w:color w:val="605E5C"/>
      <w:shd w:val="clear" w:color="auto" w:fill="E1DFDD"/>
    </w:rPr>
  </w:style>
  <w:style w:type="paragraph" w:customStyle="1" w:styleId="mt-translation">
    <w:name w:val="mt-translation"/>
    <w:basedOn w:val="Parasts"/>
    <w:rsid w:val="0081434F"/>
    <w:pPr>
      <w:spacing w:after="100" w:afterAutospacing="1"/>
    </w:pPr>
    <w:rPr>
      <w:lang w:val="lv-LV" w:eastAsia="lv-LV"/>
    </w:rPr>
  </w:style>
  <w:style w:type="character" w:customStyle="1" w:styleId="phrase">
    <w:name w:val="phrase"/>
    <w:rsid w:val="0081434F"/>
  </w:style>
  <w:style w:type="character" w:customStyle="1" w:styleId="word">
    <w:name w:val="word"/>
    <w:rsid w:val="0081434F"/>
  </w:style>
  <w:style w:type="character" w:styleId="Izmantotahipersaite">
    <w:name w:val="FollowedHyperlink"/>
    <w:uiPriority w:val="99"/>
    <w:rsid w:val="008143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guntars.broders@ldz.lv" TargetMode="External"/><Relationship Id="rId3" Type="http://schemas.openxmlformats.org/officeDocument/2006/relationships/settings" Target="settings.xml"/><Relationship Id="rId7" Type="http://schemas.openxmlformats.org/officeDocument/2006/relationships/hyperlink" Target="mailto:guntars.broders@ldz.lv" TargetMode="External"/><Relationship Id="rId12" Type="http://schemas.openxmlformats.org/officeDocument/2006/relationships/hyperlink" Target="https://www.mercell.com/lv-lv/iepirkums/107628530/sia-ldz-ritosa-sastava-serviss-iepirkum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cell.com/lv-lv/iepirkums/107628530/sia-ldz-ritosa-sastava-serviss-iepirkumi.aspx" TargetMode="External"/><Relationship Id="rId11" Type="http://schemas.openxmlformats.org/officeDocument/2006/relationships/hyperlink" Target="https://www.mercell.com/lv-lv/iepirkums/107628530/sia-ldz-ritosa-sastava-serviss-iepirkumi.aspx" TargetMode="External"/><Relationship Id="rId5" Type="http://schemas.openxmlformats.org/officeDocument/2006/relationships/hyperlink" Target="mailto:egita.sergejeva@ldz.lv" TargetMode="External"/><Relationship Id="rId15" Type="http://schemas.openxmlformats.org/officeDocument/2006/relationships/theme" Target="theme/theme1.xml"/><Relationship Id="rId10" Type="http://schemas.openxmlformats.org/officeDocument/2006/relationships/hyperlink" Target="http://www.rss.ldz.lv" TargetMode="External"/><Relationship Id="rId4" Type="http://schemas.openxmlformats.org/officeDocument/2006/relationships/webSettings" Target="webSettings.xml"/><Relationship Id="rId9" Type="http://schemas.openxmlformats.org/officeDocument/2006/relationships/hyperlink" Target="http://www.rss.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22882</Words>
  <Characters>13043</Characters>
  <Application>Microsoft Office Word</Application>
  <DocSecurity>0</DocSecurity>
  <Lines>108</Lines>
  <Paragraphs>71</Paragraphs>
  <ScaleCrop>false</ScaleCrop>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Sergejeva</dc:creator>
  <cp:keywords/>
  <dc:description/>
  <cp:lastModifiedBy>Egita Sergejeva</cp:lastModifiedBy>
  <cp:revision>4</cp:revision>
  <dcterms:created xsi:type="dcterms:W3CDTF">2020-08-26T08:43:00Z</dcterms:created>
  <dcterms:modified xsi:type="dcterms:W3CDTF">2020-08-27T07:56:00Z</dcterms:modified>
</cp:coreProperties>
</file>