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E6C9" w14:textId="77777777" w:rsidR="009F6F3C" w:rsidRPr="00A062F4" w:rsidRDefault="009F6F3C" w:rsidP="009F6F3C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A062F4">
        <w:rPr>
          <w:rFonts w:ascii="Arial" w:hAnsi="Arial" w:cs="Arial"/>
          <w:sz w:val="22"/>
          <w:szCs w:val="22"/>
          <w:lang w:val="lv-LV"/>
        </w:rPr>
        <w:t>APSTIPRINĀTS</w:t>
      </w:r>
    </w:p>
    <w:p w14:paraId="702B7A31" w14:textId="77777777" w:rsidR="009F6F3C" w:rsidRPr="00A062F4" w:rsidRDefault="009F6F3C" w:rsidP="009F6F3C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A062F4">
        <w:rPr>
          <w:rFonts w:ascii="Arial" w:hAnsi="Arial" w:cs="Arial"/>
          <w:sz w:val="22"/>
          <w:szCs w:val="22"/>
          <w:lang w:val="lv-LV"/>
        </w:rPr>
        <w:t>ar VAS “Latvijas dzelzceļš” iepirkuma komisijas</w:t>
      </w:r>
    </w:p>
    <w:p w14:paraId="4EFBAD73" w14:textId="77777777" w:rsidR="009F6F3C" w:rsidRPr="00A062F4" w:rsidRDefault="009F6F3C" w:rsidP="009F6F3C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A062F4">
        <w:rPr>
          <w:rFonts w:ascii="Arial" w:hAnsi="Arial" w:cs="Arial"/>
          <w:sz w:val="22"/>
          <w:szCs w:val="22"/>
          <w:lang w:val="lv-LV"/>
        </w:rPr>
        <w:t xml:space="preserve">2021.gada </w:t>
      </w:r>
      <w:r>
        <w:rPr>
          <w:rFonts w:ascii="Arial" w:hAnsi="Arial" w:cs="Arial"/>
          <w:sz w:val="22"/>
          <w:szCs w:val="22"/>
          <w:lang w:val="lv-LV"/>
        </w:rPr>
        <w:t>11</w:t>
      </w:r>
      <w:r w:rsidRPr="00A062F4">
        <w:rPr>
          <w:rFonts w:ascii="Arial" w:hAnsi="Arial" w:cs="Arial"/>
          <w:sz w:val="22"/>
          <w:szCs w:val="22"/>
          <w:lang w:val="lv-LV"/>
        </w:rPr>
        <w:t>.februāra 2.sēdes protokolu</w:t>
      </w:r>
    </w:p>
    <w:p w14:paraId="2839F42A" w14:textId="77777777" w:rsidR="009F6F3C" w:rsidRDefault="009F6F3C" w:rsidP="009F6F3C">
      <w:pPr>
        <w:pStyle w:val="Default"/>
        <w:ind w:right="90"/>
        <w:jc w:val="center"/>
        <w:rPr>
          <w:b/>
          <w:lang w:val="lv-LV"/>
        </w:rPr>
      </w:pPr>
    </w:p>
    <w:p w14:paraId="5258AB80" w14:textId="77777777" w:rsidR="009F6F3C" w:rsidRPr="00A062F4" w:rsidRDefault="009F6F3C" w:rsidP="009F6F3C">
      <w:pPr>
        <w:pStyle w:val="Default"/>
        <w:ind w:left="567" w:right="799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A062F4">
        <w:rPr>
          <w:rFonts w:ascii="Arial" w:hAnsi="Arial" w:cs="Arial"/>
          <w:b/>
          <w:sz w:val="22"/>
          <w:szCs w:val="22"/>
          <w:lang w:val="lv-LV"/>
        </w:rPr>
        <w:t>Sarunu procedūrā ar publikāciju “Tehnisko gāzu produkcija”,</w:t>
      </w:r>
    </w:p>
    <w:p w14:paraId="2EB828D7" w14:textId="77777777" w:rsidR="009F6F3C" w:rsidRPr="00902313" w:rsidRDefault="009F6F3C" w:rsidP="009F6F3C">
      <w:pPr>
        <w:pStyle w:val="Default"/>
        <w:ind w:left="567" w:right="799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902313">
        <w:rPr>
          <w:rFonts w:ascii="Arial" w:hAnsi="Arial" w:cs="Arial"/>
          <w:b/>
          <w:sz w:val="22"/>
          <w:szCs w:val="22"/>
          <w:lang w:val="lv-LV"/>
        </w:rPr>
        <w:t>iepirkuma identifikācijas Nr. LDZ 2021/4-IBz</w:t>
      </w:r>
    </w:p>
    <w:p w14:paraId="6A0383B0" w14:textId="77777777" w:rsidR="009F6F3C" w:rsidRPr="00902313" w:rsidRDefault="009F6F3C" w:rsidP="009F6F3C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p w14:paraId="23DFF0FF" w14:textId="77777777" w:rsidR="009F6F3C" w:rsidRPr="00902313" w:rsidRDefault="009F6F3C" w:rsidP="009F6F3C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 w:rsidRPr="00902313">
        <w:rPr>
          <w:rFonts w:ascii="Arial" w:hAnsi="Arial" w:cs="Arial"/>
          <w:b/>
          <w:smallCaps/>
          <w:sz w:val="22"/>
          <w:szCs w:val="22"/>
          <w:lang w:val="lv-LV"/>
        </w:rPr>
        <w:t>Grozījumi Nr.1</w:t>
      </w:r>
    </w:p>
    <w:p w14:paraId="612D3C5A" w14:textId="77777777" w:rsidR="009F6F3C" w:rsidRPr="00902313" w:rsidRDefault="009F6F3C" w:rsidP="009F6F3C">
      <w:pPr>
        <w:jc w:val="center"/>
        <w:rPr>
          <w:rFonts w:ascii="Arial" w:eastAsia="Calibri" w:hAnsi="Arial" w:cs="Arial"/>
          <w:sz w:val="22"/>
          <w:szCs w:val="22"/>
          <w:lang w:val="lv-LV"/>
        </w:rPr>
      </w:pPr>
    </w:p>
    <w:p w14:paraId="1F71411B" w14:textId="77777777" w:rsidR="009F6F3C" w:rsidRPr="00902313" w:rsidRDefault="009F6F3C" w:rsidP="009F6F3C">
      <w:pPr>
        <w:tabs>
          <w:tab w:val="left" w:pos="4320"/>
          <w:tab w:val="left" w:pos="7965"/>
        </w:tabs>
        <w:jc w:val="center"/>
        <w:rPr>
          <w:rFonts w:ascii="Arial" w:hAnsi="Arial" w:cs="Arial"/>
          <w:sz w:val="22"/>
          <w:szCs w:val="22"/>
          <w:lang w:val="lv-LV"/>
        </w:rPr>
      </w:pPr>
    </w:p>
    <w:p w14:paraId="56DB7EAD" w14:textId="77777777" w:rsidR="009F6F3C" w:rsidRPr="0085194D" w:rsidRDefault="009F6F3C" w:rsidP="009F6F3C">
      <w:pPr>
        <w:tabs>
          <w:tab w:val="left" w:pos="4320"/>
          <w:tab w:val="left" w:pos="7965"/>
        </w:tabs>
        <w:ind w:firstLine="426"/>
        <w:rPr>
          <w:rFonts w:ascii="Arial" w:hAnsi="Arial" w:cs="Arial"/>
          <w:sz w:val="22"/>
          <w:szCs w:val="22"/>
          <w:lang w:val="lv-LV"/>
        </w:rPr>
      </w:pPr>
      <w:r w:rsidRPr="00902313">
        <w:rPr>
          <w:rFonts w:ascii="Arial" w:hAnsi="Arial" w:cs="Arial"/>
          <w:sz w:val="22"/>
          <w:szCs w:val="22"/>
          <w:lang w:val="lv-LV"/>
        </w:rPr>
        <w:t xml:space="preserve">Sarunu procedūras </w:t>
      </w:r>
      <w:r w:rsidRPr="00902313">
        <w:rPr>
          <w:rFonts w:ascii="Arial" w:hAnsi="Arial" w:cs="Arial"/>
          <w:bCs/>
          <w:sz w:val="22"/>
          <w:szCs w:val="22"/>
          <w:lang w:val="lv-LV"/>
        </w:rPr>
        <w:t xml:space="preserve">ar publikāciju </w:t>
      </w:r>
      <w:r w:rsidRPr="00902313">
        <w:rPr>
          <w:rFonts w:ascii="Arial" w:hAnsi="Arial" w:cs="Arial"/>
          <w:sz w:val="22"/>
          <w:szCs w:val="22"/>
          <w:lang w:val="lv-LV"/>
        </w:rPr>
        <w:t>“Tehnisko gāzu produkcija”</w:t>
      </w:r>
      <w:r w:rsidRPr="00902313">
        <w:rPr>
          <w:rFonts w:ascii="Arial" w:hAnsi="Arial" w:cs="Arial"/>
          <w:bCs/>
          <w:sz w:val="22"/>
          <w:szCs w:val="22"/>
          <w:lang w:val="lv-LV"/>
        </w:rPr>
        <w:t xml:space="preserve"> (turpmāk – sarunu procedūra) nolikuma (nolikums publicēts tīmekļa vietnē </w:t>
      </w:r>
      <w:hyperlink r:id="rId7" w:history="1">
        <w:r w:rsidRPr="00902313">
          <w:rPr>
            <w:rStyle w:val="Hyperlink"/>
            <w:rFonts w:ascii="Arial" w:eastAsia="Calibri" w:hAnsi="Arial" w:cs="Arial"/>
            <w:bCs/>
            <w:sz w:val="22"/>
            <w:szCs w:val="22"/>
            <w:lang w:val="lv-LV"/>
          </w:rPr>
          <w:t>www.ldz.lv</w:t>
        </w:r>
      </w:hyperlink>
      <w:r w:rsidRPr="00902313">
        <w:rPr>
          <w:rFonts w:ascii="Arial" w:hAnsi="Arial" w:cs="Arial"/>
          <w:bCs/>
          <w:sz w:val="22"/>
          <w:szCs w:val="22"/>
          <w:lang w:val="lv-LV"/>
        </w:rPr>
        <w:t xml:space="preserve">) dokumentos </w:t>
      </w:r>
      <w:r w:rsidRPr="00902313">
        <w:rPr>
          <w:rFonts w:ascii="Arial" w:hAnsi="Arial" w:cs="Arial"/>
          <w:bCs/>
          <w:color w:val="000000"/>
          <w:sz w:val="22"/>
          <w:szCs w:val="22"/>
          <w:lang w:val="lv-LV"/>
        </w:rPr>
        <w:t>tiek veikti</w:t>
      </w:r>
      <w:r w:rsidRPr="0085194D">
        <w:rPr>
          <w:rFonts w:ascii="Arial" w:hAnsi="Arial" w:cs="Arial"/>
          <w:bCs/>
          <w:color w:val="000000"/>
          <w:sz w:val="22"/>
          <w:szCs w:val="22"/>
          <w:lang w:val="lv-LV"/>
        </w:rPr>
        <w:t xml:space="preserve"> šādi grozījumi:</w:t>
      </w:r>
    </w:p>
    <w:p w14:paraId="3D9792D5" w14:textId="77777777" w:rsidR="009F6F3C" w:rsidRPr="0085194D" w:rsidRDefault="009F6F3C" w:rsidP="009F6F3C">
      <w:pPr>
        <w:rPr>
          <w:rFonts w:ascii="Arial" w:hAnsi="Arial" w:cs="Arial"/>
          <w:sz w:val="22"/>
          <w:szCs w:val="22"/>
          <w:lang w:val="lv-LV"/>
        </w:rPr>
      </w:pPr>
    </w:p>
    <w:p w14:paraId="7AE8C300" w14:textId="77777777" w:rsidR="009F6F3C" w:rsidRPr="0085194D" w:rsidRDefault="009F6F3C" w:rsidP="009F6F3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5194D">
        <w:rPr>
          <w:rFonts w:ascii="Arial" w:hAnsi="Arial" w:cs="Arial"/>
          <w:sz w:val="22"/>
          <w:szCs w:val="22"/>
        </w:rPr>
        <w:t xml:space="preserve">Izteikt sarunu procedūras nolikuma </w:t>
      </w:r>
      <w:r>
        <w:rPr>
          <w:rFonts w:ascii="Arial" w:hAnsi="Arial" w:cs="Arial"/>
          <w:sz w:val="22"/>
          <w:szCs w:val="22"/>
        </w:rPr>
        <w:t>1.1.7</w:t>
      </w:r>
      <w:r w:rsidRPr="0085194D">
        <w:rPr>
          <w:rFonts w:ascii="Arial" w:hAnsi="Arial" w:cs="Arial"/>
          <w:sz w:val="22"/>
          <w:szCs w:val="22"/>
        </w:rPr>
        <w:t>.punktu šādā redakcijā:</w:t>
      </w:r>
    </w:p>
    <w:p w14:paraId="4E8DDE18" w14:textId="77777777" w:rsidR="009F6F3C" w:rsidRPr="0085194D" w:rsidRDefault="009F6F3C" w:rsidP="009F6F3C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  <w:r w:rsidRPr="0085194D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1.1.7. </w:t>
      </w:r>
      <w:r w:rsidRPr="002C6B68">
        <w:rPr>
          <w:rFonts w:ascii="Arial" w:hAnsi="Arial" w:cs="Arial"/>
          <w:b/>
          <w:bCs/>
          <w:sz w:val="22"/>
          <w:szCs w:val="22"/>
        </w:rPr>
        <w:t>prece</w:t>
      </w:r>
      <w:r w:rsidRPr="002C6B68">
        <w:rPr>
          <w:rFonts w:ascii="Arial" w:hAnsi="Arial" w:cs="Arial"/>
          <w:sz w:val="22"/>
          <w:szCs w:val="22"/>
        </w:rPr>
        <w:t xml:space="preserve"> – tehniskās gāzes un tehnisko gāzu maisījumi pildīti </w:t>
      </w:r>
      <w:r w:rsidRPr="008B2A9E">
        <w:rPr>
          <w:rFonts w:ascii="Arial" w:hAnsi="Arial" w:cs="Arial"/>
          <w:color w:val="00B050"/>
          <w:sz w:val="22"/>
          <w:szCs w:val="22"/>
        </w:rPr>
        <w:t xml:space="preserve">atbilstošā un </w:t>
      </w:r>
      <w:r w:rsidRPr="00C82D00">
        <w:rPr>
          <w:rFonts w:ascii="Arial" w:hAnsi="Arial" w:cs="Arial"/>
          <w:color w:val="00B050"/>
          <w:sz w:val="22"/>
          <w:szCs w:val="22"/>
        </w:rPr>
        <w:t xml:space="preserve">piemērotā inventārā (tilpnēs, balonos u.tml.) </w:t>
      </w:r>
      <w:r w:rsidRPr="002C6B68">
        <w:rPr>
          <w:rFonts w:ascii="Arial" w:hAnsi="Arial" w:cs="Arial"/>
          <w:sz w:val="22"/>
          <w:szCs w:val="22"/>
        </w:rPr>
        <w:t>saskaņā ar nolikuma 2.1.punktu</w:t>
      </w:r>
      <w:r>
        <w:rPr>
          <w:rFonts w:ascii="Arial" w:hAnsi="Arial" w:cs="Arial"/>
          <w:sz w:val="22"/>
          <w:szCs w:val="22"/>
        </w:rPr>
        <w:t>;”;</w:t>
      </w:r>
    </w:p>
    <w:p w14:paraId="338E2BBE" w14:textId="77777777" w:rsidR="009F6F3C" w:rsidRDefault="009F6F3C" w:rsidP="009F6F3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</w:t>
      </w:r>
      <w:r w:rsidRPr="0085194D">
        <w:rPr>
          <w:rFonts w:ascii="Arial" w:hAnsi="Arial" w:cs="Arial"/>
          <w:sz w:val="22"/>
          <w:szCs w:val="22"/>
        </w:rPr>
        <w:t xml:space="preserve">teikt sarunu procedūras nolikuma </w:t>
      </w:r>
      <w:r>
        <w:rPr>
          <w:rFonts w:ascii="Arial" w:hAnsi="Arial" w:cs="Arial"/>
          <w:sz w:val="22"/>
          <w:szCs w:val="22"/>
        </w:rPr>
        <w:t>1.1.8.punktu</w:t>
      </w:r>
      <w:r w:rsidRPr="0085194D">
        <w:rPr>
          <w:rFonts w:ascii="Arial" w:hAnsi="Arial" w:cs="Arial"/>
          <w:sz w:val="22"/>
          <w:szCs w:val="22"/>
        </w:rPr>
        <w:t xml:space="preserve"> šādā redakcijā:</w:t>
      </w:r>
    </w:p>
    <w:p w14:paraId="7030D683" w14:textId="77777777" w:rsidR="009F6F3C" w:rsidRDefault="009F6F3C" w:rsidP="009F6F3C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  <w:r w:rsidRPr="0085194D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1.1.8. </w:t>
      </w:r>
      <w:r w:rsidRPr="001559BA">
        <w:rPr>
          <w:rFonts w:ascii="Arial" w:hAnsi="Arial" w:cs="Arial"/>
          <w:b/>
          <w:bCs/>
          <w:sz w:val="22"/>
          <w:szCs w:val="22"/>
        </w:rPr>
        <w:t xml:space="preserve">nomas pakalpojums </w:t>
      </w:r>
      <w:r w:rsidRPr="001559BA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color w:val="00B050"/>
          <w:sz w:val="22"/>
          <w:szCs w:val="22"/>
        </w:rPr>
        <w:t xml:space="preserve">inventāra (tilpņu, </w:t>
      </w:r>
      <w:r w:rsidRPr="00C82D00">
        <w:rPr>
          <w:rFonts w:ascii="Arial" w:hAnsi="Arial" w:cs="Arial"/>
          <w:color w:val="00B050"/>
          <w:sz w:val="22"/>
          <w:szCs w:val="22"/>
        </w:rPr>
        <w:t>balonu u.tml.),</w:t>
      </w:r>
      <w:r w:rsidRPr="001559BA">
        <w:rPr>
          <w:rFonts w:ascii="Arial" w:hAnsi="Arial" w:cs="Arial"/>
          <w:sz w:val="22"/>
          <w:szCs w:val="22"/>
        </w:rPr>
        <w:t xml:space="preserve"> </w:t>
      </w:r>
      <w:r w:rsidRPr="00C82D00">
        <w:rPr>
          <w:rFonts w:ascii="Arial" w:hAnsi="Arial" w:cs="Arial"/>
          <w:color w:val="00B050"/>
          <w:sz w:val="22"/>
          <w:szCs w:val="22"/>
        </w:rPr>
        <w:t>kur</w:t>
      </w:r>
      <w:r>
        <w:rPr>
          <w:rFonts w:ascii="Arial" w:hAnsi="Arial" w:cs="Arial"/>
          <w:color w:val="00B050"/>
          <w:sz w:val="22"/>
          <w:szCs w:val="22"/>
        </w:rPr>
        <w:t>ā</w:t>
      </w:r>
      <w:r w:rsidRPr="00C82D00">
        <w:rPr>
          <w:rFonts w:ascii="Arial" w:hAnsi="Arial" w:cs="Arial"/>
          <w:color w:val="00B05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piegādātā </w:t>
      </w:r>
      <w:r w:rsidRPr="001559BA">
        <w:rPr>
          <w:rFonts w:ascii="Arial" w:hAnsi="Arial" w:cs="Arial"/>
          <w:sz w:val="22"/>
          <w:szCs w:val="22"/>
        </w:rPr>
        <w:t>prece (gāze) pildīta, nodošana lietošanā</w:t>
      </w:r>
      <w:r>
        <w:rPr>
          <w:rFonts w:ascii="Arial" w:hAnsi="Arial" w:cs="Arial"/>
          <w:sz w:val="22"/>
          <w:szCs w:val="22"/>
        </w:rPr>
        <w:t xml:space="preserve"> pret atlīdzību</w:t>
      </w:r>
      <w:r w:rsidRPr="001559BA">
        <w:rPr>
          <w:rFonts w:ascii="Arial" w:hAnsi="Arial" w:cs="Arial"/>
          <w:sz w:val="22"/>
          <w:szCs w:val="22"/>
        </w:rPr>
        <w:t xml:space="preserve"> pasūtītājam </w:t>
      </w:r>
      <w:r w:rsidRPr="001559BA">
        <w:rPr>
          <w:rFonts w:ascii="Arial" w:hAnsi="Arial" w:cs="Arial"/>
          <w:bCs/>
          <w:sz w:val="22"/>
          <w:szCs w:val="22"/>
        </w:rPr>
        <w:t>saskaņā ar nolikuma 2.1.punktu</w:t>
      </w:r>
      <w:r w:rsidRPr="0085194D">
        <w:rPr>
          <w:rFonts w:ascii="Arial" w:hAnsi="Arial" w:cs="Arial"/>
          <w:sz w:val="22"/>
          <w:szCs w:val="22"/>
        </w:rPr>
        <w:t>.”</w:t>
      </w:r>
      <w:r>
        <w:rPr>
          <w:rFonts w:ascii="Arial" w:hAnsi="Arial" w:cs="Arial"/>
          <w:sz w:val="22"/>
          <w:szCs w:val="22"/>
        </w:rPr>
        <w:t>;</w:t>
      </w:r>
    </w:p>
    <w:p w14:paraId="1CA24C2A" w14:textId="77777777" w:rsidR="009F6F3C" w:rsidRDefault="009F6F3C" w:rsidP="009F6F3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izteikt sarunu procedūras nolikuma 2.1.punktu šādā redakcijā:</w:t>
      </w:r>
    </w:p>
    <w:p w14:paraId="1950A261" w14:textId="77777777" w:rsidR="009F6F3C" w:rsidRDefault="009F6F3C" w:rsidP="009F6F3C">
      <w:pPr>
        <w:pStyle w:val="ListParagraph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“2.1. </w:t>
      </w:r>
      <w:r w:rsidRPr="00AA64A5">
        <w:rPr>
          <w:rFonts w:ascii="Arial" w:hAnsi="Arial" w:cs="Arial"/>
          <w:b/>
          <w:sz w:val="22"/>
          <w:szCs w:val="22"/>
        </w:rPr>
        <w:t xml:space="preserve">Sarunu procedūras priekšmeta apraksts </w:t>
      </w:r>
      <w:r w:rsidRPr="009472FE">
        <w:rPr>
          <w:rFonts w:ascii="Arial" w:hAnsi="Arial" w:cs="Arial"/>
          <w:b/>
          <w:sz w:val="22"/>
          <w:szCs w:val="22"/>
        </w:rPr>
        <w:t xml:space="preserve">un apjoms: </w:t>
      </w:r>
      <w:r w:rsidRPr="001559BA">
        <w:rPr>
          <w:rFonts w:ascii="Arial" w:hAnsi="Arial" w:cs="Arial"/>
          <w:sz w:val="22"/>
          <w:szCs w:val="22"/>
        </w:rPr>
        <w:t>tehnisk</w:t>
      </w:r>
      <w:r>
        <w:rPr>
          <w:rFonts w:ascii="Arial" w:hAnsi="Arial" w:cs="Arial"/>
          <w:sz w:val="22"/>
          <w:szCs w:val="22"/>
        </w:rPr>
        <w:t>o</w:t>
      </w:r>
      <w:r w:rsidRPr="001559BA">
        <w:rPr>
          <w:rFonts w:ascii="Arial" w:hAnsi="Arial" w:cs="Arial"/>
          <w:sz w:val="22"/>
          <w:szCs w:val="22"/>
        </w:rPr>
        <w:t xml:space="preserve"> gāz</w:t>
      </w:r>
      <w:r>
        <w:rPr>
          <w:rFonts w:ascii="Arial" w:hAnsi="Arial" w:cs="Arial"/>
          <w:sz w:val="22"/>
          <w:szCs w:val="22"/>
        </w:rPr>
        <w:t xml:space="preserve">u </w:t>
      </w:r>
      <w:r w:rsidRPr="001559BA">
        <w:rPr>
          <w:rFonts w:ascii="Arial" w:hAnsi="Arial" w:cs="Arial"/>
          <w:sz w:val="22"/>
          <w:szCs w:val="22"/>
        </w:rPr>
        <w:t>un tehnisko gāzu maisījum</w:t>
      </w:r>
      <w:r>
        <w:rPr>
          <w:rFonts w:ascii="Arial" w:hAnsi="Arial" w:cs="Arial"/>
          <w:sz w:val="22"/>
          <w:szCs w:val="22"/>
        </w:rPr>
        <w:t>u</w:t>
      </w:r>
      <w:r w:rsidRPr="001559BA">
        <w:rPr>
          <w:rFonts w:ascii="Arial" w:hAnsi="Arial" w:cs="Arial"/>
          <w:sz w:val="22"/>
          <w:szCs w:val="22"/>
        </w:rPr>
        <w:t xml:space="preserve"> </w:t>
      </w:r>
      <w:r w:rsidRPr="002C5083">
        <w:rPr>
          <w:rFonts w:ascii="Arial" w:hAnsi="Arial" w:cs="Arial"/>
          <w:color w:val="00B050"/>
          <w:sz w:val="22"/>
          <w:szCs w:val="22"/>
        </w:rPr>
        <w:t>(nolikumā saukts kā “prece”) pildītu piemērotā</w:t>
      </w:r>
      <w:r>
        <w:rPr>
          <w:rFonts w:ascii="Arial" w:hAnsi="Arial" w:cs="Arial"/>
          <w:color w:val="00B050"/>
          <w:sz w:val="22"/>
          <w:szCs w:val="22"/>
        </w:rPr>
        <w:t xml:space="preserve"> inventārā (</w:t>
      </w:r>
      <w:r w:rsidRPr="002C5083">
        <w:rPr>
          <w:rFonts w:ascii="Arial" w:hAnsi="Arial" w:cs="Arial"/>
          <w:color w:val="00B050"/>
          <w:sz w:val="22"/>
          <w:szCs w:val="22"/>
        </w:rPr>
        <w:t>tilpnēs</w:t>
      </w:r>
      <w:r>
        <w:rPr>
          <w:rFonts w:ascii="Arial" w:hAnsi="Arial" w:cs="Arial"/>
          <w:color w:val="00B050"/>
          <w:sz w:val="22"/>
          <w:szCs w:val="22"/>
        </w:rPr>
        <w:t xml:space="preserve">, </w:t>
      </w:r>
      <w:r w:rsidRPr="002C5083">
        <w:rPr>
          <w:rFonts w:ascii="Arial" w:hAnsi="Arial" w:cs="Arial"/>
          <w:color w:val="00B050"/>
          <w:sz w:val="22"/>
          <w:szCs w:val="22"/>
        </w:rPr>
        <w:t>balonos</w:t>
      </w:r>
      <w:r>
        <w:rPr>
          <w:rFonts w:ascii="Arial" w:hAnsi="Arial" w:cs="Arial"/>
          <w:color w:val="00B050"/>
          <w:sz w:val="22"/>
          <w:szCs w:val="22"/>
        </w:rPr>
        <w:t xml:space="preserve"> u.tml.</w:t>
      </w:r>
      <w:r w:rsidRPr="002C5083">
        <w:rPr>
          <w:rFonts w:ascii="Arial" w:hAnsi="Arial" w:cs="Arial"/>
          <w:color w:val="00B050"/>
          <w:sz w:val="22"/>
          <w:szCs w:val="22"/>
        </w:rPr>
        <w:t>)</w:t>
      </w:r>
      <w:r w:rsidRPr="001559BA">
        <w:rPr>
          <w:rFonts w:ascii="Arial" w:hAnsi="Arial" w:cs="Arial"/>
          <w:sz w:val="22"/>
          <w:szCs w:val="22"/>
        </w:rPr>
        <w:t xml:space="preserve"> </w:t>
      </w:r>
      <w:r w:rsidRPr="002C5083">
        <w:rPr>
          <w:rFonts w:ascii="Arial" w:hAnsi="Arial" w:cs="Arial"/>
          <w:color w:val="00B050"/>
          <w:sz w:val="22"/>
          <w:szCs w:val="22"/>
        </w:rPr>
        <w:t>(nolikumā saukts “inventārs”)</w:t>
      </w:r>
      <w:r>
        <w:rPr>
          <w:rFonts w:ascii="Arial" w:hAnsi="Arial" w:cs="Arial"/>
          <w:color w:val="00B05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piegāde, </w:t>
      </w:r>
      <w:r w:rsidRPr="00FE7C08">
        <w:rPr>
          <w:rFonts w:ascii="Arial" w:hAnsi="Arial" w:cs="Arial"/>
          <w:sz w:val="22"/>
          <w:szCs w:val="22"/>
        </w:rPr>
        <w:t xml:space="preserve">un </w:t>
      </w:r>
      <w:r w:rsidRPr="002C5083">
        <w:rPr>
          <w:rFonts w:ascii="Arial" w:hAnsi="Arial" w:cs="Arial"/>
          <w:color w:val="00B050"/>
          <w:sz w:val="22"/>
          <w:szCs w:val="22"/>
        </w:rPr>
        <w:t>minētā inventāra</w:t>
      </w:r>
      <w:r w:rsidRPr="00FE7C08">
        <w:rPr>
          <w:rFonts w:ascii="Arial" w:hAnsi="Arial" w:cs="Arial"/>
          <w:sz w:val="22"/>
          <w:szCs w:val="22"/>
        </w:rPr>
        <w:t>, kur</w:t>
      </w:r>
      <w:r>
        <w:rPr>
          <w:rFonts w:ascii="Arial" w:hAnsi="Arial" w:cs="Arial"/>
          <w:sz w:val="22"/>
          <w:szCs w:val="22"/>
        </w:rPr>
        <w:t>ā</w:t>
      </w:r>
      <w:r w:rsidRPr="00FE7C08">
        <w:rPr>
          <w:rFonts w:ascii="Arial" w:hAnsi="Arial" w:cs="Arial"/>
          <w:sz w:val="22"/>
          <w:szCs w:val="22"/>
        </w:rPr>
        <w:t xml:space="preserve"> piegādātās gāzes pildītas, nodošana lietošanā pret atlīdzību pasūtītājam</w:t>
      </w:r>
      <w:r>
        <w:rPr>
          <w:rFonts w:ascii="Arial" w:hAnsi="Arial" w:cs="Arial"/>
          <w:sz w:val="22"/>
          <w:szCs w:val="22"/>
        </w:rPr>
        <w:t xml:space="preserve"> (nolikumā saukts kā “pakalpojums”)</w:t>
      </w:r>
      <w:r w:rsidRPr="00FE7C08">
        <w:rPr>
          <w:rFonts w:ascii="Arial" w:hAnsi="Arial" w:cs="Arial"/>
          <w:sz w:val="22"/>
          <w:szCs w:val="22"/>
        </w:rPr>
        <w:t xml:space="preserve"> </w:t>
      </w:r>
      <w:r w:rsidRPr="00FE7C08">
        <w:rPr>
          <w:rFonts w:ascii="Arial" w:hAnsi="Arial" w:cs="Arial"/>
          <w:bCs/>
          <w:sz w:val="22"/>
          <w:szCs w:val="22"/>
        </w:rPr>
        <w:t>sa</w:t>
      </w:r>
      <w:r w:rsidRPr="00B25F31">
        <w:rPr>
          <w:rFonts w:ascii="Arial" w:hAnsi="Arial" w:cs="Arial"/>
          <w:bCs/>
          <w:sz w:val="22"/>
          <w:szCs w:val="22"/>
        </w:rPr>
        <w:t>skaņā ar sarunu procedūras nolikuma un tā pielikumu nosacījumiem (nolikuma tekstā</w:t>
      </w:r>
      <w:r>
        <w:rPr>
          <w:rFonts w:ascii="Arial" w:hAnsi="Arial" w:cs="Arial"/>
          <w:bCs/>
          <w:sz w:val="22"/>
          <w:szCs w:val="22"/>
        </w:rPr>
        <w:t xml:space="preserve"> viss kopā</w:t>
      </w:r>
      <w:r w:rsidRPr="00B25F31">
        <w:rPr>
          <w:rFonts w:ascii="Arial" w:hAnsi="Arial" w:cs="Arial"/>
          <w:bCs/>
          <w:sz w:val="22"/>
          <w:szCs w:val="22"/>
        </w:rPr>
        <w:t xml:space="preserve"> saukts arī kā “sarunu procedūras priekšmets”)</w:t>
      </w:r>
      <w:r>
        <w:rPr>
          <w:rFonts w:ascii="Arial" w:hAnsi="Arial" w:cs="Arial"/>
          <w:bCs/>
          <w:sz w:val="22"/>
          <w:szCs w:val="22"/>
        </w:rPr>
        <w:t>.”;</w:t>
      </w:r>
    </w:p>
    <w:p w14:paraId="457222C7" w14:textId="77777777" w:rsidR="009F6F3C" w:rsidRDefault="009F6F3C" w:rsidP="009F6F3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izteikt sarunu procedūras nolikuma 2.7.6.2.punktu šādā redakcijā:</w:t>
      </w:r>
    </w:p>
    <w:p w14:paraId="46AD0755" w14:textId="77777777" w:rsidR="009F6F3C" w:rsidRPr="00F57FBB" w:rsidRDefault="009F6F3C" w:rsidP="009F6F3C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“p</w:t>
      </w:r>
      <w:r w:rsidRPr="0047777F">
        <w:rPr>
          <w:rFonts w:ascii="Arial" w:hAnsi="Arial" w:cs="Arial"/>
          <w:sz w:val="22"/>
          <w:szCs w:val="22"/>
        </w:rPr>
        <w:t xml:space="preserve">recei jābūt pildītai </w:t>
      </w:r>
      <w:r w:rsidRPr="002C5083">
        <w:rPr>
          <w:rFonts w:ascii="Arial" w:hAnsi="Arial" w:cs="Arial"/>
          <w:color w:val="00B050"/>
          <w:sz w:val="22"/>
          <w:szCs w:val="22"/>
        </w:rPr>
        <w:t xml:space="preserve">piemērotā inventārā (tilpnēs, balonos u.tml.), </w:t>
      </w:r>
      <w:r w:rsidRPr="00253E23">
        <w:rPr>
          <w:rFonts w:ascii="Arial" w:hAnsi="Arial" w:cs="Arial"/>
          <w:sz w:val="22"/>
          <w:szCs w:val="22"/>
        </w:rPr>
        <w:t>kas</w:t>
      </w:r>
      <w:r>
        <w:rPr>
          <w:rFonts w:ascii="Arial" w:hAnsi="Arial" w:cs="Arial"/>
          <w:sz w:val="22"/>
          <w:szCs w:val="22"/>
        </w:rPr>
        <w:t>,</w:t>
      </w:r>
      <w:r w:rsidRPr="00253E23">
        <w:rPr>
          <w:rFonts w:ascii="Arial" w:hAnsi="Arial" w:cs="Arial"/>
          <w:sz w:val="22"/>
          <w:szCs w:val="22"/>
        </w:rPr>
        <w:t xml:space="preserve"> </w:t>
      </w:r>
      <w:r w:rsidRPr="00253E23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atbilstoši 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saistošiem </w:t>
      </w:r>
      <w:r w:rsidRPr="00253E23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tiesību aktiem reglamentējošiem </w:t>
      </w:r>
      <w:r w:rsidRPr="00701B2F">
        <w:rPr>
          <w:rFonts w:ascii="Arial" w:hAnsi="Arial" w:cs="Arial"/>
          <w:color w:val="00B050"/>
          <w:sz w:val="22"/>
          <w:szCs w:val="22"/>
        </w:rPr>
        <w:t>gāzes balonu uzpildes staciju darbību</w:t>
      </w:r>
      <w:r>
        <w:rPr>
          <w:rFonts w:ascii="Arial" w:hAnsi="Arial" w:cs="Arial"/>
          <w:sz w:val="22"/>
          <w:szCs w:val="22"/>
        </w:rPr>
        <w:t xml:space="preserve">, </w:t>
      </w:r>
      <w:r w:rsidRPr="00701B2F">
        <w:rPr>
          <w:rFonts w:ascii="Arial" w:hAnsi="Arial" w:cs="Arial"/>
          <w:color w:val="00B050"/>
          <w:sz w:val="22"/>
          <w:szCs w:val="22"/>
        </w:rPr>
        <w:t xml:space="preserve">kā arī </w:t>
      </w:r>
      <w:r w:rsidRPr="00701B2F">
        <w:rPr>
          <w:rFonts w:ascii="Arial" w:hAnsi="Arial" w:cs="Arial"/>
          <w:color w:val="00B050"/>
          <w:sz w:val="22"/>
          <w:szCs w:val="22"/>
          <w:shd w:val="clear" w:color="auto" w:fill="FFFFFF"/>
        </w:rPr>
        <w:t xml:space="preserve">gāzes uzpildi </w:t>
      </w:r>
      <w:r w:rsidRPr="00F57FBB">
        <w:rPr>
          <w:rFonts w:ascii="Arial" w:hAnsi="Arial" w:cs="Arial"/>
          <w:color w:val="00B050"/>
          <w:sz w:val="22"/>
          <w:szCs w:val="22"/>
          <w:shd w:val="clear" w:color="auto" w:fill="FFFFFF"/>
        </w:rPr>
        <w:t>un transportēšanu</w:t>
      </w:r>
      <w:r w:rsidRPr="00F57FBB">
        <w:rPr>
          <w:rFonts w:ascii="Arial" w:hAnsi="Arial" w:cs="Arial"/>
          <w:color w:val="212529"/>
          <w:sz w:val="22"/>
          <w:szCs w:val="22"/>
          <w:shd w:val="clear" w:color="auto" w:fill="FFFFFF"/>
        </w:rPr>
        <w:t>, ir marķēti ar atbilstību apliecinošo marķējumu – π zīmi,</w:t>
      </w:r>
      <w:r w:rsidRPr="00F57FBB">
        <w:rPr>
          <w:rFonts w:ascii="Arial" w:hAnsi="Arial" w:cs="Arial"/>
          <w:sz w:val="22"/>
          <w:szCs w:val="22"/>
        </w:rPr>
        <w:t xml:space="preserve">  un uz kuriem norādīta informācija par balona uzpildītāju -  </w:t>
      </w:r>
      <w:r w:rsidRPr="00F57FBB">
        <w:rPr>
          <w:rFonts w:ascii="Arial" w:hAnsi="Arial" w:cs="Arial"/>
          <w:bCs/>
          <w:i/>
          <w:iCs/>
          <w:sz w:val="22"/>
          <w:szCs w:val="22"/>
        </w:rPr>
        <w:t>komersanta nosaukums, tālruņa nr., balonu uzpildes stacijas adrese un tālruņa nr.</w:t>
      </w:r>
      <w:r w:rsidRPr="00F57FBB">
        <w:rPr>
          <w:rFonts w:ascii="Arial" w:hAnsi="Arial" w:cs="Arial"/>
          <w:bCs/>
          <w:sz w:val="22"/>
          <w:szCs w:val="22"/>
        </w:rPr>
        <w:t xml:space="preserve">, </w:t>
      </w:r>
      <w:r w:rsidRPr="00F57FBB">
        <w:rPr>
          <w:rFonts w:ascii="Arial" w:hAnsi="Arial" w:cs="Arial"/>
          <w:sz w:val="22"/>
          <w:szCs w:val="22"/>
        </w:rPr>
        <w:t>atbilstoši sašķidrinātas naftas gāzes balonu uzpildes staciju darbību reglamentējošo normatīvo aktu prasībām;”;</w:t>
      </w:r>
    </w:p>
    <w:p w14:paraId="76FF15F3" w14:textId="77777777" w:rsidR="009F6F3C" w:rsidRPr="00F57FBB" w:rsidRDefault="009F6F3C" w:rsidP="009F6F3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57FBB">
        <w:rPr>
          <w:rFonts w:ascii="Arial" w:hAnsi="Arial" w:cs="Arial"/>
          <w:sz w:val="22"/>
          <w:szCs w:val="22"/>
        </w:rPr>
        <w:t>izteikt sarunu procedūras nolikuma 3.2.4.1.punktu otrajā ailē šādā redakcijā:</w:t>
      </w:r>
    </w:p>
    <w:p w14:paraId="32FA15D2" w14:textId="77777777" w:rsidR="009F6F3C" w:rsidRPr="00F57FBB" w:rsidRDefault="009F6F3C" w:rsidP="009F6F3C">
      <w:pPr>
        <w:pStyle w:val="ListParagraph"/>
        <w:ind w:left="42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57FBB">
        <w:rPr>
          <w:rFonts w:ascii="Arial" w:hAnsi="Arial" w:cs="Arial"/>
          <w:sz w:val="22"/>
          <w:szCs w:val="22"/>
        </w:rPr>
        <w:t xml:space="preserve">“3.2.4.1.Pretendentam jānodrošina </w:t>
      </w:r>
      <w:r w:rsidRPr="00F57FBB">
        <w:rPr>
          <w:rFonts w:ascii="Arial" w:hAnsi="Arial" w:cs="Arial"/>
          <w:color w:val="00B050"/>
          <w:sz w:val="22"/>
          <w:szCs w:val="22"/>
        </w:rPr>
        <w:t xml:space="preserve">precei atbilstošs un piemērots inventārs (tilpnes, baloni u.tml.), </w:t>
      </w:r>
      <w:r w:rsidRPr="00F57FBB">
        <w:rPr>
          <w:rFonts w:ascii="Arial" w:hAnsi="Arial" w:cs="Arial"/>
          <w:sz w:val="22"/>
          <w:szCs w:val="22"/>
        </w:rPr>
        <w:t xml:space="preserve">kuriem atbilstoši normatīvajiem aktiem par </w:t>
      </w:r>
      <w:r w:rsidRPr="00F57FBB">
        <w:rPr>
          <w:rFonts w:ascii="Arial" w:hAnsi="Arial" w:cs="Arial"/>
          <w:sz w:val="22"/>
          <w:szCs w:val="22"/>
          <w:shd w:val="clear" w:color="auto" w:fill="FFFFFF"/>
        </w:rPr>
        <w:t xml:space="preserve">transportējamām spiedieniekārtām un </w:t>
      </w:r>
      <w:r w:rsidRPr="00F57FBB">
        <w:rPr>
          <w:rFonts w:ascii="Arial" w:hAnsi="Arial" w:cs="Arial"/>
          <w:color w:val="00B050"/>
          <w:sz w:val="22"/>
          <w:szCs w:val="22"/>
        </w:rPr>
        <w:t xml:space="preserve">gāzes balonu </w:t>
      </w:r>
      <w:r w:rsidRPr="00F57FBB">
        <w:rPr>
          <w:rFonts w:ascii="Arial" w:hAnsi="Arial" w:cs="Arial"/>
          <w:sz w:val="22"/>
          <w:szCs w:val="22"/>
        </w:rPr>
        <w:t>uzpildes staciju tehniskās uzraudzības kārtību</w:t>
      </w:r>
      <w:r w:rsidRPr="00F57FBB">
        <w:rPr>
          <w:rFonts w:ascii="Arial" w:hAnsi="Arial" w:cs="Arial"/>
          <w:sz w:val="22"/>
          <w:szCs w:val="22"/>
          <w:shd w:val="clear" w:color="auto" w:fill="FFFFFF"/>
        </w:rPr>
        <w:t xml:space="preserve"> ir veikta atbilstības novērtēšana.”;</w:t>
      </w:r>
    </w:p>
    <w:p w14:paraId="3F23ED95" w14:textId="77777777" w:rsidR="009F6F3C" w:rsidRDefault="009F6F3C" w:rsidP="009F6F3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izteikt sarunu procedūras nolikuma 1.pielikuma (Pieteikums dalībai sarunu procedūrā ar publikāciju) ievaddaļā datuma un dokumenta numura sadaļu šādā redakcijā:</w:t>
      </w:r>
    </w:p>
    <w:p w14:paraId="605E543B" w14:textId="51D310BF" w:rsidR="009F6F3C" w:rsidRDefault="009F6F3C" w:rsidP="009F6F3C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9006B8">
        <w:rPr>
          <w:rFonts w:ascii="Arial" w:hAnsi="Arial" w:cs="Arial"/>
          <w:sz w:val="22"/>
          <w:szCs w:val="22"/>
        </w:rPr>
        <w:t>202</w:t>
      </w:r>
      <w:r w:rsidRPr="00332E2E">
        <w:rPr>
          <w:rFonts w:ascii="Arial" w:hAnsi="Arial" w:cs="Arial"/>
          <w:color w:val="00B050"/>
          <w:sz w:val="22"/>
          <w:szCs w:val="22"/>
        </w:rPr>
        <w:t>_</w:t>
      </w:r>
      <w:r w:rsidRPr="009006B8">
        <w:rPr>
          <w:rFonts w:ascii="Arial" w:hAnsi="Arial" w:cs="Arial"/>
          <w:sz w:val="22"/>
          <w:szCs w:val="22"/>
        </w:rPr>
        <w:t>.gada “___.”_________ Nr.____________________</w:t>
      </w:r>
      <w:r>
        <w:rPr>
          <w:rFonts w:ascii="Arial" w:hAnsi="Arial" w:cs="Arial"/>
          <w:sz w:val="22"/>
          <w:szCs w:val="22"/>
        </w:rPr>
        <w:t>”</w:t>
      </w:r>
      <w:r w:rsidR="001868AD">
        <w:rPr>
          <w:rFonts w:ascii="Arial" w:hAnsi="Arial" w:cs="Arial"/>
          <w:sz w:val="22"/>
          <w:szCs w:val="22"/>
        </w:rPr>
        <w:t>;</w:t>
      </w:r>
    </w:p>
    <w:p w14:paraId="1DD232E1" w14:textId="77777777" w:rsidR="009F6F3C" w:rsidRPr="00F57FBB" w:rsidRDefault="009F6F3C" w:rsidP="009F6F3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57FBB">
        <w:rPr>
          <w:rFonts w:ascii="Arial" w:hAnsi="Arial" w:cs="Arial"/>
          <w:sz w:val="22"/>
          <w:szCs w:val="22"/>
        </w:rPr>
        <w:t>izteikt sarunu procedūras nolikuma 1.pielikuma (Pieteikums dalībai sarunu procedūrā ar publikāciju) 2.punktu šādā redakcijā:</w:t>
      </w:r>
    </w:p>
    <w:p w14:paraId="23F6943E" w14:textId="486D5F3F" w:rsidR="009F6F3C" w:rsidRDefault="009F6F3C" w:rsidP="009F6F3C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  <w:r w:rsidRPr="00F57FBB">
        <w:rPr>
          <w:rFonts w:ascii="Arial" w:hAnsi="Arial" w:cs="Arial"/>
          <w:sz w:val="22"/>
          <w:szCs w:val="22"/>
        </w:rPr>
        <w:t xml:space="preserve">“2.Piedāvā piegādāt sarunu procedūras priekšmetā minēto preci un </w:t>
      </w:r>
      <w:r w:rsidRPr="00F57FBB">
        <w:rPr>
          <w:rFonts w:ascii="Arial" w:hAnsi="Arial" w:cs="Arial"/>
          <w:color w:val="00B050"/>
          <w:sz w:val="22"/>
          <w:szCs w:val="22"/>
        </w:rPr>
        <w:t>nodot inventāru (tilpnes, balonus),</w:t>
      </w:r>
      <w:r w:rsidRPr="00F57FBB">
        <w:rPr>
          <w:rFonts w:ascii="Arial" w:hAnsi="Arial" w:cs="Arial"/>
          <w:sz w:val="22"/>
          <w:szCs w:val="22"/>
        </w:rPr>
        <w:t xml:space="preserve"> kuros preces pildītas, lietošanā pret atlīdzību saskaņā ar sarunu procedūras nolikuma, t.sk. Tehniskās specifikācijas (nolikuma 3.pielikums) un līguma projekta (nolikuma 5.pielikums), nosacījumiem par šādu kopējo piedāvājuma cenu (eiro, bez PVN)”;</w:t>
      </w:r>
    </w:p>
    <w:p w14:paraId="45A1D255" w14:textId="14775FA5" w:rsidR="009F6F3C" w:rsidRDefault="009F6F3C" w:rsidP="009F6F3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izteikt sarunu procedūras nolikuma 1.pielikuma (Pieteikums da</w:t>
      </w:r>
      <w:r w:rsidR="008C4603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ībai sarunu procedūr</w:t>
      </w:r>
      <w:r w:rsidR="008C4603">
        <w:rPr>
          <w:rFonts w:ascii="Arial" w:hAnsi="Arial" w:cs="Arial"/>
          <w:sz w:val="22"/>
          <w:szCs w:val="22"/>
        </w:rPr>
        <w:t>ā</w:t>
      </w:r>
      <w:r>
        <w:rPr>
          <w:rFonts w:ascii="Arial" w:hAnsi="Arial" w:cs="Arial"/>
          <w:sz w:val="22"/>
          <w:szCs w:val="22"/>
        </w:rPr>
        <w:t xml:space="preserve"> ar publikāciju) 11.punktu šādā redakcijā:</w:t>
      </w:r>
    </w:p>
    <w:p w14:paraId="6C0EEF7A" w14:textId="33CC4B26" w:rsidR="009F6F3C" w:rsidRDefault="009F6F3C" w:rsidP="009F6F3C">
      <w:pPr>
        <w:pStyle w:val="ListParagraph"/>
        <w:ind w:left="42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“11.</w:t>
      </w:r>
      <w:r w:rsidRPr="002B0DAD">
        <w:rPr>
          <w:rFonts w:ascii="Arial" w:hAnsi="Arial" w:cs="Arial"/>
          <w:sz w:val="22"/>
          <w:szCs w:val="22"/>
        </w:rPr>
        <w:t xml:space="preserve">Garantē, </w:t>
      </w:r>
      <w:r w:rsidR="008C4603">
        <w:rPr>
          <w:rFonts w:ascii="Arial" w:hAnsi="Arial" w:cs="Arial"/>
          <w:sz w:val="22"/>
          <w:szCs w:val="22"/>
        </w:rPr>
        <w:t xml:space="preserve">ka </w:t>
      </w:r>
      <w:bookmarkStart w:id="0" w:name="_GoBack"/>
      <w:bookmarkEnd w:id="0"/>
      <w:r w:rsidRPr="002B0DAD">
        <w:rPr>
          <w:rFonts w:ascii="Arial" w:hAnsi="Arial" w:cs="Arial"/>
          <w:sz w:val="22"/>
          <w:szCs w:val="22"/>
        </w:rPr>
        <w:t xml:space="preserve">prece būs pildīta </w:t>
      </w:r>
      <w:r>
        <w:rPr>
          <w:rFonts w:ascii="Arial" w:hAnsi="Arial" w:cs="Arial"/>
          <w:color w:val="00B050"/>
          <w:sz w:val="22"/>
          <w:szCs w:val="22"/>
        </w:rPr>
        <w:t>atbilstošā un piemērotā</w:t>
      </w:r>
      <w:r w:rsidRPr="00694E78">
        <w:rPr>
          <w:rFonts w:ascii="Arial" w:hAnsi="Arial" w:cs="Arial"/>
          <w:color w:val="00B050"/>
          <w:sz w:val="22"/>
          <w:szCs w:val="22"/>
        </w:rPr>
        <w:t xml:space="preserve"> inventār</w:t>
      </w:r>
      <w:r>
        <w:rPr>
          <w:rFonts w:ascii="Arial" w:hAnsi="Arial" w:cs="Arial"/>
          <w:color w:val="00B050"/>
          <w:sz w:val="22"/>
          <w:szCs w:val="22"/>
        </w:rPr>
        <w:t xml:space="preserve">ā </w:t>
      </w:r>
      <w:r w:rsidRPr="00694E78">
        <w:rPr>
          <w:rFonts w:ascii="Arial" w:hAnsi="Arial" w:cs="Arial"/>
          <w:color w:val="00B050"/>
          <w:sz w:val="22"/>
          <w:szCs w:val="22"/>
        </w:rPr>
        <w:t>(tilpn</w:t>
      </w:r>
      <w:r>
        <w:rPr>
          <w:rFonts w:ascii="Arial" w:hAnsi="Arial" w:cs="Arial"/>
          <w:color w:val="00B050"/>
          <w:sz w:val="22"/>
          <w:szCs w:val="22"/>
        </w:rPr>
        <w:t>ēs</w:t>
      </w:r>
      <w:r w:rsidRPr="00694E78">
        <w:rPr>
          <w:rFonts w:ascii="Arial" w:hAnsi="Arial" w:cs="Arial"/>
          <w:color w:val="00B050"/>
          <w:sz w:val="22"/>
          <w:szCs w:val="22"/>
        </w:rPr>
        <w:t>, balon</w:t>
      </w:r>
      <w:r>
        <w:rPr>
          <w:rFonts w:ascii="Arial" w:hAnsi="Arial" w:cs="Arial"/>
          <w:color w:val="00B050"/>
          <w:sz w:val="22"/>
          <w:szCs w:val="22"/>
        </w:rPr>
        <w:t>os</w:t>
      </w:r>
      <w:r w:rsidRPr="00694E78">
        <w:rPr>
          <w:rFonts w:ascii="Arial" w:hAnsi="Arial" w:cs="Arial"/>
          <w:color w:val="00B050"/>
          <w:sz w:val="22"/>
          <w:szCs w:val="22"/>
        </w:rPr>
        <w:t>)</w:t>
      </w:r>
      <w:r w:rsidRPr="002B0DAD">
        <w:rPr>
          <w:rFonts w:ascii="Arial" w:hAnsi="Arial" w:cs="Arial"/>
          <w:sz w:val="22"/>
          <w:szCs w:val="22"/>
        </w:rPr>
        <w:t xml:space="preserve">, kuriem atbilstoši </w:t>
      </w:r>
      <w:r>
        <w:rPr>
          <w:rFonts w:ascii="Arial" w:hAnsi="Arial" w:cs="Arial"/>
          <w:sz w:val="22"/>
          <w:szCs w:val="22"/>
        </w:rPr>
        <w:t>tiesību</w:t>
      </w:r>
      <w:r w:rsidRPr="002B0DAD">
        <w:rPr>
          <w:rFonts w:ascii="Arial" w:hAnsi="Arial" w:cs="Arial"/>
          <w:sz w:val="22"/>
          <w:szCs w:val="22"/>
        </w:rPr>
        <w:t xml:space="preserve"> aktiem par </w:t>
      </w:r>
      <w:r w:rsidRPr="002B0DAD">
        <w:rPr>
          <w:rFonts w:ascii="Arial" w:hAnsi="Arial" w:cs="Arial"/>
          <w:sz w:val="22"/>
          <w:szCs w:val="22"/>
          <w:shd w:val="clear" w:color="auto" w:fill="FFFFFF"/>
        </w:rPr>
        <w:t>transportējam</w:t>
      </w:r>
      <w:r>
        <w:rPr>
          <w:rFonts w:ascii="Arial" w:hAnsi="Arial" w:cs="Arial"/>
          <w:sz w:val="22"/>
          <w:szCs w:val="22"/>
          <w:shd w:val="clear" w:color="auto" w:fill="FFFFFF"/>
        </w:rPr>
        <w:t>ām</w:t>
      </w:r>
      <w:r w:rsidRPr="002B0DAD">
        <w:rPr>
          <w:rFonts w:ascii="Arial" w:hAnsi="Arial" w:cs="Arial"/>
          <w:sz w:val="22"/>
          <w:szCs w:val="22"/>
          <w:shd w:val="clear" w:color="auto" w:fill="FFFFFF"/>
        </w:rPr>
        <w:t xml:space="preserve"> spiedieniekār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tām </w:t>
      </w:r>
      <w:r w:rsidRPr="002B0DAD">
        <w:rPr>
          <w:rFonts w:ascii="Arial" w:hAnsi="Arial" w:cs="Arial"/>
          <w:sz w:val="22"/>
          <w:szCs w:val="22"/>
          <w:shd w:val="clear" w:color="auto" w:fill="FFFFFF"/>
        </w:rPr>
        <w:t xml:space="preserve">un </w:t>
      </w:r>
      <w:r w:rsidRPr="002B0DAD">
        <w:rPr>
          <w:rFonts w:ascii="Arial" w:hAnsi="Arial" w:cs="Arial"/>
          <w:sz w:val="22"/>
          <w:szCs w:val="22"/>
        </w:rPr>
        <w:t>tehniskās uzraudzības kārtību</w:t>
      </w:r>
      <w:r w:rsidRPr="002B0DA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701B2F">
        <w:rPr>
          <w:rFonts w:ascii="Arial" w:hAnsi="Arial" w:cs="Arial"/>
          <w:color w:val="00B050"/>
          <w:sz w:val="22"/>
          <w:szCs w:val="22"/>
        </w:rPr>
        <w:t xml:space="preserve">gāzes balonu </w:t>
      </w:r>
      <w:r w:rsidRPr="002B0DAD">
        <w:rPr>
          <w:rFonts w:ascii="Arial" w:hAnsi="Arial" w:cs="Arial"/>
          <w:sz w:val="22"/>
          <w:szCs w:val="22"/>
        </w:rPr>
        <w:t>uzpildes stacij</w:t>
      </w:r>
      <w:r>
        <w:rPr>
          <w:rFonts w:ascii="Arial" w:hAnsi="Arial" w:cs="Arial"/>
          <w:sz w:val="22"/>
          <w:szCs w:val="22"/>
        </w:rPr>
        <w:t xml:space="preserve">ām </w:t>
      </w:r>
      <w:r w:rsidRPr="002B0DAD">
        <w:rPr>
          <w:rFonts w:ascii="Arial" w:hAnsi="Arial" w:cs="Arial"/>
          <w:sz w:val="22"/>
          <w:szCs w:val="22"/>
          <w:shd w:val="clear" w:color="auto" w:fill="FFFFFF"/>
        </w:rPr>
        <w:t>ir veikta atbilstības novērtēšana</w:t>
      </w:r>
      <w:r>
        <w:rPr>
          <w:rFonts w:ascii="Arial" w:hAnsi="Arial" w:cs="Arial"/>
          <w:sz w:val="22"/>
          <w:szCs w:val="22"/>
          <w:shd w:val="clear" w:color="auto" w:fill="FFFFFF"/>
        </w:rPr>
        <w:t>.”;</w:t>
      </w:r>
    </w:p>
    <w:p w14:paraId="14060B0B" w14:textId="77777777" w:rsidR="009F6F3C" w:rsidRDefault="009F6F3C" w:rsidP="009F6F3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izteikt sarunu procedūras nolikuma 3.pielikuma (Tehniskā specifikācija) ievaddaļas 2) punktu šādā redakcijā:</w:t>
      </w:r>
    </w:p>
    <w:p w14:paraId="46E251E1" w14:textId="77777777" w:rsidR="009F6F3C" w:rsidRDefault="009F6F3C" w:rsidP="009F6F3C">
      <w:pPr>
        <w:pStyle w:val="ListParagraph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C57501">
        <w:rPr>
          <w:rFonts w:ascii="Arial" w:hAnsi="Arial" w:cs="Arial"/>
          <w:bCs/>
          <w:sz w:val="22"/>
          <w:szCs w:val="22"/>
        </w:rPr>
        <w:lastRenderedPageBreak/>
        <w:t>“2)</w:t>
      </w:r>
      <w:r w:rsidRPr="004456EF">
        <w:rPr>
          <w:rFonts w:ascii="Arial" w:hAnsi="Arial" w:cs="Arial"/>
          <w:bCs/>
          <w:sz w:val="22"/>
          <w:szCs w:val="22"/>
          <w:u w:val="single"/>
        </w:rPr>
        <w:t>Pakalpojums:</w:t>
      </w:r>
      <w:r w:rsidRPr="004456EF">
        <w:rPr>
          <w:rFonts w:ascii="Arial" w:hAnsi="Arial" w:cs="Arial"/>
          <w:bCs/>
          <w:sz w:val="22"/>
          <w:szCs w:val="22"/>
        </w:rPr>
        <w:t xml:space="preserve"> </w:t>
      </w:r>
      <w:r w:rsidRPr="004456EF">
        <w:rPr>
          <w:rFonts w:ascii="Arial" w:hAnsi="Arial" w:cs="Arial"/>
          <w:bCs/>
          <w:color w:val="00B050"/>
          <w:sz w:val="22"/>
          <w:szCs w:val="22"/>
        </w:rPr>
        <w:t xml:space="preserve">atbilstoša un piemērota </w:t>
      </w:r>
      <w:r w:rsidRPr="004456EF">
        <w:rPr>
          <w:rFonts w:ascii="Arial" w:hAnsi="Arial" w:cs="Arial"/>
          <w:bCs/>
          <w:sz w:val="22"/>
          <w:szCs w:val="22"/>
        </w:rPr>
        <w:t xml:space="preserve">uzglabāšanas </w:t>
      </w:r>
      <w:r w:rsidRPr="004456EF">
        <w:rPr>
          <w:rFonts w:ascii="Arial" w:hAnsi="Arial" w:cs="Arial"/>
          <w:bCs/>
          <w:color w:val="00B050"/>
          <w:sz w:val="22"/>
          <w:szCs w:val="22"/>
        </w:rPr>
        <w:t xml:space="preserve">inventāra (tilpņu, balonu), </w:t>
      </w:r>
      <w:r w:rsidRPr="004456EF">
        <w:rPr>
          <w:rFonts w:ascii="Arial" w:hAnsi="Arial" w:cs="Arial"/>
          <w:bCs/>
          <w:sz w:val="22"/>
          <w:szCs w:val="22"/>
        </w:rPr>
        <w:t xml:space="preserve">kurā </w:t>
      </w:r>
      <w:r w:rsidRPr="004456EF">
        <w:rPr>
          <w:rFonts w:ascii="Arial" w:hAnsi="Arial" w:cs="Arial"/>
          <w:bCs/>
          <w:color w:val="00B050"/>
          <w:sz w:val="22"/>
          <w:szCs w:val="22"/>
        </w:rPr>
        <w:t>attiecīgā</w:t>
      </w:r>
      <w:r w:rsidRPr="004456EF">
        <w:rPr>
          <w:rStyle w:val="FootnoteReference"/>
          <w:rFonts w:ascii="Arial" w:hAnsi="Arial" w:cs="Arial"/>
          <w:color w:val="00B050"/>
          <w:sz w:val="22"/>
          <w:szCs w:val="22"/>
        </w:rPr>
        <w:footnoteReference w:id="1"/>
      </w:r>
      <w:r w:rsidRPr="004456EF">
        <w:rPr>
          <w:rFonts w:ascii="Arial" w:hAnsi="Arial" w:cs="Arial"/>
          <w:bCs/>
          <w:color w:val="00B050"/>
          <w:sz w:val="22"/>
          <w:szCs w:val="22"/>
        </w:rPr>
        <w:t xml:space="preserve"> </w:t>
      </w:r>
      <w:r w:rsidRPr="004456EF">
        <w:rPr>
          <w:rFonts w:ascii="Arial" w:hAnsi="Arial" w:cs="Arial"/>
          <w:bCs/>
          <w:sz w:val="22"/>
          <w:szCs w:val="22"/>
        </w:rPr>
        <w:t>prece pildīta, ar nepieciešamajām reduktoru blīvēm, lietošana pret atlīdzību. Pasūtītājs pērk preci balonos, kas ir piegādātāja</w:t>
      </w:r>
      <w:r w:rsidRPr="00656E89">
        <w:rPr>
          <w:rFonts w:ascii="Arial" w:hAnsi="Arial" w:cs="Arial"/>
          <w:bCs/>
          <w:sz w:val="22"/>
          <w:szCs w:val="22"/>
        </w:rPr>
        <w:t xml:space="preserve"> īpašums. Pasūtītājs atgriež piegādātājam balonus uzpildīšanai vai arī maiņai. Pasūtītājs balonus lieto saskaņā ar līgumā atrunātiem nomas noteikumiem</w:t>
      </w:r>
      <w:r>
        <w:rPr>
          <w:rFonts w:ascii="Arial" w:hAnsi="Arial" w:cs="Arial"/>
          <w:bCs/>
          <w:sz w:val="22"/>
          <w:szCs w:val="22"/>
        </w:rPr>
        <w:t>.”;</w:t>
      </w:r>
    </w:p>
    <w:p w14:paraId="736BF702" w14:textId="77777777" w:rsidR="009F6F3C" w:rsidRDefault="009F6F3C" w:rsidP="009F6F3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izteikt sarunu procedūras nolikuma 5.pielikuma (Līguma projekts) 1.1.punktu šādā redakcijā:</w:t>
      </w:r>
    </w:p>
    <w:p w14:paraId="0FEFF281" w14:textId="77777777" w:rsidR="009F6F3C" w:rsidRDefault="009F6F3C" w:rsidP="009F6F3C">
      <w:pPr>
        <w:pStyle w:val="ListParagraph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“1.1. </w:t>
      </w:r>
      <w:r w:rsidRPr="0044551F">
        <w:rPr>
          <w:rFonts w:ascii="Arial" w:hAnsi="Arial" w:cs="Arial"/>
          <w:i/>
          <w:sz w:val="22"/>
          <w:szCs w:val="22"/>
        </w:rPr>
        <w:t>Pārdevējs</w:t>
      </w:r>
      <w:r w:rsidRPr="0044551F">
        <w:rPr>
          <w:rFonts w:ascii="Arial" w:hAnsi="Arial" w:cs="Arial"/>
          <w:sz w:val="22"/>
          <w:szCs w:val="22"/>
        </w:rPr>
        <w:t xml:space="preserve"> pārdod </w:t>
      </w:r>
      <w:r w:rsidRPr="0044551F">
        <w:rPr>
          <w:rFonts w:ascii="Arial" w:hAnsi="Arial" w:cs="Arial"/>
          <w:i/>
          <w:iCs/>
          <w:sz w:val="22"/>
          <w:szCs w:val="22"/>
        </w:rPr>
        <w:t>Pircēja</w:t>
      </w:r>
      <w:r w:rsidRPr="0044551F">
        <w:rPr>
          <w:rFonts w:ascii="Arial" w:hAnsi="Arial" w:cs="Arial"/>
          <w:sz w:val="22"/>
          <w:szCs w:val="22"/>
        </w:rPr>
        <w:t xml:space="preserve"> struktūrvienībām, </w:t>
      </w:r>
      <w:r w:rsidRPr="0044551F">
        <w:rPr>
          <w:rFonts w:ascii="Arial" w:hAnsi="Arial" w:cs="Arial"/>
          <w:i/>
          <w:sz w:val="22"/>
          <w:szCs w:val="22"/>
        </w:rPr>
        <w:t xml:space="preserve">Pircējs </w:t>
      </w:r>
      <w:r w:rsidRPr="0044551F">
        <w:rPr>
          <w:rFonts w:ascii="Arial" w:hAnsi="Arial" w:cs="Arial"/>
          <w:sz w:val="22"/>
          <w:szCs w:val="22"/>
        </w:rPr>
        <w:t>pērk</w:t>
      </w:r>
      <w:r>
        <w:rPr>
          <w:rFonts w:ascii="Arial" w:hAnsi="Arial" w:cs="Arial"/>
          <w:sz w:val="22"/>
          <w:szCs w:val="22"/>
        </w:rPr>
        <w:t xml:space="preserve"> Tehniskajā specifikācijā (2.pielikums) norādītās tehniskās gāzes (turpmāk – prece) pildītas </w:t>
      </w:r>
      <w:r w:rsidRPr="00125AAF">
        <w:rPr>
          <w:rFonts w:ascii="Arial" w:hAnsi="Arial" w:cs="Arial"/>
          <w:color w:val="00B050"/>
          <w:sz w:val="22"/>
          <w:szCs w:val="22"/>
        </w:rPr>
        <w:t xml:space="preserve">atbilstošā </w:t>
      </w:r>
      <w:r>
        <w:rPr>
          <w:rFonts w:ascii="Arial" w:hAnsi="Arial" w:cs="Arial"/>
          <w:color w:val="00B050"/>
          <w:sz w:val="22"/>
          <w:szCs w:val="22"/>
        </w:rPr>
        <w:t xml:space="preserve">un piemērotā </w:t>
      </w:r>
      <w:r w:rsidRPr="00125AAF">
        <w:rPr>
          <w:rFonts w:ascii="Arial" w:hAnsi="Arial" w:cs="Arial"/>
          <w:color w:val="00B050"/>
          <w:sz w:val="22"/>
          <w:szCs w:val="22"/>
        </w:rPr>
        <w:t>inventārā (tilpnēs, balonos)</w:t>
      </w:r>
      <w:r>
        <w:rPr>
          <w:rFonts w:ascii="Arial" w:hAnsi="Arial" w:cs="Arial"/>
          <w:color w:val="00B050"/>
          <w:sz w:val="22"/>
          <w:szCs w:val="22"/>
        </w:rPr>
        <w:t xml:space="preserve"> (turpmāk – inventārs) </w:t>
      </w:r>
      <w:r w:rsidRPr="0044551F">
        <w:rPr>
          <w:rFonts w:ascii="Arial" w:hAnsi="Arial" w:cs="Arial"/>
          <w:color w:val="000000"/>
          <w:sz w:val="22"/>
          <w:szCs w:val="22"/>
        </w:rPr>
        <w:t xml:space="preserve">un </w:t>
      </w:r>
      <w:r w:rsidRPr="009A1092">
        <w:rPr>
          <w:rFonts w:ascii="Arial" w:hAnsi="Arial" w:cs="Arial"/>
          <w:bCs/>
          <w:i/>
          <w:iCs/>
          <w:sz w:val="22"/>
          <w:szCs w:val="22"/>
        </w:rPr>
        <w:t>Pārdevējs</w:t>
      </w:r>
      <w:r w:rsidRPr="009A1092">
        <w:rPr>
          <w:rFonts w:ascii="Arial" w:hAnsi="Arial" w:cs="Arial"/>
          <w:sz w:val="22"/>
          <w:szCs w:val="22"/>
        </w:rPr>
        <w:t xml:space="preserve"> nodod </w:t>
      </w:r>
      <w:r w:rsidRPr="009A1092">
        <w:rPr>
          <w:rFonts w:ascii="Arial" w:hAnsi="Arial" w:cs="Arial"/>
          <w:i/>
          <w:iCs/>
          <w:sz w:val="22"/>
          <w:szCs w:val="22"/>
        </w:rPr>
        <w:t xml:space="preserve">Pircējam </w:t>
      </w:r>
      <w:r w:rsidRPr="00273C22">
        <w:rPr>
          <w:rFonts w:ascii="Arial" w:hAnsi="Arial" w:cs="Arial"/>
          <w:color w:val="00B050"/>
          <w:sz w:val="22"/>
          <w:szCs w:val="22"/>
        </w:rPr>
        <w:t>minēto inventāru, kurā</w:t>
      </w:r>
      <w:r w:rsidRPr="009A1092">
        <w:rPr>
          <w:rFonts w:ascii="Arial" w:hAnsi="Arial" w:cs="Arial"/>
          <w:sz w:val="22"/>
          <w:szCs w:val="22"/>
        </w:rPr>
        <w:t xml:space="preserve"> Prece pildīta</w:t>
      </w:r>
      <w:r>
        <w:rPr>
          <w:rFonts w:ascii="Arial" w:hAnsi="Arial" w:cs="Arial"/>
          <w:sz w:val="22"/>
          <w:szCs w:val="22"/>
        </w:rPr>
        <w:t xml:space="preserve"> </w:t>
      </w:r>
      <w:r w:rsidRPr="009A1092">
        <w:rPr>
          <w:rFonts w:ascii="Arial" w:hAnsi="Arial" w:cs="Arial"/>
          <w:sz w:val="22"/>
          <w:szCs w:val="22"/>
        </w:rPr>
        <w:t>nomas lietošanā (turpmāk</w:t>
      </w:r>
      <w:r>
        <w:rPr>
          <w:rFonts w:ascii="Arial" w:hAnsi="Arial" w:cs="Arial"/>
          <w:sz w:val="22"/>
          <w:szCs w:val="22"/>
        </w:rPr>
        <w:t xml:space="preserve"> – pakalpojums) </w:t>
      </w:r>
      <w:r w:rsidRPr="0044551F">
        <w:rPr>
          <w:rFonts w:ascii="Arial" w:hAnsi="Arial" w:cs="Arial"/>
          <w:sz w:val="22"/>
          <w:szCs w:val="22"/>
        </w:rPr>
        <w:t xml:space="preserve">atbilstoši </w:t>
      </w:r>
      <w:r w:rsidRPr="0044551F">
        <w:rPr>
          <w:rFonts w:ascii="Arial" w:hAnsi="Arial" w:cs="Arial"/>
          <w:i/>
          <w:sz w:val="22"/>
          <w:szCs w:val="22"/>
        </w:rPr>
        <w:t>Pircēja</w:t>
      </w:r>
      <w:r w:rsidRPr="0044551F">
        <w:rPr>
          <w:rFonts w:ascii="Arial" w:hAnsi="Arial" w:cs="Arial"/>
          <w:sz w:val="22"/>
          <w:szCs w:val="22"/>
        </w:rPr>
        <w:t xml:space="preserve"> organizētās sarunu procedūras ar publikāciju </w:t>
      </w:r>
      <w:r>
        <w:rPr>
          <w:rFonts w:ascii="Arial" w:hAnsi="Arial" w:cs="Arial"/>
          <w:sz w:val="22"/>
          <w:szCs w:val="22"/>
        </w:rPr>
        <w:t xml:space="preserve">“Tehnisko gāzu produkcija” </w:t>
      </w:r>
      <w:r w:rsidRPr="0044551F">
        <w:rPr>
          <w:rFonts w:ascii="Arial" w:hAnsi="Arial" w:cs="Arial"/>
          <w:sz w:val="22"/>
          <w:szCs w:val="22"/>
        </w:rPr>
        <w:t xml:space="preserve">(turpmāk – sarunu procedūra) nolikumam (apstiprināts ar </w:t>
      </w:r>
      <w:r>
        <w:rPr>
          <w:rFonts w:ascii="Arial" w:hAnsi="Arial" w:cs="Arial"/>
          <w:sz w:val="22"/>
          <w:szCs w:val="22"/>
        </w:rPr>
        <w:t>VAS “Latvijas dzelzceļš”</w:t>
      </w:r>
      <w:r w:rsidRPr="0044551F">
        <w:rPr>
          <w:rFonts w:ascii="Arial" w:hAnsi="Arial" w:cs="Arial"/>
          <w:sz w:val="22"/>
          <w:szCs w:val="22"/>
        </w:rPr>
        <w:t xml:space="preserve"> iepirkuma komisijas</w:t>
      </w:r>
      <w:r>
        <w:rPr>
          <w:rFonts w:ascii="Arial" w:hAnsi="Arial" w:cs="Arial"/>
          <w:sz w:val="22"/>
          <w:szCs w:val="22"/>
        </w:rPr>
        <w:t xml:space="preserve"> 2021.gada ______</w:t>
      </w:r>
      <w:r w:rsidRPr="0044551F">
        <w:rPr>
          <w:rFonts w:ascii="Arial" w:hAnsi="Arial" w:cs="Arial"/>
          <w:sz w:val="22"/>
          <w:szCs w:val="22"/>
        </w:rPr>
        <w:t xml:space="preserve"> 1.sēdes protokolu)</w:t>
      </w:r>
      <w:r w:rsidRPr="0044551F">
        <w:rPr>
          <w:rFonts w:ascii="Arial" w:hAnsi="Arial" w:cs="Arial"/>
          <w:bCs/>
          <w:color w:val="222222"/>
          <w:sz w:val="22"/>
          <w:szCs w:val="22"/>
        </w:rPr>
        <w:t xml:space="preserve"> </w:t>
      </w:r>
      <w:r w:rsidRPr="0044551F">
        <w:rPr>
          <w:rFonts w:ascii="Arial" w:hAnsi="Arial" w:cs="Arial"/>
          <w:sz w:val="22"/>
          <w:szCs w:val="22"/>
        </w:rPr>
        <w:t>un rezultātiem (apstiprināti ar</w:t>
      </w:r>
      <w:r>
        <w:rPr>
          <w:rFonts w:ascii="Arial" w:hAnsi="Arial" w:cs="Arial"/>
          <w:sz w:val="22"/>
          <w:szCs w:val="22"/>
        </w:rPr>
        <w:t>__________</w:t>
      </w:r>
      <w:r w:rsidRPr="0044551F">
        <w:rPr>
          <w:rFonts w:ascii="Arial" w:hAnsi="Arial" w:cs="Arial"/>
          <w:sz w:val="22"/>
          <w:szCs w:val="22"/>
        </w:rPr>
        <w:t xml:space="preserve">), </w:t>
      </w:r>
      <w:r w:rsidRPr="0044551F">
        <w:rPr>
          <w:rFonts w:ascii="Arial" w:hAnsi="Arial" w:cs="Arial"/>
          <w:i/>
          <w:sz w:val="22"/>
          <w:szCs w:val="22"/>
        </w:rPr>
        <w:t>Pārdevēja</w:t>
      </w:r>
      <w:r w:rsidRPr="004455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piedāvājumam (2021.</w:t>
      </w:r>
      <w:r w:rsidRPr="0044551F">
        <w:rPr>
          <w:rFonts w:ascii="Arial" w:hAnsi="Arial" w:cs="Arial"/>
          <w:sz w:val="22"/>
          <w:szCs w:val="22"/>
        </w:rPr>
        <w:t xml:space="preserve">gada __.________ </w:t>
      </w:r>
      <w:r>
        <w:rPr>
          <w:rFonts w:ascii="Arial" w:hAnsi="Arial" w:cs="Arial"/>
          <w:sz w:val="22"/>
          <w:szCs w:val="22"/>
        </w:rPr>
        <w:t>pieteikums dalībai sarunu procedūrā</w:t>
      </w:r>
      <w:r w:rsidRPr="0044551F">
        <w:rPr>
          <w:rFonts w:ascii="Arial" w:hAnsi="Arial" w:cs="Arial"/>
          <w:sz w:val="22"/>
          <w:szCs w:val="22"/>
        </w:rPr>
        <w:t xml:space="preserve"> Nr.___</w:t>
      </w:r>
      <w:r>
        <w:rPr>
          <w:rFonts w:ascii="Arial" w:hAnsi="Arial" w:cs="Arial"/>
          <w:sz w:val="22"/>
          <w:szCs w:val="22"/>
        </w:rPr>
        <w:t>), T</w:t>
      </w:r>
      <w:r w:rsidRPr="0044551F">
        <w:rPr>
          <w:rFonts w:ascii="Arial" w:hAnsi="Arial" w:cs="Arial"/>
          <w:bCs/>
          <w:sz w:val="22"/>
          <w:szCs w:val="22"/>
        </w:rPr>
        <w:t>ehniskajai specifikācijai (Līguma pielikums Nr.</w:t>
      </w:r>
      <w:r>
        <w:rPr>
          <w:rFonts w:ascii="Arial" w:hAnsi="Arial" w:cs="Arial"/>
          <w:bCs/>
          <w:sz w:val="22"/>
          <w:szCs w:val="22"/>
        </w:rPr>
        <w:t>2</w:t>
      </w:r>
      <w:r w:rsidRPr="0044551F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, Cenu lapu (Līguma 1.pielikums).”;</w:t>
      </w:r>
    </w:p>
    <w:p w14:paraId="0336EC33" w14:textId="77777777" w:rsidR="009F6F3C" w:rsidRDefault="009F6F3C" w:rsidP="009F6F3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Izteikt sarunu procedūras nolikuma 5.pielikuma (Līguma projekts) 4.2.punktu šādā redakcijā:</w:t>
      </w:r>
    </w:p>
    <w:p w14:paraId="6D100FE1" w14:textId="77777777" w:rsidR="009F6F3C" w:rsidRDefault="009F6F3C" w:rsidP="009F6F3C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“4.2. </w:t>
      </w:r>
      <w:r w:rsidRPr="00142D2C">
        <w:rPr>
          <w:rFonts w:ascii="Arial" w:hAnsi="Arial" w:cs="Arial"/>
          <w:i/>
          <w:sz w:val="22"/>
          <w:szCs w:val="22"/>
        </w:rPr>
        <w:t>Pārdevējs</w:t>
      </w:r>
      <w:r w:rsidRPr="00142D2C">
        <w:rPr>
          <w:rFonts w:ascii="Arial" w:hAnsi="Arial" w:cs="Arial"/>
          <w:sz w:val="22"/>
          <w:szCs w:val="22"/>
        </w:rPr>
        <w:t xml:space="preserve"> garantē, ka Prece ir jauna un iepriekš nav lietota un inventārs, kurā prece pildīta, atbilst tiesību aktu, kas reglamentē </w:t>
      </w:r>
      <w:r w:rsidRPr="00273C22">
        <w:rPr>
          <w:rFonts w:ascii="Arial" w:hAnsi="Arial" w:cs="Arial"/>
          <w:color w:val="00B050"/>
          <w:sz w:val="22"/>
          <w:szCs w:val="22"/>
        </w:rPr>
        <w:t>gāzes balonu uzpildes staciju darbību, kā arī gāzes uzpildi un transportēšanu</w:t>
      </w:r>
      <w:r w:rsidRPr="00B04B55">
        <w:rPr>
          <w:rFonts w:ascii="Arial" w:hAnsi="Arial" w:cs="Arial"/>
          <w:sz w:val="22"/>
          <w:szCs w:val="22"/>
        </w:rPr>
        <w:t>, prasībām</w:t>
      </w:r>
      <w:r>
        <w:rPr>
          <w:rFonts w:ascii="Arial" w:hAnsi="Arial" w:cs="Arial"/>
          <w:sz w:val="22"/>
          <w:szCs w:val="22"/>
        </w:rPr>
        <w:t>.”;</w:t>
      </w:r>
    </w:p>
    <w:p w14:paraId="1C3E2327" w14:textId="77777777" w:rsidR="009F6F3C" w:rsidRDefault="009F6F3C" w:rsidP="009F6F3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izteikt sarunu procedūras nolikuma 5.pielikuma (Līguma projekts) 4.3.punktu šādā redakcijā:</w:t>
      </w:r>
    </w:p>
    <w:p w14:paraId="16D755AE" w14:textId="77777777" w:rsidR="009F6F3C" w:rsidRPr="00C57501" w:rsidRDefault="009F6F3C" w:rsidP="009F6F3C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“4.3. P</w:t>
      </w:r>
      <w:r w:rsidRPr="00B04B55">
        <w:rPr>
          <w:rFonts w:ascii="Arial" w:hAnsi="Arial" w:cs="Arial"/>
          <w:sz w:val="22"/>
          <w:szCs w:val="22"/>
        </w:rPr>
        <w:t xml:space="preserve">recei jābūt pildītai </w:t>
      </w:r>
      <w:r w:rsidRPr="00701B2F">
        <w:rPr>
          <w:rFonts w:ascii="Arial" w:hAnsi="Arial" w:cs="Arial"/>
          <w:color w:val="00B050"/>
          <w:sz w:val="22"/>
          <w:szCs w:val="22"/>
        </w:rPr>
        <w:t xml:space="preserve">atbilstošā un piemērotā inventārā (tilpnēs, balonos), </w:t>
      </w:r>
      <w:r w:rsidRPr="00701B2F">
        <w:rPr>
          <w:rFonts w:ascii="Arial" w:hAnsi="Arial" w:cs="Arial"/>
          <w:sz w:val="22"/>
          <w:szCs w:val="22"/>
        </w:rPr>
        <w:t xml:space="preserve">kas </w:t>
      </w:r>
      <w:r w:rsidRPr="00701B2F">
        <w:rPr>
          <w:rFonts w:ascii="Arial" w:hAnsi="Arial" w:cs="Arial"/>
          <w:color w:val="00B050"/>
          <w:sz w:val="22"/>
          <w:szCs w:val="22"/>
          <w:shd w:val="clear" w:color="auto" w:fill="FFFFFF"/>
        </w:rPr>
        <w:t>saskaņā</w:t>
      </w:r>
      <w:r w:rsidRPr="00701B2F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ar saistošiem tiesību aktiem reglamentējošiem </w:t>
      </w:r>
      <w:r w:rsidRPr="00701B2F">
        <w:rPr>
          <w:rFonts w:ascii="Arial" w:hAnsi="Arial" w:cs="Arial"/>
          <w:color w:val="00B050"/>
          <w:sz w:val="22"/>
          <w:szCs w:val="22"/>
        </w:rPr>
        <w:t xml:space="preserve">gāzes balonu uzpildes staciju darbību, kā arī  </w:t>
      </w:r>
      <w:r w:rsidRPr="00701B2F">
        <w:rPr>
          <w:rFonts w:ascii="Arial" w:hAnsi="Arial" w:cs="Arial"/>
          <w:color w:val="00B050"/>
          <w:sz w:val="22"/>
          <w:szCs w:val="22"/>
          <w:shd w:val="clear" w:color="auto" w:fill="FFFFFF"/>
        </w:rPr>
        <w:t xml:space="preserve">gāzes uzpildi un transportēšanu, </w:t>
      </w:r>
      <w:r w:rsidRPr="00B04B55">
        <w:rPr>
          <w:rFonts w:ascii="Arial" w:hAnsi="Arial" w:cs="Arial"/>
          <w:color w:val="212529"/>
          <w:sz w:val="22"/>
          <w:szCs w:val="22"/>
          <w:shd w:val="clear" w:color="auto" w:fill="FFFFFF"/>
        </w:rPr>
        <w:t>ir marķēti ar atbilstību apliecinošo marķējumu – π zīmi,</w:t>
      </w:r>
      <w:r w:rsidRPr="00B04B55">
        <w:rPr>
          <w:rFonts w:ascii="Arial" w:hAnsi="Arial" w:cs="Arial"/>
          <w:sz w:val="22"/>
          <w:szCs w:val="22"/>
        </w:rPr>
        <w:t xml:space="preserve"> uz kuriem norādīta informācija par balona uzpildītāju -  </w:t>
      </w:r>
      <w:r w:rsidRPr="00B04B55">
        <w:rPr>
          <w:rFonts w:ascii="Arial" w:hAnsi="Arial" w:cs="Arial"/>
          <w:bCs/>
          <w:i/>
          <w:iCs/>
          <w:sz w:val="22"/>
          <w:szCs w:val="22"/>
        </w:rPr>
        <w:t>komersanta nosaukums, tālruņa nr., balonu uzpildes stacijas adrese un tālruņa nr.</w:t>
      </w:r>
      <w:r>
        <w:rPr>
          <w:rFonts w:ascii="Arial" w:hAnsi="Arial" w:cs="Arial"/>
          <w:bCs/>
          <w:sz w:val="22"/>
          <w:szCs w:val="22"/>
        </w:rPr>
        <w:t>”;</w:t>
      </w:r>
    </w:p>
    <w:p w14:paraId="5DFEA4C3" w14:textId="77777777" w:rsidR="009F6F3C" w:rsidRDefault="009F6F3C" w:rsidP="009F6F3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izteikt sarunu procedūras nolikuma 5.pielikuma (Līguma projekts) 5.2.punktu šādā redakcijā:</w:t>
      </w:r>
    </w:p>
    <w:p w14:paraId="0D03C1A8" w14:textId="77777777" w:rsidR="009F6F3C" w:rsidRPr="00C57501" w:rsidRDefault="009F6F3C" w:rsidP="009F6F3C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“5.2. </w:t>
      </w:r>
      <w:r w:rsidRPr="00BA3912">
        <w:rPr>
          <w:rFonts w:ascii="Arial" w:hAnsi="Arial" w:cs="Arial"/>
          <w:spacing w:val="-5"/>
          <w:sz w:val="22"/>
          <w:szCs w:val="22"/>
        </w:rPr>
        <w:t>P</w:t>
      </w:r>
      <w:r w:rsidRPr="00FB6E4B">
        <w:rPr>
          <w:rFonts w:ascii="Arial" w:hAnsi="Arial" w:cs="Arial"/>
          <w:spacing w:val="-5"/>
          <w:sz w:val="22"/>
          <w:szCs w:val="22"/>
        </w:rPr>
        <w:t xml:space="preserve">akalpojuma ietvaros, ja </w:t>
      </w:r>
      <w:r w:rsidRPr="00FB6E4B">
        <w:rPr>
          <w:rFonts w:ascii="Arial" w:hAnsi="Arial" w:cs="Arial"/>
          <w:i/>
          <w:iCs/>
          <w:spacing w:val="-5"/>
          <w:sz w:val="22"/>
          <w:szCs w:val="22"/>
        </w:rPr>
        <w:t>Pircējam</w:t>
      </w:r>
      <w:r w:rsidRPr="00FB6E4B">
        <w:rPr>
          <w:rFonts w:ascii="Arial" w:hAnsi="Arial" w:cs="Arial"/>
          <w:spacing w:val="-5"/>
          <w:sz w:val="22"/>
          <w:szCs w:val="22"/>
        </w:rPr>
        <w:t xml:space="preserve"> ir savs apmaiņas inventārs (</w:t>
      </w:r>
      <w:r w:rsidRPr="00701B2F">
        <w:rPr>
          <w:rFonts w:ascii="Arial" w:hAnsi="Arial" w:cs="Arial"/>
          <w:color w:val="00B050"/>
          <w:spacing w:val="-5"/>
          <w:sz w:val="22"/>
          <w:szCs w:val="22"/>
        </w:rPr>
        <w:t xml:space="preserve">tilpnes, </w:t>
      </w:r>
      <w:r w:rsidRPr="00FB6E4B">
        <w:rPr>
          <w:rFonts w:ascii="Arial" w:hAnsi="Arial" w:cs="Arial"/>
          <w:spacing w:val="-5"/>
          <w:sz w:val="22"/>
          <w:szCs w:val="22"/>
        </w:rPr>
        <w:t xml:space="preserve">baloni), tad pēc Pircēja vēlēšanās, var tikt izmantoti </w:t>
      </w:r>
      <w:r w:rsidRPr="00FB6E4B">
        <w:rPr>
          <w:rFonts w:ascii="Arial" w:hAnsi="Arial" w:cs="Arial"/>
          <w:i/>
          <w:iCs/>
          <w:spacing w:val="-5"/>
          <w:sz w:val="22"/>
          <w:szCs w:val="22"/>
          <w:u w:val="single"/>
        </w:rPr>
        <w:t>Pircēja</w:t>
      </w:r>
      <w:r w:rsidRPr="00FB6E4B">
        <w:rPr>
          <w:rFonts w:ascii="Arial" w:hAnsi="Arial" w:cs="Arial"/>
          <w:spacing w:val="-5"/>
          <w:sz w:val="22"/>
          <w:szCs w:val="22"/>
        </w:rPr>
        <w:t xml:space="preserve"> </w:t>
      </w:r>
      <w:r w:rsidRPr="00701B2F">
        <w:rPr>
          <w:rFonts w:ascii="Arial" w:hAnsi="Arial" w:cs="Arial"/>
          <w:color w:val="00B050"/>
          <w:spacing w:val="-5"/>
          <w:sz w:val="22"/>
          <w:szCs w:val="22"/>
        </w:rPr>
        <w:t>inventārs</w:t>
      </w:r>
      <w:r>
        <w:rPr>
          <w:rFonts w:ascii="Arial" w:hAnsi="Arial" w:cs="Arial"/>
          <w:color w:val="00B050"/>
          <w:spacing w:val="-5"/>
          <w:sz w:val="22"/>
          <w:szCs w:val="22"/>
        </w:rPr>
        <w:t>.</w:t>
      </w:r>
      <w:r>
        <w:rPr>
          <w:rFonts w:ascii="Arial" w:hAnsi="Arial" w:cs="Arial"/>
          <w:spacing w:val="-5"/>
          <w:sz w:val="22"/>
          <w:szCs w:val="22"/>
        </w:rPr>
        <w:t>”;</w:t>
      </w:r>
    </w:p>
    <w:p w14:paraId="64290453" w14:textId="77777777" w:rsidR="009F6F3C" w:rsidRDefault="009F6F3C" w:rsidP="009F6F3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izteikt sarunu procedūras nolikuma 5.pielikuma (Līguma projekts) 5.7.1.punktu šādā redakcijā</w:t>
      </w:r>
    </w:p>
    <w:p w14:paraId="1497CA22" w14:textId="77777777" w:rsidR="009F6F3C" w:rsidRDefault="009F6F3C" w:rsidP="009F6F3C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5"/>
          <w:sz w:val="22"/>
          <w:szCs w:val="22"/>
        </w:rPr>
        <w:t>“5.7.1.</w:t>
      </w:r>
      <w:r w:rsidRPr="004371CB">
        <w:rPr>
          <w:rFonts w:ascii="Arial" w:hAnsi="Arial" w:cs="Arial"/>
          <w:spacing w:val="-5"/>
          <w:sz w:val="22"/>
          <w:szCs w:val="22"/>
        </w:rPr>
        <w:t xml:space="preserve">patvaļīgi remontēt un pildīt </w:t>
      </w:r>
      <w:r w:rsidRPr="00701B2F">
        <w:rPr>
          <w:rFonts w:ascii="Arial" w:hAnsi="Arial" w:cs="Arial"/>
          <w:color w:val="00B050"/>
          <w:spacing w:val="-5"/>
          <w:sz w:val="22"/>
          <w:szCs w:val="22"/>
        </w:rPr>
        <w:t>inventāru (tilpnes, balonus)</w:t>
      </w:r>
      <w:r w:rsidRPr="004E2E73">
        <w:rPr>
          <w:rFonts w:ascii="Arial" w:hAnsi="Arial" w:cs="Arial"/>
          <w:spacing w:val="-5"/>
          <w:sz w:val="22"/>
          <w:szCs w:val="22"/>
        </w:rPr>
        <w:t>”</w:t>
      </w:r>
      <w:r>
        <w:rPr>
          <w:rFonts w:ascii="Arial" w:hAnsi="Arial" w:cs="Arial"/>
          <w:spacing w:val="-5"/>
          <w:sz w:val="22"/>
          <w:szCs w:val="22"/>
        </w:rPr>
        <w:t>.</w:t>
      </w:r>
    </w:p>
    <w:p w14:paraId="1E3235FF" w14:textId="77777777" w:rsidR="009F6F3C" w:rsidRPr="00F57FBB" w:rsidRDefault="009F6F3C" w:rsidP="009F6F3C">
      <w:pPr>
        <w:pStyle w:val="Default"/>
        <w:jc w:val="both"/>
        <w:rPr>
          <w:rFonts w:ascii="Arial" w:hAnsi="Arial" w:cs="Arial"/>
          <w:sz w:val="22"/>
          <w:szCs w:val="22"/>
          <w:lang w:val="lv-LV"/>
        </w:rPr>
      </w:pPr>
    </w:p>
    <w:p w14:paraId="123DDB0D" w14:textId="77777777" w:rsidR="00087CD9" w:rsidRPr="009F6F3C" w:rsidRDefault="00087CD9">
      <w:pPr>
        <w:rPr>
          <w:lang w:val="lv-LV"/>
        </w:rPr>
      </w:pPr>
    </w:p>
    <w:sectPr w:rsidR="00087CD9" w:rsidRPr="009F6F3C" w:rsidSect="00070E66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E9F84" w14:textId="77777777" w:rsidR="00852E05" w:rsidRDefault="00852E05" w:rsidP="009F6F3C">
      <w:r>
        <w:separator/>
      </w:r>
    </w:p>
  </w:endnote>
  <w:endnote w:type="continuationSeparator" w:id="0">
    <w:p w14:paraId="5FB07B94" w14:textId="77777777" w:rsidR="00852E05" w:rsidRDefault="00852E05" w:rsidP="009F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3A1AF" w14:textId="77777777" w:rsidR="00852E05" w:rsidRDefault="00852E05" w:rsidP="009F6F3C">
      <w:r>
        <w:separator/>
      </w:r>
    </w:p>
  </w:footnote>
  <w:footnote w:type="continuationSeparator" w:id="0">
    <w:p w14:paraId="4D5A8189" w14:textId="77777777" w:rsidR="00852E05" w:rsidRDefault="00852E05" w:rsidP="009F6F3C">
      <w:r>
        <w:continuationSeparator/>
      </w:r>
    </w:p>
  </w:footnote>
  <w:footnote w:id="1">
    <w:p w14:paraId="60372268" w14:textId="77777777" w:rsidR="009F6F3C" w:rsidRPr="00273C22" w:rsidRDefault="009F6F3C" w:rsidP="009F6F3C">
      <w:pPr>
        <w:pStyle w:val="FootnoteText"/>
        <w:rPr>
          <w:rFonts w:ascii="Arial" w:hAnsi="Arial" w:cs="Arial"/>
          <w:color w:val="00B050"/>
          <w:lang w:val="lv-LV"/>
        </w:rPr>
      </w:pPr>
      <w:r w:rsidRPr="00273C22">
        <w:rPr>
          <w:rStyle w:val="FootnoteReference"/>
          <w:rFonts w:ascii="Arial" w:hAnsi="Arial" w:cs="Arial"/>
          <w:color w:val="00B050"/>
        </w:rPr>
        <w:footnoteRef/>
      </w:r>
      <w:r w:rsidRPr="00273C22">
        <w:rPr>
          <w:rFonts w:ascii="Arial" w:hAnsi="Arial" w:cs="Arial"/>
          <w:color w:val="00B050"/>
          <w:lang w:val="lv-LV"/>
        </w:rPr>
        <w:t xml:space="preserve"> </w:t>
      </w:r>
      <w:r>
        <w:rPr>
          <w:rFonts w:ascii="Arial" w:hAnsi="Arial" w:cs="Arial"/>
          <w:color w:val="00B050"/>
          <w:lang w:val="lv-LV"/>
        </w:rPr>
        <w:t>10</w:t>
      </w:r>
      <w:r w:rsidRPr="00273C22">
        <w:rPr>
          <w:rFonts w:ascii="Arial" w:hAnsi="Arial" w:cs="Arial"/>
          <w:color w:val="00B050"/>
          <w:lang w:val="lv-LV"/>
        </w:rPr>
        <w:t>.02.2021 Grozījumu Nr.1 redakcija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D9"/>
    <w:rsid w:val="00087CD9"/>
    <w:rsid w:val="001868AD"/>
    <w:rsid w:val="00852E05"/>
    <w:rsid w:val="008C4603"/>
    <w:rsid w:val="009F6F3C"/>
    <w:rsid w:val="00C9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CE2E4E"/>
  <w15:chartTrackingRefBased/>
  <w15:docId w15:val="{CA009FA1-2AE0-4C57-8690-DC5E0B39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List Paragraph1,Numurets,Virsraksti,Saraksta rindkopa"/>
    <w:basedOn w:val="Normal"/>
    <w:link w:val="ListParagraphChar"/>
    <w:uiPriority w:val="34"/>
    <w:qFormat/>
    <w:rsid w:val="009F6F3C"/>
    <w:pPr>
      <w:ind w:left="720"/>
      <w:contextualSpacing/>
    </w:pPr>
    <w:rPr>
      <w:rFonts w:eastAsia="Calibri"/>
      <w:lang w:val="lv-LV"/>
    </w:rPr>
  </w:style>
  <w:style w:type="character" w:styleId="Hyperlink">
    <w:name w:val="Hyperlink"/>
    <w:uiPriority w:val="99"/>
    <w:unhideWhenUsed/>
    <w:rsid w:val="009F6F3C"/>
    <w:rPr>
      <w:strike w:val="0"/>
      <w:dstrike w:val="0"/>
      <w:color w:val="940026"/>
      <w:u w:val="none"/>
      <w:effect w:val="none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List Paragraph1 Char,Numurets Char,Virsraksti Char,Saraksta rindkopa Char"/>
    <w:link w:val="ListParagraph"/>
    <w:uiPriority w:val="34"/>
    <w:qFormat/>
    <w:locked/>
    <w:rsid w:val="009F6F3C"/>
    <w:rPr>
      <w:rFonts w:ascii="Times New Roman" w:eastAsia="Calibri" w:hAnsi="Times New Roman" w:cs="Times New Roman"/>
      <w:sz w:val="20"/>
      <w:szCs w:val="20"/>
      <w:lang w:eastAsia="lv-LV"/>
    </w:rPr>
  </w:style>
  <w:style w:type="paragraph" w:customStyle="1" w:styleId="Default">
    <w:name w:val="Default"/>
    <w:rsid w:val="009F6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FootnoteReferen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9F6F3C"/>
    <w:rPr>
      <w:vertAlign w:val="superscript"/>
    </w:r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Normal"/>
    <w:link w:val="FootnoteTextChar"/>
    <w:qFormat/>
    <w:rsid w:val="009F6F3C"/>
    <w:rPr>
      <w:lang w:val="en-GB" w:eastAsia="en-US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rsid w:val="009F6F3C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3875</Words>
  <Characters>2210</Characters>
  <Application>Microsoft Office Word</Application>
  <DocSecurity>0</DocSecurity>
  <Lines>18</Lines>
  <Paragraphs>12</Paragraphs>
  <ScaleCrop>false</ScaleCrop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4</cp:revision>
  <dcterms:created xsi:type="dcterms:W3CDTF">2021-02-11T12:15:00Z</dcterms:created>
  <dcterms:modified xsi:type="dcterms:W3CDTF">2021-02-11T13:13:00Z</dcterms:modified>
</cp:coreProperties>
</file>