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584D7631"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w:t>
      </w:r>
      <w:r w:rsidR="00E256F2">
        <w:rPr>
          <w:rFonts w:ascii="Times New Roman" w:eastAsia="Arial Unicode MS" w:hAnsi="Times New Roman" w:cs="Times New Roman"/>
          <w:i/>
          <w:sz w:val="24"/>
        </w:rPr>
        <w:t>2</w:t>
      </w:r>
      <w:r w:rsidRPr="00735553">
        <w:rPr>
          <w:rFonts w:ascii="Times New Roman" w:eastAsia="Arial Unicode MS" w:hAnsi="Times New Roman" w:cs="Times New Roman"/>
          <w:i/>
          <w:sz w:val="24"/>
        </w:rPr>
        <w:t>.</w:t>
      </w:r>
      <w:r w:rsidRPr="002D7D6C">
        <w:rPr>
          <w:rFonts w:ascii="Times New Roman" w:eastAsia="Arial Unicode MS" w:hAnsi="Times New Roman" w:cs="Times New Roman"/>
          <w:i/>
          <w:sz w:val="24"/>
        </w:rPr>
        <w:t xml:space="preserve">gada </w:t>
      </w:r>
      <w:r w:rsidR="00732922">
        <w:rPr>
          <w:rFonts w:ascii="Times New Roman" w:eastAsia="Arial Unicode MS" w:hAnsi="Times New Roman" w:cs="Times New Roman"/>
          <w:i/>
          <w:sz w:val="24"/>
        </w:rPr>
        <w:t>13.jūlija</w:t>
      </w:r>
      <w:r w:rsidRPr="001A3CAD">
        <w:rPr>
          <w:rFonts w:ascii="Times New Roman" w:eastAsia="Arial Unicode MS" w:hAnsi="Times New Roman" w:cs="Times New Roman"/>
          <w:i/>
          <w:sz w:val="24"/>
        </w:rPr>
        <w:t xml:space="preserve"> </w:t>
      </w:r>
    </w:p>
    <w:p w14:paraId="2E173747" w14:textId="039EEAFD"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732922">
        <w:rPr>
          <w:rFonts w:ascii="Times New Roman" w:eastAsia="Arial Unicode MS" w:hAnsi="Times New Roman" w:cs="Times New Roman"/>
          <w:i/>
          <w:sz w:val="24"/>
        </w:rPr>
        <w:t>4</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1A3CAD" w:rsidRDefault="001A3CAD" w:rsidP="00445D89">
      <w:pPr>
        <w:tabs>
          <w:tab w:val="left" w:pos="3760"/>
        </w:tabs>
        <w:ind w:left="-284" w:right="282"/>
        <w:jc w:val="center"/>
        <w:rPr>
          <w:rFonts w:ascii="Times New Roman" w:hAnsi="Times New Roman" w:cs="Times New Roman"/>
          <w:b/>
          <w:sz w:val="24"/>
          <w:szCs w:val="24"/>
        </w:rPr>
      </w:pPr>
    </w:p>
    <w:p w14:paraId="5558EA61" w14:textId="7DF80A96" w:rsidR="00732922" w:rsidRPr="00732922" w:rsidRDefault="00732922" w:rsidP="00732922">
      <w:pPr>
        <w:pStyle w:val="Title"/>
        <w:tabs>
          <w:tab w:val="left" w:pos="3760"/>
        </w:tabs>
        <w:rPr>
          <w:rFonts w:ascii="Arial" w:hAnsi="Arial" w:cs="Arial"/>
          <w:b/>
          <w:sz w:val="22"/>
          <w:szCs w:val="22"/>
        </w:rPr>
      </w:pPr>
      <w:r w:rsidRPr="001A5701">
        <w:rPr>
          <w:rFonts w:ascii="Arial" w:hAnsi="Arial" w:cs="Arial"/>
          <w:b/>
          <w:sz w:val="22"/>
          <w:szCs w:val="22"/>
        </w:rPr>
        <w:t>SIA “LDZ ritošā sastāva serviss”</w:t>
      </w:r>
      <w:r>
        <w:rPr>
          <w:rFonts w:ascii="Arial" w:hAnsi="Arial" w:cs="Arial"/>
          <w:b/>
          <w:sz w:val="22"/>
          <w:szCs w:val="22"/>
          <w:lang w:val="lv-LV"/>
        </w:rPr>
        <w:t xml:space="preserve"> </w:t>
      </w:r>
      <w:r w:rsidRPr="001A5701">
        <w:rPr>
          <w:rFonts w:ascii="Arial" w:hAnsi="Arial" w:cs="Arial"/>
          <w:b/>
          <w:sz w:val="22"/>
          <w:szCs w:val="22"/>
        </w:rPr>
        <w:t xml:space="preserve">sarunu procedūras </w:t>
      </w:r>
      <w:r>
        <w:rPr>
          <w:rFonts w:ascii="Arial" w:hAnsi="Arial" w:cs="Arial"/>
          <w:b/>
          <w:sz w:val="22"/>
          <w:szCs w:val="22"/>
          <w:lang w:val="lv-LV"/>
        </w:rPr>
        <w:t xml:space="preserve">ar </w:t>
      </w:r>
      <w:r>
        <w:rPr>
          <w:rFonts w:ascii="Arial" w:hAnsi="Arial" w:cs="Arial"/>
          <w:b/>
          <w:sz w:val="22"/>
          <w:szCs w:val="22"/>
        </w:rPr>
        <w:t>publikācij</w:t>
      </w:r>
      <w:r>
        <w:rPr>
          <w:rFonts w:ascii="Arial" w:hAnsi="Arial" w:cs="Arial"/>
          <w:b/>
          <w:sz w:val="22"/>
          <w:szCs w:val="22"/>
          <w:lang w:val="lv-LV"/>
        </w:rPr>
        <w:t>u</w:t>
      </w:r>
      <w:r w:rsidRPr="001A5701">
        <w:rPr>
          <w:rFonts w:ascii="Arial" w:hAnsi="Arial" w:cs="Arial"/>
          <w:b/>
          <w:sz w:val="22"/>
          <w:szCs w:val="22"/>
        </w:rPr>
        <w:t xml:space="preserve"> </w:t>
      </w:r>
    </w:p>
    <w:p w14:paraId="4F247D0E" w14:textId="77777777" w:rsidR="00732922" w:rsidRPr="004E6420" w:rsidRDefault="00732922" w:rsidP="00732922">
      <w:pPr>
        <w:pStyle w:val="Title"/>
        <w:rPr>
          <w:rFonts w:ascii="Arial" w:hAnsi="Arial" w:cs="Arial"/>
          <w:b/>
          <w:sz w:val="22"/>
          <w:szCs w:val="22"/>
        </w:rPr>
      </w:pPr>
      <w:r w:rsidRPr="004E6420">
        <w:rPr>
          <w:rFonts w:ascii="Arial" w:hAnsi="Arial" w:cs="Arial"/>
          <w:b/>
          <w:color w:val="222222"/>
          <w:sz w:val="22"/>
          <w:szCs w:val="22"/>
        </w:rPr>
        <w:t>„</w:t>
      </w:r>
      <w:r w:rsidRPr="004E6420">
        <w:rPr>
          <w:rFonts w:ascii="Arial" w:hAnsi="Arial" w:cs="Arial"/>
          <w:b/>
          <w:sz w:val="22"/>
        </w:rPr>
        <w:t>Automātisko bremžu pārbaudes ceha pieplūdes un nosūces ventilācijas ierīkošana Varšavas ielā 49, Daugavpilī</w:t>
      </w:r>
      <w:r w:rsidRPr="004E6420">
        <w:rPr>
          <w:rFonts w:ascii="Arial" w:hAnsi="Arial" w:cs="Arial"/>
          <w:b/>
          <w:bCs/>
          <w:sz w:val="22"/>
          <w:szCs w:val="22"/>
        </w:rPr>
        <w:t>”</w:t>
      </w:r>
    </w:p>
    <w:p w14:paraId="39563D2B" w14:textId="057111EA" w:rsidR="005758A8" w:rsidRDefault="00732922" w:rsidP="00CD0BEE">
      <w:pPr>
        <w:ind w:left="284" w:right="282"/>
        <w:jc w:val="center"/>
        <w:rPr>
          <w:rFonts w:ascii="Times New Roman" w:hAnsi="Times New Roman" w:cs="Times New Roman"/>
          <w:b/>
          <w:sz w:val="24"/>
        </w:rPr>
      </w:pPr>
      <w:r>
        <w:rPr>
          <w:rFonts w:ascii="Times New Roman" w:hAnsi="Times New Roman" w:cs="Times New Roman"/>
          <w:b/>
          <w:sz w:val="24"/>
        </w:rPr>
        <w:t xml:space="preserve">Grozījums </w:t>
      </w:r>
      <w:r w:rsidR="001A3CAD" w:rsidRPr="001A3CAD">
        <w:rPr>
          <w:rFonts w:ascii="Times New Roman" w:hAnsi="Times New Roman" w:cs="Times New Roman"/>
          <w:b/>
          <w:sz w:val="24"/>
        </w:rPr>
        <w:t xml:space="preserve"> Nr.</w:t>
      </w:r>
      <w:r>
        <w:rPr>
          <w:rFonts w:ascii="Times New Roman" w:hAnsi="Times New Roman" w:cs="Times New Roman"/>
          <w:b/>
          <w:sz w:val="24"/>
        </w:rPr>
        <w:t>3</w:t>
      </w:r>
    </w:p>
    <w:p w14:paraId="79AF0EDA" w14:textId="56AD47B0" w:rsidR="002E107A" w:rsidRDefault="002E107A" w:rsidP="005758A8">
      <w:pPr>
        <w:ind w:left="-284" w:right="282"/>
        <w:jc w:val="center"/>
        <w:rPr>
          <w:rFonts w:ascii="Times New Roman" w:hAnsi="Times New Roman" w:cs="Times New Roman"/>
          <w:b/>
          <w:sz w:val="24"/>
        </w:rPr>
      </w:pPr>
    </w:p>
    <w:tbl>
      <w:tblPr>
        <w:tblStyle w:val="TableGrid"/>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255D0C43" w:rsidR="004D6653" w:rsidRPr="00C351C9" w:rsidRDefault="006D3165"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12.07.2022.</w:t>
            </w:r>
          </w:p>
        </w:tc>
        <w:tc>
          <w:tcPr>
            <w:tcW w:w="5209" w:type="dxa"/>
            <w:shd w:val="clear" w:color="auto" w:fill="DCFDD7"/>
          </w:tcPr>
          <w:p w14:paraId="72E27F8B" w14:textId="4F642D37" w:rsidR="004D6653" w:rsidRPr="006B5391" w:rsidRDefault="006D3165"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13.07.2022.</w:t>
            </w:r>
          </w:p>
        </w:tc>
      </w:tr>
      <w:tr w:rsidR="004D6653" w:rsidRPr="00C351C9" w14:paraId="5B3EACE4" w14:textId="77777777" w:rsidTr="00AF75F7">
        <w:trPr>
          <w:trHeight w:val="1052"/>
          <w:jc w:val="center"/>
        </w:trPr>
        <w:tc>
          <w:tcPr>
            <w:tcW w:w="1089" w:type="dxa"/>
            <w:vAlign w:val="center"/>
          </w:tcPr>
          <w:p w14:paraId="117DF506" w14:textId="0FE00FEE" w:rsidR="004D6653" w:rsidRPr="00E74F21" w:rsidRDefault="004D6653" w:rsidP="004D6653">
            <w:pPr>
              <w:pStyle w:val="ListParagraph"/>
              <w:ind w:left="0" w:right="282"/>
              <w:jc w:val="center"/>
              <w:rPr>
                <w:rFonts w:ascii="Times New Roman" w:hAnsi="Times New Roman" w:cs="Times New Roman"/>
                <w:b/>
              </w:rPr>
            </w:pPr>
            <w:r w:rsidRPr="00E74F21">
              <w:rPr>
                <w:rFonts w:ascii="Times New Roman" w:hAnsi="Times New Roman" w:cs="Times New Roman"/>
                <w:b/>
              </w:rPr>
              <w:t>1.</w:t>
            </w:r>
          </w:p>
        </w:tc>
        <w:tc>
          <w:tcPr>
            <w:tcW w:w="4896" w:type="dxa"/>
            <w:vAlign w:val="center"/>
          </w:tcPr>
          <w:p w14:paraId="5C832792" w14:textId="77777777" w:rsidR="00732922" w:rsidRDefault="00732922" w:rsidP="00732922">
            <w:pPr>
              <w:pStyle w:val="msonormal804d7de8fd46f06a46511c7c60d1535e"/>
            </w:pPr>
            <w:r>
              <w:t>Vai iespējams piedāvājumu iesnieg elektroniski ar e-</w:t>
            </w:r>
            <w:proofErr w:type="spellStart"/>
            <w:r>
              <w:t>mailu</w:t>
            </w:r>
            <w:proofErr w:type="spellEnd"/>
            <w:r>
              <w:t xml:space="preserve"> dokumentus parakstot ar drošu elektronisku parakstu?</w:t>
            </w:r>
          </w:p>
          <w:p w14:paraId="2790EAA4" w14:textId="16162C1D" w:rsidR="00AA0DDE" w:rsidRPr="00C351C9" w:rsidRDefault="00AA0DDE" w:rsidP="00E256F2">
            <w:pPr>
              <w:rPr>
                <w:rFonts w:ascii="Times New Roman" w:hAnsi="Times New Roman" w:cs="Times New Roman"/>
              </w:rPr>
            </w:pPr>
          </w:p>
        </w:tc>
        <w:tc>
          <w:tcPr>
            <w:tcW w:w="5209" w:type="dxa"/>
            <w:vAlign w:val="center"/>
          </w:tcPr>
          <w:p w14:paraId="50931516" w14:textId="77777777" w:rsidR="006D3165" w:rsidRPr="004874C8" w:rsidRDefault="00732922" w:rsidP="006D3165">
            <w:pPr>
              <w:shd w:val="clear" w:color="auto" w:fill="FFFFFF" w:themeFill="background1"/>
              <w:rPr>
                <w:rFonts w:ascii="Arial" w:hAnsi="Arial" w:cs="Arial"/>
                <w:i/>
              </w:rPr>
            </w:pPr>
            <w:r w:rsidRPr="006D3165">
              <w:rPr>
                <w:rFonts w:ascii="Arial" w:hAnsi="Arial" w:cs="Arial"/>
                <w:i/>
                <w:iCs/>
              </w:rPr>
              <w:t xml:space="preserve">Pasūtītājs pieņem arī ar drošu elektronisku parakstu sagatavotu piedāvājumu, taču pretendentam jāapzinās, ka šādā veidā netiek nodrošināta piedāvājuma satura </w:t>
            </w:r>
            <w:proofErr w:type="spellStart"/>
            <w:r w:rsidRPr="006D3165">
              <w:rPr>
                <w:rFonts w:ascii="Arial" w:hAnsi="Arial" w:cs="Arial"/>
                <w:i/>
                <w:iCs/>
              </w:rPr>
              <w:t>neredzamība</w:t>
            </w:r>
            <w:proofErr w:type="spellEnd"/>
            <w:r w:rsidRPr="006D3165">
              <w:rPr>
                <w:rFonts w:ascii="Arial" w:hAnsi="Arial" w:cs="Arial"/>
                <w:i/>
                <w:iCs/>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 </w:t>
            </w:r>
            <w:hyperlink r:id="rId8" w:history="1">
              <w:r w:rsidR="006D3165" w:rsidRPr="00CF1036">
                <w:rPr>
                  <w:rStyle w:val="Hyperlink"/>
                  <w:rFonts w:ascii="Arial" w:hAnsi="Arial" w:cs="Arial"/>
                </w:rPr>
                <w:t>inta.pudule@ldz.lv</w:t>
              </w:r>
            </w:hyperlink>
            <w:r w:rsidR="006D3165">
              <w:rPr>
                <w:rStyle w:val="Hyperlink"/>
                <w:rFonts w:ascii="Arial" w:hAnsi="Arial" w:cs="Arial"/>
                <w:sz w:val="22"/>
              </w:rPr>
              <w:t xml:space="preserve"> </w:t>
            </w:r>
            <w:r w:rsidR="006D3165" w:rsidRPr="004874C8">
              <w:rPr>
                <w:rFonts w:ascii="Arial" w:hAnsi="Arial" w:cs="Arial"/>
                <w:i/>
              </w:rPr>
              <w:t>(papildus skatīt grozījumus nolikuma 1.4.1. un 1.7.3. punktā un nolikuma 1.pielikumā).</w:t>
            </w:r>
          </w:p>
          <w:p w14:paraId="4A220E04" w14:textId="06003237" w:rsidR="00732922" w:rsidRPr="006D3165" w:rsidRDefault="00732922" w:rsidP="006D3165">
            <w:pPr>
              <w:shd w:val="clear" w:color="auto" w:fill="FFFFFF" w:themeFill="background1"/>
              <w:rPr>
                <w:rFonts w:ascii="Arial" w:hAnsi="Arial" w:cs="Arial"/>
                <w:b/>
                <w:sz w:val="22"/>
              </w:rPr>
            </w:pPr>
            <w:bookmarkStart w:id="0" w:name="_GoBack"/>
            <w:bookmarkEnd w:id="0"/>
          </w:p>
          <w:p w14:paraId="63269C15" w14:textId="771DB7D3" w:rsidR="00571AE3" w:rsidRPr="006B5391" w:rsidRDefault="00AE0AF3" w:rsidP="00EB6808">
            <w:pPr>
              <w:rPr>
                <w:rFonts w:ascii="Times New Roman" w:eastAsia="Calibri" w:hAnsi="Times New Roman" w:cs="Times New Roman"/>
                <w:szCs w:val="24"/>
                <w:lang w:eastAsia="en-US"/>
              </w:rPr>
            </w:pPr>
            <w:r>
              <w:rPr>
                <w:rFonts w:ascii="Times New Roman" w:eastAsia="Calibri" w:hAnsi="Times New Roman" w:cs="Times New Roman"/>
                <w:szCs w:val="24"/>
                <w:lang w:eastAsia="en-US"/>
              </w:rPr>
              <w:t>.</w:t>
            </w:r>
          </w:p>
        </w:tc>
      </w:tr>
    </w:tbl>
    <w:p w14:paraId="50A4097F" w14:textId="400D2FD1" w:rsidR="00C351C9" w:rsidRDefault="00C351C9" w:rsidP="005758A8">
      <w:pPr>
        <w:ind w:left="-284" w:right="282"/>
        <w:jc w:val="center"/>
        <w:rPr>
          <w:rFonts w:ascii="Times New Roman" w:hAnsi="Times New Roman" w:cs="Times New Roman"/>
          <w:b/>
          <w:sz w:val="24"/>
        </w:rPr>
      </w:pPr>
    </w:p>
    <w:p w14:paraId="3A1D4669" w14:textId="77777777" w:rsidR="00C351C9" w:rsidRDefault="00C351C9" w:rsidP="005758A8">
      <w:pPr>
        <w:ind w:left="-284" w:right="282"/>
        <w:jc w:val="center"/>
        <w:rPr>
          <w:rFonts w:ascii="Times New Roman" w:hAnsi="Times New Roman" w:cs="Times New Roman"/>
          <w:b/>
          <w:sz w:val="24"/>
        </w:rPr>
      </w:pPr>
    </w:p>
    <w:p w14:paraId="15C85C87" w14:textId="77777777" w:rsidR="00B30B4F" w:rsidRDefault="00B30B4F" w:rsidP="00A06273">
      <w:pPr>
        <w:ind w:left="-284" w:right="282"/>
        <w:jc w:val="both"/>
        <w:rPr>
          <w:rFonts w:ascii="Times New Roman" w:hAnsi="Times New Roman" w:cs="Times New Roman"/>
          <w:b/>
          <w:sz w:val="24"/>
        </w:rPr>
      </w:pPr>
    </w:p>
    <w:p w14:paraId="2D42E004" w14:textId="2BFC2F28" w:rsidR="009E7606" w:rsidRDefault="009E7606" w:rsidP="00A06273">
      <w:pPr>
        <w:ind w:left="-284"/>
        <w:jc w:val="both"/>
        <w:rPr>
          <w:rFonts w:ascii="Times New Roman" w:hAnsi="Times New Roman" w:cs="Times New Roman"/>
        </w:rPr>
      </w:pPr>
    </w:p>
    <w:p w14:paraId="04A9D74B" w14:textId="02B50FD9" w:rsidR="00DD283A" w:rsidRDefault="00DD283A" w:rsidP="00A06273">
      <w:pPr>
        <w:ind w:left="-284"/>
        <w:jc w:val="both"/>
        <w:rPr>
          <w:rFonts w:ascii="Times New Roman" w:hAnsi="Times New Roman" w:cs="Times New Roman"/>
        </w:rPr>
      </w:pPr>
    </w:p>
    <w:p w14:paraId="772DA2C3" w14:textId="2CCA161E" w:rsidR="00DD283A" w:rsidRDefault="00DD283A" w:rsidP="00A06273">
      <w:pPr>
        <w:ind w:left="-284"/>
        <w:jc w:val="both"/>
        <w:rPr>
          <w:rFonts w:ascii="Times New Roman" w:hAnsi="Times New Roman" w:cs="Times New Roman"/>
        </w:rPr>
      </w:pPr>
    </w:p>
    <w:p w14:paraId="5FBF5071" w14:textId="77777777" w:rsidR="00DD283A" w:rsidRDefault="00DD283A" w:rsidP="00A06273">
      <w:pPr>
        <w:ind w:left="-284"/>
        <w:jc w:val="both"/>
        <w:rPr>
          <w:rFonts w:ascii="Times New Roman" w:hAnsi="Times New Roman" w:cs="Times New Roman"/>
        </w:rPr>
      </w:pPr>
    </w:p>
    <w:p w14:paraId="5077D143" w14:textId="77777777" w:rsidR="00163F1B" w:rsidRDefault="00163F1B" w:rsidP="00A06273">
      <w:pPr>
        <w:ind w:left="-284"/>
        <w:jc w:val="both"/>
        <w:rPr>
          <w:rFonts w:ascii="Times New Roman" w:hAnsi="Times New Roman" w:cs="Times New Roman"/>
        </w:rPr>
      </w:pPr>
    </w:p>
    <w:sectPr w:rsidR="00163F1B" w:rsidSect="004D6653">
      <w:footerReference w:type="default" r:id="rId9"/>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8EA4B" w14:textId="77777777" w:rsidR="00473264" w:rsidRDefault="00473264" w:rsidP="00591256">
      <w:r>
        <w:separator/>
      </w:r>
    </w:p>
  </w:endnote>
  <w:endnote w:type="continuationSeparator" w:id="0">
    <w:p w14:paraId="506331A1" w14:textId="77777777" w:rsidR="00473264" w:rsidRDefault="00473264"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New">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414624"/>
      <w:docPartObj>
        <w:docPartGallery w:val="Page Numbers (Bottom of Page)"/>
        <w:docPartUnique/>
      </w:docPartObj>
    </w:sdtPr>
    <w:sdtEndPr>
      <w:rPr>
        <w:noProof/>
      </w:rPr>
    </w:sdtEndPr>
    <w:sdtContent>
      <w:p w14:paraId="044BA1BF" w14:textId="52124DCD" w:rsidR="00591256" w:rsidRDefault="00591256">
        <w:pPr>
          <w:pStyle w:val="Footer"/>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61E8A" w14:textId="77777777" w:rsidR="00473264" w:rsidRDefault="00473264" w:rsidP="00591256">
      <w:r>
        <w:separator/>
      </w:r>
    </w:p>
  </w:footnote>
  <w:footnote w:type="continuationSeparator" w:id="0">
    <w:p w14:paraId="490C5065" w14:textId="77777777" w:rsidR="00473264" w:rsidRDefault="00473264" w:rsidP="00591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0FE0A66"/>
    <w:multiLevelType w:val="hybridMultilevel"/>
    <w:tmpl w:val="66C4E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D793015"/>
    <w:multiLevelType w:val="multilevel"/>
    <w:tmpl w:val="E7DC9EA8"/>
    <w:lvl w:ilvl="0">
      <w:start w:val="1"/>
      <w:numFmt w:val="decimal"/>
      <w:lvlText w:val="%1."/>
      <w:lvlJc w:val="left"/>
      <w:pPr>
        <w:ind w:left="360" w:hanging="360"/>
      </w:pPr>
    </w:lvl>
    <w:lvl w:ilvl="1">
      <w:start w:val="1"/>
      <w:numFmt w:val="decimal"/>
      <w:lvlText w:val="%1.%2."/>
      <w:lvlJc w:val="left"/>
      <w:pPr>
        <w:ind w:left="3196" w:hanging="360"/>
      </w:pPr>
      <w:rPr>
        <w:b/>
      </w:rPr>
    </w:lvl>
    <w:lvl w:ilvl="2">
      <w:start w:val="1"/>
      <w:numFmt w:val="decimal"/>
      <w:lvlText w:val="%1.%2.%3."/>
      <w:lvlJc w:val="left"/>
      <w:pPr>
        <w:ind w:left="720"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8"/>
  </w:num>
  <w:num w:numId="5">
    <w:abstractNumId w:val="4"/>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11"/>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BD"/>
    <w:rsid w:val="000132C4"/>
    <w:rsid w:val="000239A6"/>
    <w:rsid w:val="00024A24"/>
    <w:rsid w:val="000404FF"/>
    <w:rsid w:val="00047121"/>
    <w:rsid w:val="00052337"/>
    <w:rsid w:val="000653E9"/>
    <w:rsid w:val="00087577"/>
    <w:rsid w:val="00096224"/>
    <w:rsid w:val="000B3CC2"/>
    <w:rsid w:val="000D2864"/>
    <w:rsid w:val="000F07E7"/>
    <w:rsid w:val="00102621"/>
    <w:rsid w:val="001077AB"/>
    <w:rsid w:val="00142031"/>
    <w:rsid w:val="001536C2"/>
    <w:rsid w:val="00161C5F"/>
    <w:rsid w:val="00163F1B"/>
    <w:rsid w:val="001A3C4E"/>
    <w:rsid w:val="001A3CAD"/>
    <w:rsid w:val="001B211F"/>
    <w:rsid w:val="001B7B25"/>
    <w:rsid w:val="001C7BEF"/>
    <w:rsid w:val="001D2FBF"/>
    <w:rsid w:val="001E24C5"/>
    <w:rsid w:val="001F2825"/>
    <w:rsid w:val="00204413"/>
    <w:rsid w:val="002247D0"/>
    <w:rsid w:val="002419F2"/>
    <w:rsid w:val="00252F12"/>
    <w:rsid w:val="00265DC7"/>
    <w:rsid w:val="0028443C"/>
    <w:rsid w:val="00297DEA"/>
    <w:rsid w:val="002A3348"/>
    <w:rsid w:val="002D7D6C"/>
    <w:rsid w:val="002E107A"/>
    <w:rsid w:val="002E23F3"/>
    <w:rsid w:val="002F0834"/>
    <w:rsid w:val="002F098C"/>
    <w:rsid w:val="002F4012"/>
    <w:rsid w:val="002F67E4"/>
    <w:rsid w:val="00342517"/>
    <w:rsid w:val="00344070"/>
    <w:rsid w:val="003504DC"/>
    <w:rsid w:val="00351637"/>
    <w:rsid w:val="0036427D"/>
    <w:rsid w:val="0037315B"/>
    <w:rsid w:val="003764EE"/>
    <w:rsid w:val="003872C0"/>
    <w:rsid w:val="003957DA"/>
    <w:rsid w:val="003B02A5"/>
    <w:rsid w:val="003D576F"/>
    <w:rsid w:val="003F052E"/>
    <w:rsid w:val="004022D6"/>
    <w:rsid w:val="0041040C"/>
    <w:rsid w:val="004226A0"/>
    <w:rsid w:val="00445D89"/>
    <w:rsid w:val="00455483"/>
    <w:rsid w:val="00461E56"/>
    <w:rsid w:val="00463E41"/>
    <w:rsid w:val="00473264"/>
    <w:rsid w:val="00492F79"/>
    <w:rsid w:val="004A7093"/>
    <w:rsid w:val="004B2FCB"/>
    <w:rsid w:val="004D6653"/>
    <w:rsid w:val="004F21DA"/>
    <w:rsid w:val="00503B03"/>
    <w:rsid w:val="00506654"/>
    <w:rsid w:val="0051308D"/>
    <w:rsid w:val="0052394A"/>
    <w:rsid w:val="00544175"/>
    <w:rsid w:val="00571AE3"/>
    <w:rsid w:val="005758A8"/>
    <w:rsid w:val="00591256"/>
    <w:rsid w:val="00591CB5"/>
    <w:rsid w:val="005969AA"/>
    <w:rsid w:val="005A10C8"/>
    <w:rsid w:val="005F03E5"/>
    <w:rsid w:val="006260C2"/>
    <w:rsid w:val="00634E93"/>
    <w:rsid w:val="006366B0"/>
    <w:rsid w:val="006446E3"/>
    <w:rsid w:val="006513D6"/>
    <w:rsid w:val="006538E2"/>
    <w:rsid w:val="006871C9"/>
    <w:rsid w:val="006B5391"/>
    <w:rsid w:val="006D3165"/>
    <w:rsid w:val="006E0DDB"/>
    <w:rsid w:val="006F698B"/>
    <w:rsid w:val="00713FBD"/>
    <w:rsid w:val="00717346"/>
    <w:rsid w:val="0072660D"/>
    <w:rsid w:val="00732922"/>
    <w:rsid w:val="00735553"/>
    <w:rsid w:val="00761337"/>
    <w:rsid w:val="00771001"/>
    <w:rsid w:val="00773099"/>
    <w:rsid w:val="0079090A"/>
    <w:rsid w:val="0079216E"/>
    <w:rsid w:val="007A7325"/>
    <w:rsid w:val="007D6C64"/>
    <w:rsid w:val="007F099A"/>
    <w:rsid w:val="007F5EF3"/>
    <w:rsid w:val="008219EC"/>
    <w:rsid w:val="008312A2"/>
    <w:rsid w:val="00856808"/>
    <w:rsid w:val="00880954"/>
    <w:rsid w:val="00897EBB"/>
    <w:rsid w:val="008A44DC"/>
    <w:rsid w:val="008C59C7"/>
    <w:rsid w:val="008E6559"/>
    <w:rsid w:val="00907D2F"/>
    <w:rsid w:val="009431B9"/>
    <w:rsid w:val="009624F7"/>
    <w:rsid w:val="0098244B"/>
    <w:rsid w:val="009B3E8A"/>
    <w:rsid w:val="009E7606"/>
    <w:rsid w:val="009F0F1F"/>
    <w:rsid w:val="00A06273"/>
    <w:rsid w:val="00A208FA"/>
    <w:rsid w:val="00A3521F"/>
    <w:rsid w:val="00A365E8"/>
    <w:rsid w:val="00A549B3"/>
    <w:rsid w:val="00A91032"/>
    <w:rsid w:val="00AA0DDE"/>
    <w:rsid w:val="00AB5C67"/>
    <w:rsid w:val="00AC7B56"/>
    <w:rsid w:val="00AE0AF3"/>
    <w:rsid w:val="00AE5484"/>
    <w:rsid w:val="00AE5C91"/>
    <w:rsid w:val="00AF75F7"/>
    <w:rsid w:val="00B04E8A"/>
    <w:rsid w:val="00B15098"/>
    <w:rsid w:val="00B26600"/>
    <w:rsid w:val="00B27D58"/>
    <w:rsid w:val="00B30B4F"/>
    <w:rsid w:val="00B45A34"/>
    <w:rsid w:val="00B57CB0"/>
    <w:rsid w:val="00B65C93"/>
    <w:rsid w:val="00B75CA5"/>
    <w:rsid w:val="00B76621"/>
    <w:rsid w:val="00B9005B"/>
    <w:rsid w:val="00BB3722"/>
    <w:rsid w:val="00BF1CA6"/>
    <w:rsid w:val="00C351C9"/>
    <w:rsid w:val="00C3664F"/>
    <w:rsid w:val="00C44A62"/>
    <w:rsid w:val="00C46156"/>
    <w:rsid w:val="00C5452E"/>
    <w:rsid w:val="00C61F61"/>
    <w:rsid w:val="00C67481"/>
    <w:rsid w:val="00C72ED2"/>
    <w:rsid w:val="00C81340"/>
    <w:rsid w:val="00C867EA"/>
    <w:rsid w:val="00CA41E3"/>
    <w:rsid w:val="00CD0BEE"/>
    <w:rsid w:val="00CF4B7F"/>
    <w:rsid w:val="00CF6678"/>
    <w:rsid w:val="00CF783B"/>
    <w:rsid w:val="00D17FBF"/>
    <w:rsid w:val="00D775C1"/>
    <w:rsid w:val="00D83E2B"/>
    <w:rsid w:val="00D914FD"/>
    <w:rsid w:val="00DC01FE"/>
    <w:rsid w:val="00DD283A"/>
    <w:rsid w:val="00DD3133"/>
    <w:rsid w:val="00DD6394"/>
    <w:rsid w:val="00E256F2"/>
    <w:rsid w:val="00E30FB4"/>
    <w:rsid w:val="00E423E0"/>
    <w:rsid w:val="00E4317C"/>
    <w:rsid w:val="00E47247"/>
    <w:rsid w:val="00E64AFD"/>
    <w:rsid w:val="00E74F21"/>
    <w:rsid w:val="00E82AFA"/>
    <w:rsid w:val="00EA2EC9"/>
    <w:rsid w:val="00EA572A"/>
    <w:rsid w:val="00EA6C54"/>
    <w:rsid w:val="00EB6808"/>
    <w:rsid w:val="00EB7F67"/>
    <w:rsid w:val="00ED72A4"/>
    <w:rsid w:val="00F00EC6"/>
    <w:rsid w:val="00F26306"/>
    <w:rsid w:val="00F53628"/>
    <w:rsid w:val="00F61BE1"/>
    <w:rsid w:val="00F71F3C"/>
    <w:rsid w:val="00F755F7"/>
    <w:rsid w:val="00F86606"/>
    <w:rsid w:val="00F91128"/>
    <w:rsid w:val="00F93ADA"/>
    <w:rsid w:val="00F94929"/>
    <w:rsid w:val="00F96B1E"/>
    <w:rsid w:val="00F9799B"/>
    <w:rsid w:val="00FA219E"/>
    <w:rsid w:val="00FE29B1"/>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itle">
    <w:name w:val="Title"/>
    <w:basedOn w:val="Normal"/>
    <w:link w:val="TitleChar"/>
    <w:qFormat/>
    <w:rsid w:val="00732922"/>
    <w:pPr>
      <w:jc w:val="center"/>
    </w:pPr>
    <w:rPr>
      <w:rFonts w:ascii="Times New Roman" w:eastAsia="Times New Roman" w:hAnsi="Times New Roman" w:cs="Times New Roman"/>
      <w:sz w:val="28"/>
      <w:szCs w:val="20"/>
      <w:lang w:val="x-none" w:eastAsia="en-US"/>
    </w:rPr>
  </w:style>
  <w:style w:type="character" w:customStyle="1" w:styleId="TitleChar">
    <w:name w:val="Title Char"/>
    <w:basedOn w:val="DefaultParagraphFont"/>
    <w:link w:val="Title"/>
    <w:rsid w:val="00732922"/>
    <w:rPr>
      <w:rFonts w:ascii="Times New Roman" w:eastAsia="Times New Roman" w:hAnsi="Times New Roman" w:cs="Times New Roman"/>
      <w:sz w:val="28"/>
      <w:szCs w:val="20"/>
      <w:lang w:val="x-none"/>
    </w:rPr>
  </w:style>
  <w:style w:type="paragraph" w:customStyle="1" w:styleId="msonormal804d7de8fd46f06a46511c7c60d1535e">
    <w:name w:val="msonormal_804d7de8fd46f06a46511c7c60d1535e"/>
    <w:basedOn w:val="Normal"/>
    <w:rsid w:val="00732922"/>
    <w:rPr>
      <w:rFonts w:ascii="New" w:hAnsi="New" w:cs="Times New Roman"/>
      <w:sz w:val="24"/>
      <w:szCs w:val="24"/>
    </w:rPr>
  </w:style>
  <w:style w:type="character" w:styleId="Hyperlink">
    <w:name w:val="Hyperlink"/>
    <w:unhideWhenUsed/>
    <w:rsid w:val="00732922"/>
    <w:rPr>
      <w:rFonts w:ascii="Times New Roman" w:hAnsi="Times New Roman" w:cs="Times New Roman" w:hint="default"/>
      <w:color w:val="0000FF"/>
      <w:u w:val="single"/>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732922"/>
    <w:rPr>
      <w:rFonts w:ascii="Calibri" w:hAnsi="Calibri" w:cs="Calibri"/>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itle">
    <w:name w:val="Title"/>
    <w:basedOn w:val="Normal"/>
    <w:link w:val="TitleChar"/>
    <w:qFormat/>
    <w:rsid w:val="00732922"/>
    <w:pPr>
      <w:jc w:val="center"/>
    </w:pPr>
    <w:rPr>
      <w:rFonts w:ascii="Times New Roman" w:eastAsia="Times New Roman" w:hAnsi="Times New Roman" w:cs="Times New Roman"/>
      <w:sz w:val="28"/>
      <w:szCs w:val="20"/>
      <w:lang w:val="x-none" w:eastAsia="en-US"/>
    </w:rPr>
  </w:style>
  <w:style w:type="character" w:customStyle="1" w:styleId="TitleChar">
    <w:name w:val="Title Char"/>
    <w:basedOn w:val="DefaultParagraphFont"/>
    <w:link w:val="Title"/>
    <w:rsid w:val="00732922"/>
    <w:rPr>
      <w:rFonts w:ascii="Times New Roman" w:eastAsia="Times New Roman" w:hAnsi="Times New Roman" w:cs="Times New Roman"/>
      <w:sz w:val="28"/>
      <w:szCs w:val="20"/>
      <w:lang w:val="x-none"/>
    </w:rPr>
  </w:style>
  <w:style w:type="paragraph" w:customStyle="1" w:styleId="msonormal804d7de8fd46f06a46511c7c60d1535e">
    <w:name w:val="msonormal_804d7de8fd46f06a46511c7c60d1535e"/>
    <w:basedOn w:val="Normal"/>
    <w:rsid w:val="00732922"/>
    <w:rPr>
      <w:rFonts w:ascii="New" w:hAnsi="New" w:cs="Times New Roman"/>
      <w:sz w:val="24"/>
      <w:szCs w:val="24"/>
    </w:rPr>
  </w:style>
  <w:style w:type="character" w:styleId="Hyperlink">
    <w:name w:val="Hyperlink"/>
    <w:unhideWhenUsed/>
    <w:rsid w:val="00732922"/>
    <w:rPr>
      <w:rFonts w:ascii="Times New Roman" w:hAnsi="Times New Roman" w:cs="Times New Roman" w:hint="default"/>
      <w:color w:val="0000FF"/>
      <w:u w:val="single"/>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732922"/>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59895138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udule@ldz.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845</Words>
  <Characters>482</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Inta Pudule</cp:lastModifiedBy>
  <cp:revision>3</cp:revision>
  <cp:lastPrinted>2019-05-27T13:17:00Z</cp:lastPrinted>
  <dcterms:created xsi:type="dcterms:W3CDTF">2022-07-13T07:46:00Z</dcterms:created>
  <dcterms:modified xsi:type="dcterms:W3CDTF">2022-07-13T07:48:00Z</dcterms:modified>
</cp:coreProperties>
</file>