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473E" w14:textId="77777777" w:rsidR="00E041C5" w:rsidRPr="00AB3184" w:rsidRDefault="00E041C5" w:rsidP="00E041C5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7B49D476" w14:textId="77777777" w:rsidR="00E041C5" w:rsidRPr="008951BD" w:rsidRDefault="00E041C5" w:rsidP="00E041C5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13.marta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A68A2E2" w14:textId="77777777" w:rsidR="00E041C5" w:rsidRDefault="00E041C5" w:rsidP="00E041C5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7B3DA738" w14:textId="6B4CE715" w:rsidR="00E041C5" w:rsidRDefault="00E041C5" w:rsidP="00E041C5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0049FD5B" w14:textId="31892EC0" w:rsidR="00E041C5" w:rsidRDefault="00E041C5" w:rsidP="00E041C5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73B40D48" w14:textId="77777777" w:rsidR="00E041C5" w:rsidRPr="00AB40C2" w:rsidRDefault="00E041C5" w:rsidP="00E041C5">
      <w:pPr>
        <w:pStyle w:val="Nosaukums"/>
        <w:contextualSpacing/>
        <w:rPr>
          <w:b/>
          <w:sz w:val="24"/>
          <w:szCs w:val="24"/>
        </w:rPr>
      </w:pPr>
      <w:r w:rsidRPr="00AB40C2">
        <w:rPr>
          <w:b/>
          <w:sz w:val="24"/>
          <w:szCs w:val="24"/>
        </w:rPr>
        <w:t>VAS „Latvijas dzelzceļš”</w:t>
      </w:r>
    </w:p>
    <w:p w14:paraId="5D6E6A1B" w14:textId="77777777" w:rsidR="00E041C5" w:rsidRPr="00DD030B" w:rsidRDefault="00E041C5" w:rsidP="00E041C5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6FE97DD3" w14:textId="77777777" w:rsidR="00E041C5" w:rsidRPr="00BC2C77" w:rsidRDefault="00E041C5" w:rsidP="00E041C5">
      <w:pPr>
        <w:jc w:val="center"/>
        <w:rPr>
          <w:rFonts w:eastAsia="Calibri"/>
          <w:b/>
          <w:bCs/>
        </w:rPr>
      </w:pPr>
      <w:r w:rsidRPr="00BC2C77">
        <w:rPr>
          <w:b/>
          <w:bCs/>
          <w:color w:val="222222"/>
          <w:szCs w:val="24"/>
        </w:rPr>
        <w:t>„</w:t>
      </w:r>
      <w:proofErr w:type="spellStart"/>
      <w:r w:rsidRPr="00BC2C77">
        <w:rPr>
          <w:b/>
          <w:bCs/>
          <w:color w:val="212529"/>
          <w:szCs w:val="24"/>
          <w:shd w:val="clear" w:color="auto" w:fill="FFFFFF"/>
        </w:rPr>
        <w:t>Pārogres</w:t>
      </w:r>
      <w:proofErr w:type="spellEnd"/>
      <w:r w:rsidRPr="00BC2C77">
        <w:rPr>
          <w:b/>
          <w:bCs/>
          <w:color w:val="212529"/>
          <w:szCs w:val="24"/>
          <w:shd w:val="clear" w:color="auto" w:fill="FFFFFF"/>
        </w:rPr>
        <w:t xml:space="preserve"> un Ikšķiles dzelzceļa stacijas ēkas fasādes remonts”</w:t>
      </w:r>
      <w:r w:rsidRPr="00BC2C77">
        <w:rPr>
          <w:rFonts w:eastAsia="Calibri"/>
          <w:b/>
          <w:bCs/>
        </w:rPr>
        <w:t xml:space="preserve"> </w:t>
      </w:r>
    </w:p>
    <w:p w14:paraId="6B8CF6B2" w14:textId="77777777" w:rsidR="00E041C5" w:rsidRPr="000805E2" w:rsidRDefault="00E041C5" w:rsidP="00E041C5">
      <w:pPr>
        <w:jc w:val="center"/>
        <w:rPr>
          <w:rFonts w:eastAsia="Calibri"/>
        </w:rPr>
      </w:pPr>
      <w:r w:rsidRPr="00B00433">
        <w:rPr>
          <w:rFonts w:eastAsia="Calibri"/>
        </w:rPr>
        <w:t>(turpmāk – sarunu procedūra)</w:t>
      </w:r>
    </w:p>
    <w:p w14:paraId="19E0EC00" w14:textId="77777777" w:rsidR="00E041C5" w:rsidRPr="00582863" w:rsidRDefault="00E041C5" w:rsidP="00E041C5">
      <w:pPr>
        <w:ind w:left="284" w:right="282"/>
        <w:contextualSpacing/>
        <w:jc w:val="center"/>
        <w:rPr>
          <w:rFonts w:eastAsia="Calibri"/>
          <w:b/>
          <w:szCs w:val="24"/>
        </w:rPr>
      </w:pPr>
    </w:p>
    <w:p w14:paraId="64CA6DAD" w14:textId="77777777" w:rsidR="00E041C5" w:rsidRPr="00582863" w:rsidRDefault="00E041C5" w:rsidP="00E041C5">
      <w:pPr>
        <w:ind w:left="284" w:right="282"/>
        <w:contextualSpacing/>
        <w:jc w:val="center"/>
        <w:rPr>
          <w:rFonts w:eastAsia="Calibri"/>
          <w:b/>
          <w:szCs w:val="24"/>
        </w:rPr>
      </w:pPr>
      <w:r w:rsidRPr="00582863">
        <w:rPr>
          <w:rFonts w:eastAsia="Calibri"/>
          <w:b/>
          <w:szCs w:val="24"/>
        </w:rPr>
        <w:t>Grozījumi Nr.</w:t>
      </w:r>
      <w:r>
        <w:rPr>
          <w:rFonts w:eastAsia="Calibri"/>
          <w:b/>
          <w:szCs w:val="24"/>
        </w:rPr>
        <w:t>1</w:t>
      </w:r>
    </w:p>
    <w:p w14:paraId="44DE7019" w14:textId="77777777" w:rsidR="00E041C5" w:rsidRPr="00B4676F" w:rsidRDefault="00E041C5" w:rsidP="00E041C5">
      <w:pPr>
        <w:ind w:right="-1050"/>
        <w:rPr>
          <w:b/>
          <w:i/>
          <w:szCs w:val="24"/>
          <w:highlight w:val="yellow"/>
        </w:rPr>
      </w:pPr>
    </w:p>
    <w:p w14:paraId="247F384A" w14:textId="77777777" w:rsidR="00E041C5" w:rsidRPr="006F3365" w:rsidRDefault="00E041C5" w:rsidP="00E041C5">
      <w:pPr>
        <w:ind w:left="-426" w:right="-1050"/>
        <w:contextualSpacing/>
        <w:rPr>
          <w:szCs w:val="24"/>
        </w:rPr>
      </w:pPr>
    </w:p>
    <w:p w14:paraId="3F9F341E" w14:textId="77777777" w:rsidR="00E041C5" w:rsidRPr="00073E22" w:rsidRDefault="00E041C5" w:rsidP="00E041C5">
      <w:pPr>
        <w:numPr>
          <w:ilvl w:val="0"/>
          <w:numId w:val="1"/>
        </w:numPr>
        <w:ind w:left="-426" w:right="-1050" w:firstLine="142"/>
        <w:contextualSpacing/>
        <w:rPr>
          <w:szCs w:val="24"/>
        </w:rPr>
      </w:pPr>
      <w:r w:rsidRPr="00073E22">
        <w:rPr>
          <w:rFonts w:eastAsia="Calibri"/>
          <w:szCs w:val="24"/>
        </w:rPr>
        <w:t xml:space="preserve">Izteikt </w:t>
      </w:r>
      <w:r>
        <w:rPr>
          <w:rFonts w:eastAsia="Calibri"/>
          <w:szCs w:val="24"/>
        </w:rPr>
        <w:t>sarunu procedūras</w:t>
      </w:r>
      <w:r w:rsidRPr="00073E22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>1.4.1</w:t>
      </w:r>
      <w:r w:rsidRPr="00073E22">
        <w:rPr>
          <w:rFonts w:eastAsia="Calibri"/>
          <w:szCs w:val="24"/>
        </w:rPr>
        <w:t>.punktu šādā redakcijā:</w:t>
      </w:r>
    </w:p>
    <w:p w14:paraId="599F3671" w14:textId="77777777" w:rsidR="00E041C5" w:rsidRPr="004327A8" w:rsidRDefault="00E041C5" w:rsidP="00E041C5">
      <w:pPr>
        <w:ind w:left="-426" w:right="-1050" w:firstLine="426"/>
        <w:contextualSpacing/>
        <w:rPr>
          <w:i/>
          <w:iCs/>
        </w:rPr>
      </w:pPr>
      <w:r w:rsidRPr="00504A56">
        <w:rPr>
          <w:i/>
          <w:iCs/>
          <w:szCs w:val="24"/>
        </w:rPr>
        <w:t xml:space="preserve">„1.4.1. </w:t>
      </w:r>
      <w:r w:rsidRPr="004327A8">
        <w:rPr>
          <w:i/>
          <w:iCs/>
        </w:rPr>
        <w:t>piedāvājumu sarunu procedūrā</w:t>
      </w:r>
      <w:r w:rsidRPr="004327A8">
        <w:rPr>
          <w:b/>
          <w:i/>
          <w:iCs/>
        </w:rPr>
        <w:t xml:space="preserve"> iesniedz</w:t>
      </w:r>
      <w:r w:rsidRPr="004327A8">
        <w:rPr>
          <w:i/>
          <w:iCs/>
        </w:rPr>
        <w:t xml:space="preserve"> </w:t>
      </w:r>
      <w:r w:rsidRPr="004327A8">
        <w:rPr>
          <w:b/>
          <w:i/>
          <w:iCs/>
        </w:rPr>
        <w:t>līdz 2023.gada 28.marta plkst. 09.30</w:t>
      </w:r>
      <w:r w:rsidRPr="004327A8">
        <w:rPr>
          <w:i/>
          <w:iCs/>
        </w:rPr>
        <w:t xml:space="preserve">, Gogoļa ielā 3, Rīgā, LV-1547, Latvijā, 1.stāvā, 100.kabinetā (VAS </w:t>
      </w:r>
      <w:r w:rsidRPr="004327A8">
        <w:rPr>
          <w:i/>
          <w:iCs/>
          <w:lang w:eastAsia="lv-LV"/>
        </w:rPr>
        <w:t>„</w:t>
      </w:r>
      <w:r w:rsidRPr="004327A8">
        <w:rPr>
          <w:i/>
          <w:iCs/>
        </w:rPr>
        <w:t>Latvijas dzelzceļš” Kancelejā)</w:t>
      </w:r>
      <w:r w:rsidRPr="004327A8">
        <w:rPr>
          <w:bCs/>
          <w:i/>
          <w:iCs/>
        </w:rPr>
        <w:t>.</w:t>
      </w:r>
      <w:r w:rsidRPr="004327A8">
        <w:rPr>
          <w:i/>
          <w:iCs/>
        </w:rPr>
        <w:t xml:space="preserve"> Piedāvājumu iesniedz personīgi, ar kurjera starpniecību vai ierakstītā vēstulē;</w:t>
      </w:r>
      <w:r w:rsidRPr="004327A8">
        <w:rPr>
          <w:i/>
          <w:iCs/>
          <w:szCs w:val="24"/>
        </w:rPr>
        <w:t>”.</w:t>
      </w:r>
    </w:p>
    <w:p w14:paraId="4BF87B32" w14:textId="77777777" w:rsidR="00E041C5" w:rsidRPr="004327A8" w:rsidRDefault="00E041C5" w:rsidP="00E041C5">
      <w:pPr>
        <w:ind w:left="-426" w:right="-1050" w:firstLine="426"/>
        <w:contextualSpacing/>
        <w:rPr>
          <w:i/>
          <w:iCs/>
          <w:szCs w:val="24"/>
        </w:rPr>
      </w:pPr>
    </w:p>
    <w:p w14:paraId="169B0775" w14:textId="77777777" w:rsidR="00E041C5" w:rsidRPr="004327A8" w:rsidRDefault="00E041C5" w:rsidP="00E041C5">
      <w:pPr>
        <w:numPr>
          <w:ilvl w:val="0"/>
          <w:numId w:val="1"/>
        </w:numPr>
        <w:ind w:left="-426" w:right="-1050" w:firstLine="142"/>
        <w:contextualSpacing/>
        <w:rPr>
          <w:szCs w:val="24"/>
        </w:rPr>
      </w:pPr>
      <w:r w:rsidRPr="004327A8">
        <w:rPr>
          <w:rFonts w:eastAsia="Calibri"/>
          <w:szCs w:val="24"/>
        </w:rPr>
        <w:t>Izteikt sarunu procedūras nolikuma 1.4.2.punktu šādā redakcijā:</w:t>
      </w:r>
    </w:p>
    <w:p w14:paraId="5479C242" w14:textId="77777777" w:rsidR="00E041C5" w:rsidRPr="004327A8" w:rsidRDefault="00E041C5" w:rsidP="00E041C5">
      <w:pPr>
        <w:ind w:left="-426" w:right="-1050" w:firstLine="426"/>
        <w:contextualSpacing/>
        <w:rPr>
          <w:i/>
          <w:iCs/>
        </w:rPr>
      </w:pPr>
      <w:r w:rsidRPr="004327A8">
        <w:rPr>
          <w:i/>
          <w:iCs/>
          <w:szCs w:val="24"/>
        </w:rPr>
        <w:t xml:space="preserve">„1.4.2. </w:t>
      </w:r>
      <w:r w:rsidRPr="004327A8">
        <w:rPr>
          <w:i/>
          <w:iCs/>
        </w:rPr>
        <w:t xml:space="preserve">piedāvājumu sarunu procedūrā </w:t>
      </w:r>
      <w:r w:rsidRPr="004327A8">
        <w:rPr>
          <w:b/>
          <w:i/>
          <w:iCs/>
        </w:rPr>
        <w:t>atver 2023.gada 28.martā,</w:t>
      </w:r>
      <w:r w:rsidRPr="004327A8">
        <w:rPr>
          <w:i/>
          <w:iCs/>
        </w:rPr>
        <w:t xml:space="preserve"> </w:t>
      </w:r>
      <w:r w:rsidRPr="004327A8">
        <w:rPr>
          <w:b/>
          <w:i/>
          <w:iCs/>
        </w:rPr>
        <w:t>plkst. 10.00</w:t>
      </w:r>
      <w:r w:rsidRPr="004327A8">
        <w:rPr>
          <w:i/>
          <w:iCs/>
        </w:rPr>
        <w:t xml:space="preserve">, Gogoļa ielā 3, Rīgā, LV-1547, Latvijā </w:t>
      </w:r>
      <w:bookmarkStart w:id="0" w:name="_Hlk67051685"/>
      <w:r w:rsidRPr="004327A8">
        <w:rPr>
          <w:i/>
          <w:iCs/>
        </w:rPr>
        <w:t>(VAS „Latvijas dzelzceļš” Iepirkumu birojā);</w:t>
      </w:r>
      <w:bookmarkEnd w:id="0"/>
      <w:r w:rsidRPr="004327A8">
        <w:rPr>
          <w:i/>
          <w:iCs/>
          <w:szCs w:val="24"/>
        </w:rPr>
        <w:t>”.</w:t>
      </w:r>
    </w:p>
    <w:p w14:paraId="5E1E4500" w14:textId="77777777" w:rsidR="00E041C5" w:rsidRPr="004327A8" w:rsidRDefault="00E041C5" w:rsidP="00E041C5">
      <w:pPr>
        <w:ind w:left="-426" w:right="-1050" w:firstLine="426"/>
        <w:contextualSpacing/>
        <w:rPr>
          <w:i/>
          <w:iCs/>
          <w:szCs w:val="24"/>
        </w:rPr>
      </w:pPr>
    </w:p>
    <w:p w14:paraId="4A4A07D6" w14:textId="77777777" w:rsidR="00E041C5" w:rsidRPr="004327A8" w:rsidRDefault="00E041C5" w:rsidP="00E041C5">
      <w:pPr>
        <w:numPr>
          <w:ilvl w:val="0"/>
          <w:numId w:val="1"/>
        </w:numPr>
        <w:ind w:left="-426" w:right="-1050" w:firstLine="142"/>
        <w:contextualSpacing/>
        <w:rPr>
          <w:szCs w:val="24"/>
        </w:rPr>
      </w:pPr>
      <w:r w:rsidRPr="004327A8">
        <w:rPr>
          <w:rFonts w:eastAsia="Calibri"/>
          <w:szCs w:val="24"/>
        </w:rPr>
        <w:t>Izteikt sarunu procedūras nolikuma 1.7.1.punktu šādā redakcijā:</w:t>
      </w:r>
    </w:p>
    <w:p w14:paraId="151B79BB" w14:textId="77777777" w:rsidR="00E041C5" w:rsidRPr="00A20F5A" w:rsidRDefault="00E041C5" w:rsidP="00E041C5">
      <w:pPr>
        <w:ind w:left="-426" w:right="-1050" w:firstLine="426"/>
        <w:contextualSpacing/>
        <w:rPr>
          <w:i/>
          <w:iCs/>
        </w:rPr>
      </w:pPr>
      <w:r w:rsidRPr="004327A8">
        <w:rPr>
          <w:i/>
          <w:iCs/>
          <w:szCs w:val="24"/>
        </w:rPr>
        <w:t xml:space="preserve">„1.7.1. </w:t>
      </w:r>
      <w:r w:rsidRPr="004327A8">
        <w:rPr>
          <w:i/>
          <w:iCs/>
        </w:rPr>
        <w:t xml:space="preserve">piedāvājumu iesniedz </w:t>
      </w:r>
      <w:bookmarkStart w:id="1" w:name="_Ref104800850"/>
      <w:bookmarkStart w:id="2" w:name="_Ref160424148"/>
      <w:r w:rsidRPr="004327A8">
        <w:rPr>
          <w:i/>
          <w:iCs/>
        </w:rPr>
        <w:t>aizlīmētā aploksnē, uz kuras norāda: „Piedāvājums sarunu procedūrai ar publikāciju</w:t>
      </w:r>
      <w:r w:rsidRPr="004327A8">
        <w:rPr>
          <w:i/>
          <w:iCs/>
          <w:color w:val="FF0000"/>
        </w:rPr>
        <w:t xml:space="preserve"> </w:t>
      </w:r>
      <w:r w:rsidRPr="004327A8">
        <w:rPr>
          <w:i/>
          <w:iCs/>
          <w:color w:val="222222"/>
        </w:rPr>
        <w:t>„</w:t>
      </w:r>
      <w:proofErr w:type="spellStart"/>
      <w:r w:rsidRPr="004327A8">
        <w:rPr>
          <w:i/>
          <w:iCs/>
          <w:color w:val="212529"/>
          <w:shd w:val="clear" w:color="auto" w:fill="FFFFFF"/>
        </w:rPr>
        <w:t>Pārogres</w:t>
      </w:r>
      <w:proofErr w:type="spellEnd"/>
      <w:r w:rsidRPr="004327A8">
        <w:rPr>
          <w:i/>
          <w:iCs/>
          <w:color w:val="212529"/>
          <w:shd w:val="clear" w:color="auto" w:fill="FFFFFF"/>
        </w:rPr>
        <w:t xml:space="preserve"> un Ikšķiles dzelzceļa stacijas ēkas fasādes remonts”</w:t>
      </w:r>
      <w:r w:rsidRPr="004327A8">
        <w:rPr>
          <w:i/>
          <w:iCs/>
        </w:rPr>
        <w:t>. Neatvērt līdz 2023.gada 28.marta plkst. 10.00” un adresē: VAS „Latvijas dzelzceļš” Iepirkumu birojam, Gogoļa ielā 3, Rīgā, Latvijā, LV-1547</w:t>
      </w:r>
      <w:r w:rsidRPr="00A20F5A">
        <w:rPr>
          <w:i/>
          <w:iCs/>
        </w:rPr>
        <w:t>. Uz piedāvājuma aploksnes norāda</w:t>
      </w:r>
      <w:bookmarkEnd w:id="1"/>
      <w:bookmarkEnd w:id="2"/>
      <w:r w:rsidRPr="00A20F5A">
        <w:rPr>
          <w:i/>
          <w:iCs/>
        </w:rPr>
        <w:t xml:space="preserve"> arī pretendenta nosaukumu, adresi un tālruņa numuru;</w:t>
      </w:r>
      <w:r w:rsidRPr="00A20F5A">
        <w:rPr>
          <w:i/>
          <w:iCs/>
          <w:szCs w:val="24"/>
        </w:rPr>
        <w:t>”.</w:t>
      </w:r>
    </w:p>
    <w:p w14:paraId="5A19BE5E" w14:textId="77777777" w:rsidR="00E041C5" w:rsidRPr="00C20434" w:rsidRDefault="00E041C5" w:rsidP="00E041C5">
      <w:pPr>
        <w:ind w:right="-1050"/>
        <w:rPr>
          <w:rFonts w:ascii="Arial" w:hAnsi="Arial" w:cs="Arial"/>
        </w:rPr>
      </w:pPr>
    </w:p>
    <w:p w14:paraId="76D35969" w14:textId="77777777" w:rsidR="00E041C5" w:rsidRDefault="00E041C5" w:rsidP="00E041C5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7598E5B5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750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C5"/>
    <w:rsid w:val="003204EA"/>
    <w:rsid w:val="00963D1A"/>
    <w:rsid w:val="0098236C"/>
    <w:rsid w:val="00C20434"/>
    <w:rsid w:val="00E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FF45"/>
  <w15:chartTrackingRefBased/>
  <w15:docId w15:val="{29096131-05B4-40CC-9AD1-DE267CE4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41C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E041C5"/>
    <w:pPr>
      <w:jc w:val="center"/>
    </w:pPr>
    <w:rPr>
      <w:rFonts w:eastAsia="Times New Roman"/>
      <w:sz w:val="28"/>
      <w:szCs w:val="20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E041C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2023-03-13T12:33:00Z</dcterms:created>
  <dcterms:modified xsi:type="dcterms:W3CDTF">2023-03-13T12:33:00Z</dcterms:modified>
</cp:coreProperties>
</file>