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0700" w14:textId="55927937" w:rsidR="00DB49AE" w:rsidRPr="00AB3184" w:rsidRDefault="00DB49AE" w:rsidP="00DB49AE">
      <w:pPr>
        <w:tabs>
          <w:tab w:val="left" w:pos="3760"/>
        </w:tabs>
        <w:ind w:left="-284" w:right="-1" w:firstLine="4395"/>
        <w:jc w:val="right"/>
        <w:rPr>
          <w:rFonts w:eastAsia="Calibri"/>
          <w:i/>
          <w:szCs w:val="24"/>
          <w:lang w:eastAsia="lv-LV"/>
        </w:rPr>
      </w:pPr>
      <w:r w:rsidRPr="00AB3184">
        <w:rPr>
          <w:rFonts w:eastAsia="Calibri"/>
          <w:i/>
          <w:szCs w:val="24"/>
          <w:lang w:eastAsia="lv-LV"/>
        </w:rPr>
        <w:t>APSTIPRINĀTS:</w:t>
      </w:r>
    </w:p>
    <w:p w14:paraId="2AD58270" w14:textId="77777777" w:rsidR="00DB49AE" w:rsidRPr="008951BD" w:rsidRDefault="00DB49AE" w:rsidP="00DB49AE">
      <w:pPr>
        <w:tabs>
          <w:tab w:val="left" w:pos="3760"/>
        </w:tabs>
        <w:ind w:right="-1"/>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22.marta</w:t>
      </w:r>
      <w:r w:rsidRPr="008951BD">
        <w:rPr>
          <w:rFonts w:eastAsia="Arial Unicode MS"/>
          <w:i/>
          <w:szCs w:val="24"/>
          <w:lang w:eastAsia="lv-LV"/>
        </w:rPr>
        <w:t xml:space="preserve"> </w:t>
      </w:r>
    </w:p>
    <w:p w14:paraId="5BF9CAB1" w14:textId="77777777" w:rsidR="00DB49AE" w:rsidRDefault="00DB49AE" w:rsidP="00DB49AE">
      <w:pPr>
        <w:ind w:right="-1"/>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5BC23291" w14:textId="66B62CF4" w:rsidR="0098236C" w:rsidRDefault="0098236C">
      <w:pPr>
        <w:rPr>
          <w:rFonts w:ascii="Arial" w:hAnsi="Arial" w:cs="Arial"/>
        </w:rPr>
      </w:pPr>
    </w:p>
    <w:p w14:paraId="75E78C3E" w14:textId="4EFC0D2D" w:rsidR="00DB49AE" w:rsidRDefault="00DB49AE">
      <w:pPr>
        <w:rPr>
          <w:rFonts w:ascii="Arial" w:hAnsi="Arial" w:cs="Arial"/>
        </w:rPr>
      </w:pPr>
    </w:p>
    <w:p w14:paraId="36924B7E" w14:textId="2566F9F1" w:rsidR="00DB49AE" w:rsidRDefault="00DB49AE">
      <w:pPr>
        <w:rPr>
          <w:rFonts w:ascii="Arial" w:hAnsi="Arial" w:cs="Arial"/>
        </w:rPr>
      </w:pPr>
    </w:p>
    <w:p w14:paraId="0E79496E" w14:textId="77777777" w:rsidR="001919CB" w:rsidRPr="005802EB" w:rsidRDefault="001919CB" w:rsidP="001919CB">
      <w:pPr>
        <w:pStyle w:val="Nosaukums"/>
        <w:contextualSpacing/>
        <w:rPr>
          <w:b/>
          <w:sz w:val="24"/>
          <w:szCs w:val="24"/>
        </w:rPr>
      </w:pPr>
      <w:r w:rsidRPr="005802EB">
        <w:rPr>
          <w:b/>
          <w:sz w:val="24"/>
          <w:szCs w:val="24"/>
        </w:rPr>
        <w:t>VAS „Latvijas dzelzceļš”</w:t>
      </w:r>
    </w:p>
    <w:p w14:paraId="5E02CC56" w14:textId="77777777" w:rsidR="001919CB" w:rsidRPr="005802EB" w:rsidRDefault="001919CB" w:rsidP="001919CB">
      <w:pPr>
        <w:ind w:left="142" w:right="-1"/>
        <w:jc w:val="center"/>
        <w:rPr>
          <w:b/>
        </w:rPr>
      </w:pPr>
      <w:r w:rsidRPr="005802EB">
        <w:rPr>
          <w:b/>
        </w:rPr>
        <w:t>sarunu procedūras ar publikāciju</w:t>
      </w:r>
    </w:p>
    <w:p w14:paraId="2C65F51B" w14:textId="77777777" w:rsidR="001919CB" w:rsidRDefault="001919CB" w:rsidP="001919CB">
      <w:pPr>
        <w:jc w:val="center"/>
        <w:rPr>
          <w:b/>
          <w:bCs/>
          <w:szCs w:val="24"/>
          <w:shd w:val="clear" w:color="auto" w:fill="FFFFFF"/>
        </w:rPr>
      </w:pPr>
      <w:r w:rsidRPr="00666438">
        <w:rPr>
          <w:b/>
          <w:bCs/>
          <w:szCs w:val="24"/>
        </w:rPr>
        <w:t>„</w:t>
      </w:r>
      <w:r w:rsidRPr="00666438">
        <w:rPr>
          <w:b/>
          <w:bCs/>
          <w:szCs w:val="24"/>
          <w:shd w:val="clear" w:color="auto" w:fill="FFFFFF"/>
        </w:rPr>
        <w:t>Dzelzceļa luksoforu, gaismas diožu sistēmu,</w:t>
      </w:r>
    </w:p>
    <w:p w14:paraId="5E78DBEE" w14:textId="77777777" w:rsidR="001919CB" w:rsidRPr="00666438" w:rsidRDefault="001919CB" w:rsidP="001919CB">
      <w:pPr>
        <w:jc w:val="center"/>
        <w:rPr>
          <w:b/>
          <w:bCs/>
          <w:color w:val="212529"/>
          <w:szCs w:val="24"/>
          <w:shd w:val="clear" w:color="auto" w:fill="FFFFFF"/>
        </w:rPr>
      </w:pPr>
      <w:r w:rsidRPr="00666438">
        <w:rPr>
          <w:b/>
          <w:bCs/>
          <w:szCs w:val="24"/>
          <w:shd w:val="clear" w:color="auto" w:fill="FFFFFF"/>
        </w:rPr>
        <w:t xml:space="preserve"> to piederumu un rezerves daļu piegāde”</w:t>
      </w:r>
      <w:r w:rsidRPr="00666438">
        <w:rPr>
          <w:b/>
          <w:bCs/>
          <w:color w:val="212529"/>
          <w:szCs w:val="24"/>
          <w:shd w:val="clear" w:color="auto" w:fill="FFFFFF"/>
        </w:rPr>
        <w:t xml:space="preserve"> </w:t>
      </w:r>
    </w:p>
    <w:p w14:paraId="5D9A3278" w14:textId="77777777" w:rsidR="001919CB" w:rsidRPr="00666438" w:rsidRDefault="001919CB" w:rsidP="001919CB">
      <w:pPr>
        <w:jc w:val="center"/>
        <w:rPr>
          <w:rFonts w:eastAsia="Calibri"/>
        </w:rPr>
      </w:pPr>
      <w:r w:rsidRPr="00666438">
        <w:rPr>
          <w:color w:val="212529"/>
          <w:szCs w:val="24"/>
          <w:shd w:val="clear" w:color="auto" w:fill="FFFFFF"/>
        </w:rPr>
        <w:t>(turpmāk – sarunu procedūra)</w:t>
      </w:r>
    </w:p>
    <w:p w14:paraId="7F8F0CD7" w14:textId="77777777" w:rsidR="001919CB" w:rsidRPr="005802EB" w:rsidRDefault="001919CB" w:rsidP="001919CB">
      <w:pPr>
        <w:ind w:left="284" w:right="282"/>
        <w:contextualSpacing/>
        <w:jc w:val="center"/>
        <w:rPr>
          <w:rFonts w:eastAsia="Calibri"/>
          <w:b/>
          <w:szCs w:val="24"/>
        </w:rPr>
      </w:pPr>
    </w:p>
    <w:p w14:paraId="2DEC9FD9" w14:textId="77777777" w:rsidR="001919CB" w:rsidRPr="005802EB" w:rsidRDefault="001919CB" w:rsidP="001919CB">
      <w:pPr>
        <w:ind w:left="284" w:right="282"/>
        <w:contextualSpacing/>
        <w:jc w:val="center"/>
        <w:rPr>
          <w:rFonts w:eastAsia="Calibri"/>
          <w:b/>
          <w:szCs w:val="24"/>
        </w:rPr>
      </w:pPr>
      <w:r w:rsidRPr="005802EB">
        <w:rPr>
          <w:rFonts w:eastAsia="Calibri"/>
          <w:b/>
          <w:szCs w:val="24"/>
        </w:rPr>
        <w:t>Grozījumi Nr.1</w:t>
      </w:r>
    </w:p>
    <w:p w14:paraId="69BD1887" w14:textId="77777777" w:rsidR="001919CB" w:rsidRPr="00DA4D24" w:rsidRDefault="001919CB" w:rsidP="001919CB">
      <w:pPr>
        <w:contextualSpacing/>
        <w:rPr>
          <w:szCs w:val="24"/>
        </w:rPr>
      </w:pPr>
    </w:p>
    <w:p w14:paraId="1662E4F0" w14:textId="77777777" w:rsidR="001919CB" w:rsidRPr="009234CE" w:rsidRDefault="001919CB" w:rsidP="001919CB">
      <w:pPr>
        <w:numPr>
          <w:ilvl w:val="0"/>
          <w:numId w:val="1"/>
        </w:numPr>
        <w:ind w:left="284" w:firstLine="142"/>
        <w:contextualSpacing/>
        <w:rPr>
          <w:szCs w:val="24"/>
        </w:rPr>
      </w:pPr>
      <w:r w:rsidRPr="00DA4D24">
        <w:rPr>
          <w:rFonts w:eastAsia="Calibri"/>
          <w:szCs w:val="24"/>
        </w:rPr>
        <w:t xml:space="preserve">Izteikt sarunu procedūras nolikuma 1.4.1.punktu </w:t>
      </w:r>
      <w:r w:rsidRPr="009234CE">
        <w:rPr>
          <w:rFonts w:eastAsia="Calibri"/>
          <w:szCs w:val="24"/>
        </w:rPr>
        <w:t>šādā redakcijā:</w:t>
      </w:r>
    </w:p>
    <w:p w14:paraId="6AF58242" w14:textId="77777777" w:rsidR="001919CB" w:rsidRPr="009234CE" w:rsidRDefault="001919CB" w:rsidP="001919CB">
      <w:pPr>
        <w:ind w:firstLine="426"/>
        <w:contextualSpacing/>
        <w:rPr>
          <w:i/>
          <w:iCs/>
        </w:rPr>
      </w:pPr>
      <w:r w:rsidRPr="009234CE">
        <w:rPr>
          <w:i/>
          <w:iCs/>
          <w:szCs w:val="24"/>
        </w:rPr>
        <w:t>„1.4.1.</w:t>
      </w:r>
      <w:r w:rsidRPr="009234CE">
        <w:rPr>
          <w:i/>
          <w:iCs/>
        </w:rPr>
        <w:t xml:space="preserve"> piedāvājumu sarunu procedūrā</w:t>
      </w:r>
      <w:r w:rsidRPr="009234CE">
        <w:rPr>
          <w:b/>
          <w:i/>
          <w:iCs/>
        </w:rPr>
        <w:t xml:space="preserve"> iesniedz</w:t>
      </w:r>
      <w:r w:rsidRPr="009234CE">
        <w:rPr>
          <w:i/>
          <w:iCs/>
        </w:rPr>
        <w:t xml:space="preserve"> </w:t>
      </w:r>
      <w:r w:rsidRPr="009234CE">
        <w:rPr>
          <w:b/>
          <w:i/>
          <w:iCs/>
        </w:rPr>
        <w:t>līdz 2023.gada 4.aprīļa plkst. 09.30</w:t>
      </w:r>
      <w:r w:rsidRPr="009234CE">
        <w:rPr>
          <w:i/>
          <w:iCs/>
        </w:rPr>
        <w:t xml:space="preserve">, Gogoļa ielā 3, Rīgā, LV-1547, Latvijā, 1.stāvā, 100.kabinetā (VAS </w:t>
      </w:r>
      <w:r w:rsidRPr="009234CE">
        <w:rPr>
          <w:i/>
          <w:iCs/>
          <w:lang w:eastAsia="lv-LV"/>
        </w:rPr>
        <w:t>„</w:t>
      </w:r>
      <w:r w:rsidRPr="009234CE">
        <w:rPr>
          <w:i/>
          <w:iCs/>
        </w:rPr>
        <w:t>Latvijas dzelzceļš” Kancelejā)</w:t>
      </w:r>
      <w:r w:rsidRPr="009234CE">
        <w:rPr>
          <w:bCs/>
          <w:i/>
          <w:iCs/>
        </w:rPr>
        <w:t>.</w:t>
      </w:r>
      <w:r w:rsidRPr="009234CE">
        <w:rPr>
          <w:i/>
          <w:iCs/>
        </w:rPr>
        <w:t xml:space="preserve"> Piedāvājumu iesniedz personīgi, ar kurjera starpniecību vai ierakstītā vēstulē;</w:t>
      </w:r>
      <w:r w:rsidRPr="009234CE">
        <w:rPr>
          <w:i/>
          <w:iCs/>
          <w:szCs w:val="24"/>
        </w:rPr>
        <w:t>”.</w:t>
      </w:r>
    </w:p>
    <w:p w14:paraId="67930B38" w14:textId="77777777" w:rsidR="001919CB" w:rsidRPr="009234CE" w:rsidRDefault="001919CB" w:rsidP="001919CB">
      <w:pPr>
        <w:ind w:firstLine="426"/>
        <w:contextualSpacing/>
        <w:rPr>
          <w:i/>
          <w:iCs/>
          <w:szCs w:val="24"/>
        </w:rPr>
      </w:pPr>
    </w:p>
    <w:p w14:paraId="0F225D41" w14:textId="77777777" w:rsidR="001919CB" w:rsidRPr="009234CE" w:rsidRDefault="001919CB" w:rsidP="001919CB">
      <w:pPr>
        <w:numPr>
          <w:ilvl w:val="0"/>
          <w:numId w:val="1"/>
        </w:numPr>
        <w:ind w:left="284" w:firstLine="142"/>
        <w:contextualSpacing/>
        <w:rPr>
          <w:szCs w:val="24"/>
        </w:rPr>
      </w:pPr>
      <w:r w:rsidRPr="009234CE">
        <w:rPr>
          <w:rFonts w:eastAsia="Calibri"/>
          <w:szCs w:val="24"/>
        </w:rPr>
        <w:t>Izteikt sarunu procedūras nolikuma 1.4.2.punktu šādā redakcijā:</w:t>
      </w:r>
    </w:p>
    <w:p w14:paraId="34604E65" w14:textId="77777777" w:rsidR="001919CB" w:rsidRPr="009234CE" w:rsidRDefault="001919CB" w:rsidP="001919CB">
      <w:pPr>
        <w:ind w:firstLine="426"/>
        <w:contextualSpacing/>
        <w:rPr>
          <w:i/>
          <w:iCs/>
          <w:szCs w:val="24"/>
        </w:rPr>
      </w:pPr>
      <w:r w:rsidRPr="009234CE">
        <w:rPr>
          <w:i/>
          <w:iCs/>
          <w:szCs w:val="24"/>
        </w:rPr>
        <w:t xml:space="preserve">„1.4.2. </w:t>
      </w:r>
      <w:r w:rsidRPr="009234CE">
        <w:rPr>
          <w:i/>
          <w:iCs/>
        </w:rPr>
        <w:t xml:space="preserve">piedāvājumu sarunu procedūrā </w:t>
      </w:r>
      <w:r w:rsidRPr="009234CE">
        <w:rPr>
          <w:b/>
          <w:i/>
          <w:iCs/>
        </w:rPr>
        <w:t>atver 2023.gada 4.aprīlī,</w:t>
      </w:r>
      <w:r w:rsidRPr="009234CE">
        <w:rPr>
          <w:i/>
          <w:iCs/>
        </w:rPr>
        <w:t xml:space="preserve"> </w:t>
      </w:r>
      <w:r w:rsidRPr="009234CE">
        <w:rPr>
          <w:b/>
          <w:i/>
          <w:iCs/>
        </w:rPr>
        <w:t>plkst. 10.00</w:t>
      </w:r>
      <w:r w:rsidRPr="009234CE">
        <w:rPr>
          <w:i/>
          <w:iCs/>
        </w:rPr>
        <w:t xml:space="preserve">, Gogoļa ielā 3, Rīgā, LV-1547, Latvijā </w:t>
      </w:r>
      <w:bookmarkStart w:id="0" w:name="_Hlk67051685"/>
      <w:r w:rsidRPr="009234CE">
        <w:rPr>
          <w:i/>
          <w:iCs/>
        </w:rPr>
        <w:t>(VAS „Latvijas dzelzceļš” Iepirkumu birojā);</w:t>
      </w:r>
      <w:bookmarkEnd w:id="0"/>
      <w:r w:rsidRPr="009234CE">
        <w:rPr>
          <w:i/>
          <w:iCs/>
          <w:szCs w:val="24"/>
        </w:rPr>
        <w:t>”.</w:t>
      </w:r>
    </w:p>
    <w:p w14:paraId="6DAC52FA" w14:textId="77777777" w:rsidR="001919CB" w:rsidRPr="009234CE" w:rsidRDefault="001919CB" w:rsidP="001919CB">
      <w:pPr>
        <w:ind w:firstLine="426"/>
        <w:contextualSpacing/>
        <w:rPr>
          <w:i/>
          <w:iCs/>
          <w:szCs w:val="24"/>
        </w:rPr>
      </w:pPr>
    </w:p>
    <w:p w14:paraId="06F83C4E" w14:textId="77777777" w:rsidR="001919CB" w:rsidRPr="009234CE" w:rsidRDefault="001919CB" w:rsidP="001919CB">
      <w:pPr>
        <w:numPr>
          <w:ilvl w:val="0"/>
          <w:numId w:val="1"/>
        </w:numPr>
        <w:ind w:left="284" w:firstLine="142"/>
        <w:contextualSpacing/>
        <w:rPr>
          <w:szCs w:val="24"/>
        </w:rPr>
      </w:pPr>
      <w:r w:rsidRPr="009234CE">
        <w:rPr>
          <w:rFonts w:eastAsia="Calibri"/>
          <w:szCs w:val="24"/>
        </w:rPr>
        <w:t>Izteikt sarunu procedūras nolikuma 1.7.1.punktu šādā redakcijā:</w:t>
      </w:r>
    </w:p>
    <w:p w14:paraId="7C2E3CFF" w14:textId="77777777" w:rsidR="001919CB" w:rsidRDefault="001919CB" w:rsidP="001919CB">
      <w:pPr>
        <w:ind w:firstLine="426"/>
        <w:contextualSpacing/>
        <w:rPr>
          <w:i/>
          <w:iCs/>
          <w:szCs w:val="24"/>
        </w:rPr>
      </w:pPr>
      <w:r w:rsidRPr="009234CE">
        <w:rPr>
          <w:i/>
          <w:iCs/>
          <w:szCs w:val="24"/>
        </w:rPr>
        <w:t>„1.7.1.</w:t>
      </w:r>
      <w:r w:rsidRPr="009234CE">
        <w:rPr>
          <w:i/>
          <w:iCs/>
        </w:rPr>
        <w:t xml:space="preserve"> piedāvājumu iesniedz </w:t>
      </w:r>
      <w:bookmarkStart w:id="1" w:name="_Ref104800850"/>
      <w:bookmarkStart w:id="2" w:name="_Ref160424148"/>
      <w:r w:rsidRPr="009234CE">
        <w:rPr>
          <w:i/>
          <w:iCs/>
        </w:rPr>
        <w:t>aizlīmētā aploksnē, uz kuras norāda: „Piedāvājums sarunu procedūrai ar publikāciju</w:t>
      </w:r>
      <w:r w:rsidRPr="009234CE">
        <w:rPr>
          <w:i/>
          <w:iCs/>
          <w:color w:val="FF0000"/>
        </w:rPr>
        <w:t xml:space="preserve"> </w:t>
      </w:r>
      <w:r w:rsidRPr="009234CE">
        <w:rPr>
          <w:i/>
          <w:iCs/>
          <w:color w:val="222222"/>
        </w:rPr>
        <w:t>„</w:t>
      </w:r>
      <w:r w:rsidRPr="009234CE">
        <w:rPr>
          <w:i/>
          <w:iCs/>
          <w:color w:val="212529"/>
          <w:shd w:val="clear" w:color="auto" w:fill="FFFFFF"/>
        </w:rPr>
        <w:t>Dzelzceļa luksoforu, gaismas diožu sistēmu, to piederumu un rezerves daļu piegāde”</w:t>
      </w:r>
      <w:r w:rsidRPr="009234CE">
        <w:rPr>
          <w:i/>
          <w:iCs/>
        </w:rPr>
        <w:t>. Neatvērt līdz 2023.gada 4.aprīļa plkst. 10.00” un adresē: VAS „Latvijas dzelzceļš” Iepirkumu birojam, Gogoļa ielā 3, Rīgā, Latvijā, LV-1547. Uz piedāvājuma aploksnes</w:t>
      </w:r>
      <w:r w:rsidRPr="00DA4D24">
        <w:rPr>
          <w:i/>
          <w:iCs/>
        </w:rPr>
        <w:t xml:space="preserve"> norāda</w:t>
      </w:r>
      <w:bookmarkEnd w:id="1"/>
      <w:bookmarkEnd w:id="2"/>
      <w:r w:rsidRPr="00DA4D24">
        <w:rPr>
          <w:i/>
          <w:iCs/>
        </w:rPr>
        <w:t xml:space="preserve"> arī pretendenta nosaukumu, adresi un tālruņa numuru;</w:t>
      </w:r>
      <w:r w:rsidRPr="00DA4D24">
        <w:rPr>
          <w:i/>
          <w:iCs/>
          <w:szCs w:val="24"/>
        </w:rPr>
        <w:t>”.</w:t>
      </w:r>
    </w:p>
    <w:p w14:paraId="14E6F97A" w14:textId="77777777" w:rsidR="001919CB" w:rsidRDefault="001919CB" w:rsidP="001919CB">
      <w:pPr>
        <w:ind w:firstLine="426"/>
        <w:contextualSpacing/>
        <w:rPr>
          <w:i/>
          <w:iCs/>
          <w:szCs w:val="24"/>
        </w:rPr>
      </w:pPr>
    </w:p>
    <w:p w14:paraId="7BFD7417" w14:textId="77777777" w:rsidR="001919CB" w:rsidRPr="009234CE" w:rsidRDefault="001919CB" w:rsidP="001919CB">
      <w:pPr>
        <w:numPr>
          <w:ilvl w:val="0"/>
          <w:numId w:val="1"/>
        </w:numPr>
        <w:ind w:left="284" w:firstLine="142"/>
        <w:contextualSpacing/>
        <w:rPr>
          <w:szCs w:val="24"/>
        </w:rPr>
      </w:pPr>
      <w:r>
        <w:rPr>
          <w:rFonts w:eastAsia="Calibri"/>
          <w:szCs w:val="24"/>
        </w:rPr>
        <w:t>Papildināt</w:t>
      </w:r>
      <w:r w:rsidRPr="009234CE">
        <w:rPr>
          <w:rFonts w:eastAsia="Calibri"/>
          <w:szCs w:val="24"/>
        </w:rPr>
        <w:t xml:space="preserve"> sarunu procedūras nolikuma </w:t>
      </w:r>
      <w:r>
        <w:rPr>
          <w:rFonts w:eastAsia="Calibri"/>
          <w:szCs w:val="24"/>
        </w:rPr>
        <w:t>1.pielikumu ar 4.6. un 1.9.16.punktu, izsakot</w:t>
      </w:r>
      <w:r w:rsidRPr="009234CE">
        <w:rPr>
          <w:rFonts w:eastAsia="Calibri"/>
          <w:szCs w:val="24"/>
        </w:rPr>
        <w:t xml:space="preserve"> šādā redakcijā:</w:t>
      </w:r>
    </w:p>
    <w:p w14:paraId="455B8E17" w14:textId="77777777" w:rsidR="001919CB" w:rsidRDefault="001919CB" w:rsidP="001919CB">
      <w:pPr>
        <w:ind w:firstLine="426"/>
        <w:contextualSpacing/>
        <w:rPr>
          <w:i/>
          <w:iCs/>
          <w:szCs w:val="24"/>
        </w:rPr>
      </w:pPr>
      <w:r w:rsidRPr="009234CE">
        <w:rPr>
          <w:i/>
          <w:iCs/>
          <w:szCs w:val="24"/>
        </w:rPr>
        <w:t>„</w:t>
      </w:r>
      <w:r>
        <w:rPr>
          <w:i/>
          <w:iCs/>
          <w:szCs w:val="24"/>
        </w:rPr>
        <w:t>4.6., 1.9.16.</w:t>
      </w:r>
    </w:p>
    <w:tbl>
      <w:tblPr>
        <w:tblW w:w="9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3197"/>
        <w:gridCol w:w="1017"/>
        <w:gridCol w:w="4795"/>
      </w:tblGrid>
      <w:tr w:rsidR="001919CB" w:rsidRPr="0039472C" w14:paraId="5A3DC5C8" w14:textId="77777777" w:rsidTr="00355B94">
        <w:trPr>
          <w:trHeight w:val="1352"/>
        </w:trPr>
        <w:tc>
          <w:tcPr>
            <w:tcW w:w="727" w:type="dxa"/>
            <w:shd w:val="clear" w:color="auto" w:fill="auto"/>
          </w:tcPr>
          <w:p w14:paraId="6466EC62" w14:textId="77777777" w:rsidR="001919CB" w:rsidRPr="00DB5FC6" w:rsidRDefault="001919CB" w:rsidP="00355B94">
            <w:pPr>
              <w:overflowPunct w:val="0"/>
              <w:autoSpaceDE w:val="0"/>
              <w:autoSpaceDN w:val="0"/>
              <w:adjustRightInd w:val="0"/>
              <w:textAlignment w:val="baseline"/>
              <w:rPr>
                <w:rFonts w:eastAsia="Calibri"/>
                <w:szCs w:val="24"/>
              </w:rPr>
            </w:pPr>
            <w:r w:rsidRPr="00DB5FC6">
              <w:rPr>
                <w:rFonts w:eastAsia="Calibri"/>
                <w:szCs w:val="24"/>
              </w:rPr>
              <w:t>4.6.</w:t>
            </w:r>
          </w:p>
        </w:tc>
        <w:tc>
          <w:tcPr>
            <w:tcW w:w="3197" w:type="dxa"/>
            <w:shd w:val="clear" w:color="auto" w:fill="auto"/>
          </w:tcPr>
          <w:p w14:paraId="5B87583F" w14:textId="77777777" w:rsidR="001919CB" w:rsidRPr="00DB5FC6" w:rsidRDefault="001919CB" w:rsidP="00355B94">
            <w:pPr>
              <w:rPr>
                <w:szCs w:val="24"/>
              </w:rPr>
            </w:pPr>
            <w:r w:rsidRPr="00DB5FC6">
              <w:rPr>
                <w:szCs w:val="24"/>
              </w:rPr>
              <w:t>pretendents var balstīties uz citu personu tehniskajām un profesionālajām iespējām, ja tas ir nepieciešams līguma izpildē, neatkarīgi no savstarpējo attiecību tiesiskā rakstura.</w:t>
            </w:r>
          </w:p>
          <w:p w14:paraId="72515142" w14:textId="77777777" w:rsidR="001919CB" w:rsidRPr="00DB5FC6" w:rsidRDefault="001919CB" w:rsidP="00355B94">
            <w:pPr>
              <w:rPr>
                <w:szCs w:val="24"/>
              </w:rPr>
            </w:pPr>
            <w:r w:rsidRPr="00DB5FC6">
              <w:rPr>
                <w:szCs w:val="24"/>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34A75227" w14:textId="77777777" w:rsidR="001919CB" w:rsidRPr="00DB5FC6" w:rsidRDefault="001919CB" w:rsidP="00355B94">
            <w:pPr>
              <w:rPr>
                <w:bCs/>
                <w:szCs w:val="24"/>
              </w:rPr>
            </w:pPr>
            <w:r w:rsidRPr="00DB5FC6">
              <w:rPr>
                <w:bCs/>
                <w:szCs w:val="24"/>
              </w:rPr>
              <w:t xml:space="preserve">Uz </w:t>
            </w:r>
            <w:r w:rsidRPr="00DB5FC6">
              <w:rPr>
                <w:szCs w:val="24"/>
              </w:rPr>
              <w:t xml:space="preserve">personu apvienības dalībnieku, </w:t>
            </w:r>
            <w:r w:rsidRPr="00DB5FC6">
              <w:rPr>
                <w:szCs w:val="24"/>
              </w:rPr>
              <w:lastRenderedPageBreak/>
              <w:t xml:space="preserve">personālsabiedrības biedru vai </w:t>
            </w:r>
            <w:r w:rsidRPr="00DB5FC6">
              <w:rPr>
                <w:bCs/>
                <w:szCs w:val="24"/>
              </w:rPr>
              <w:t xml:space="preserve">pretendenta norādīto personu (ja tāda tiek piesaistīta) ir attiecināmi sarunu procedūras nolikuma 3.punktā noteiktie izslēgšanas gadījumi un tie tiks pārbaudīti saskaņā ar nolikumā noteikto. </w:t>
            </w:r>
          </w:p>
          <w:p w14:paraId="120781B4" w14:textId="77777777" w:rsidR="001919CB" w:rsidRPr="00DB5FC6" w:rsidRDefault="001919CB" w:rsidP="00355B94">
            <w:pPr>
              <w:rPr>
                <w:bCs/>
                <w:szCs w:val="24"/>
              </w:rPr>
            </w:pPr>
          </w:p>
          <w:p w14:paraId="4507A092" w14:textId="77777777" w:rsidR="001919CB" w:rsidRPr="00DB5FC6" w:rsidRDefault="001919CB" w:rsidP="00355B94">
            <w:pPr>
              <w:rPr>
                <w:bCs/>
                <w:i/>
                <w:iCs/>
                <w:szCs w:val="24"/>
              </w:rPr>
            </w:pPr>
            <w:r w:rsidRPr="00DB5FC6">
              <w:rPr>
                <w:i/>
                <w:iCs/>
                <w:szCs w:val="24"/>
              </w:rPr>
              <w:t xml:space="preserve">Prasība </w:t>
            </w:r>
            <w:r w:rsidRPr="00DB5FC6">
              <w:rPr>
                <w:rFonts w:eastAsia="Calibri"/>
                <w:i/>
                <w:iCs/>
                <w:szCs w:val="24"/>
              </w:rPr>
              <w:t xml:space="preserve">attiecināma uz katru personu apvienības dalībnieku, </w:t>
            </w:r>
            <w:r w:rsidRPr="00DB5FC6">
              <w:rPr>
                <w:i/>
                <w:iCs/>
                <w:szCs w:val="24"/>
              </w:rPr>
              <w:t xml:space="preserve">personālsabiedrības biedru vai </w:t>
            </w:r>
            <w:r w:rsidRPr="00DB5FC6">
              <w:rPr>
                <w:bCs/>
                <w:i/>
                <w:iCs/>
                <w:szCs w:val="24"/>
              </w:rPr>
              <w:t xml:space="preserve">pretendenta norādīto personu, ja </w:t>
            </w:r>
            <w:r w:rsidRPr="00DB5FC6">
              <w:rPr>
                <w:rFonts w:eastAsia="Calibri"/>
                <w:i/>
                <w:iCs/>
                <w:szCs w:val="24"/>
              </w:rPr>
              <w:t xml:space="preserve">pretendents ir personu apvienība vai personālsabiedrība, kā arī pretendenta sadarbības partneri, ja tāds tiek piesaistīts atbilstoši </w:t>
            </w:r>
            <w:r>
              <w:rPr>
                <w:rFonts w:eastAsia="Calibri"/>
                <w:i/>
                <w:iCs/>
                <w:szCs w:val="24"/>
              </w:rPr>
              <w:t xml:space="preserve">sarunu procedūras </w:t>
            </w:r>
            <w:r w:rsidRPr="00DB5FC6">
              <w:rPr>
                <w:rFonts w:eastAsia="Calibri"/>
                <w:i/>
                <w:iCs/>
                <w:szCs w:val="24"/>
              </w:rPr>
              <w:t>nolikuma prasībās paredzētajam.</w:t>
            </w:r>
          </w:p>
        </w:tc>
        <w:tc>
          <w:tcPr>
            <w:tcW w:w="1017" w:type="dxa"/>
            <w:shd w:val="clear" w:color="auto" w:fill="auto"/>
          </w:tcPr>
          <w:p w14:paraId="50A7D422" w14:textId="77777777" w:rsidR="001919CB" w:rsidRPr="00DB5FC6" w:rsidRDefault="001919CB" w:rsidP="00355B94">
            <w:pPr>
              <w:overflowPunct w:val="0"/>
              <w:autoSpaceDE w:val="0"/>
              <w:autoSpaceDN w:val="0"/>
              <w:adjustRightInd w:val="0"/>
              <w:contextualSpacing/>
              <w:textAlignment w:val="baseline"/>
              <w:rPr>
                <w:szCs w:val="24"/>
                <w:lang w:eastAsia="lv-LV"/>
              </w:rPr>
            </w:pPr>
            <w:r w:rsidRPr="00DB5FC6">
              <w:rPr>
                <w:szCs w:val="24"/>
                <w:lang w:eastAsia="lv-LV"/>
              </w:rPr>
              <w:lastRenderedPageBreak/>
              <w:t>1.9.16.</w:t>
            </w:r>
          </w:p>
        </w:tc>
        <w:tc>
          <w:tcPr>
            <w:tcW w:w="4795" w:type="dxa"/>
            <w:shd w:val="clear" w:color="auto" w:fill="auto"/>
          </w:tcPr>
          <w:p w14:paraId="5182070C" w14:textId="77777777" w:rsidR="001919CB" w:rsidRPr="002400F7" w:rsidRDefault="001919CB" w:rsidP="00355B94">
            <w:pPr>
              <w:rPr>
                <w:i/>
                <w:iCs/>
                <w:szCs w:val="24"/>
              </w:rPr>
            </w:pPr>
            <w:r w:rsidRPr="002400F7">
              <w:rPr>
                <w:i/>
                <w:iCs/>
                <w:szCs w:val="24"/>
              </w:rPr>
              <w:t>(</w:t>
            </w:r>
            <w:r>
              <w:rPr>
                <w:i/>
                <w:iCs/>
                <w:szCs w:val="24"/>
              </w:rPr>
              <w:t>p</w:t>
            </w:r>
            <w:r w:rsidRPr="002400F7">
              <w:rPr>
                <w:i/>
                <w:iCs/>
                <w:szCs w:val="24"/>
              </w:rPr>
              <w:t>ēc nepieciešamības)</w:t>
            </w:r>
          </w:p>
          <w:p w14:paraId="04554A61" w14:textId="77777777" w:rsidR="001919CB" w:rsidRDefault="001919CB" w:rsidP="00355B94">
            <w:pPr>
              <w:rPr>
                <w:szCs w:val="24"/>
              </w:rPr>
            </w:pPr>
            <w:r w:rsidRPr="00DB5FC6">
              <w:rPr>
                <w:szCs w:val="24"/>
              </w:rPr>
              <w:t xml:space="preserve">1) iesniedz informāciju par personu apvienību (noformētu atbilstoši </w:t>
            </w:r>
            <w:r>
              <w:rPr>
                <w:szCs w:val="24"/>
              </w:rPr>
              <w:t xml:space="preserve">nolikuma </w:t>
            </w:r>
            <w:r w:rsidRPr="00DB5FC6">
              <w:rPr>
                <w:szCs w:val="24"/>
              </w:rPr>
              <w:t>7.pielikumā pievienotajai veidlapas formai)</w:t>
            </w:r>
            <w:r>
              <w:rPr>
                <w:szCs w:val="24"/>
              </w:rPr>
              <w:t>;</w:t>
            </w:r>
          </w:p>
          <w:p w14:paraId="571317BF" w14:textId="77777777" w:rsidR="001919CB" w:rsidRDefault="001919CB" w:rsidP="00355B94">
            <w:pPr>
              <w:rPr>
                <w:szCs w:val="24"/>
              </w:rPr>
            </w:pPr>
            <w:r>
              <w:rPr>
                <w:szCs w:val="24"/>
              </w:rPr>
              <w:t xml:space="preserve">2) iesniedz </w:t>
            </w:r>
            <w:r w:rsidRPr="00DB5FC6">
              <w:rPr>
                <w:szCs w:val="24"/>
              </w:rPr>
              <w:t xml:space="preserve">informāciju par pretendenta norādīto personu (noformētu atbilstoši </w:t>
            </w:r>
            <w:r>
              <w:rPr>
                <w:szCs w:val="24"/>
              </w:rPr>
              <w:t xml:space="preserve">nolikuma </w:t>
            </w:r>
            <w:r w:rsidRPr="00DB5FC6">
              <w:rPr>
                <w:szCs w:val="24"/>
              </w:rPr>
              <w:t xml:space="preserve">6.pielikumā pievienotajai veidlapas formai); </w:t>
            </w:r>
          </w:p>
          <w:p w14:paraId="1282D02F" w14:textId="77777777" w:rsidR="001919CB" w:rsidRPr="00D25177" w:rsidRDefault="001919CB" w:rsidP="00355B94">
            <w:pPr>
              <w:rPr>
                <w:szCs w:val="24"/>
              </w:rPr>
            </w:pPr>
            <w:r>
              <w:rPr>
                <w:szCs w:val="24"/>
              </w:rPr>
              <w:t>3</w:t>
            </w:r>
            <w:r w:rsidRPr="00DB5FC6">
              <w:rPr>
                <w:szCs w:val="24"/>
              </w:rPr>
              <w:t xml:space="preserve">) iesniedz personu apvienības dalībnieku, </w:t>
            </w:r>
            <w:r w:rsidRPr="00686F48">
              <w:rPr>
                <w:szCs w:val="24"/>
              </w:rPr>
              <w:t xml:space="preserve">personālsabiedrības vai pretendenta un norādītās personas apliecinājumu vai vienošanos par sadarbību līguma izpildē </w:t>
            </w:r>
            <w:r w:rsidRPr="00686F48">
              <w:rPr>
                <w:rFonts w:eastAsia="Times New Roman"/>
              </w:rPr>
              <w:t>un solidāru atbildību</w:t>
            </w:r>
            <w:r w:rsidRPr="00686F48">
              <w:rPr>
                <w:szCs w:val="24"/>
              </w:rPr>
              <w:t>, k</w:t>
            </w:r>
            <w:r w:rsidRPr="00686F48">
              <w:rPr>
                <w:spacing w:val="2"/>
                <w:szCs w:val="24"/>
              </w:rPr>
              <w:t>u</w:t>
            </w:r>
            <w:r w:rsidRPr="00686F48">
              <w:rPr>
                <w:szCs w:val="24"/>
              </w:rPr>
              <w:t>rā jā</w:t>
            </w:r>
            <w:r w:rsidRPr="00686F48">
              <w:rPr>
                <w:spacing w:val="5"/>
                <w:szCs w:val="24"/>
              </w:rPr>
              <w:t>b</w:t>
            </w:r>
            <w:r w:rsidRPr="00686F48">
              <w:rPr>
                <w:szCs w:val="24"/>
              </w:rPr>
              <w:t>ūt nor</w:t>
            </w:r>
            <w:r w:rsidRPr="00686F48">
              <w:rPr>
                <w:spacing w:val="-2"/>
                <w:szCs w:val="24"/>
              </w:rPr>
              <w:t>ā</w:t>
            </w:r>
            <w:r w:rsidRPr="00686F48">
              <w:rPr>
                <w:szCs w:val="24"/>
              </w:rPr>
              <w:t>dī</w:t>
            </w:r>
            <w:r w:rsidRPr="00686F48">
              <w:rPr>
                <w:spacing w:val="1"/>
                <w:szCs w:val="24"/>
              </w:rPr>
              <w:t>t</w:t>
            </w:r>
            <w:r w:rsidRPr="00686F48">
              <w:rPr>
                <w:spacing w:val="-1"/>
                <w:szCs w:val="24"/>
              </w:rPr>
              <w:t>a</w:t>
            </w:r>
            <w:r w:rsidRPr="00686F48">
              <w:rPr>
                <w:szCs w:val="24"/>
              </w:rPr>
              <w:t>m</w:t>
            </w:r>
            <w:r w:rsidRPr="00686F48">
              <w:rPr>
                <w:spacing w:val="1"/>
                <w:szCs w:val="24"/>
              </w:rPr>
              <w:t xml:space="preserve"> </w:t>
            </w:r>
            <w:r w:rsidRPr="00686F48">
              <w:rPr>
                <w:szCs w:val="24"/>
              </w:rPr>
              <w:t>k</w:t>
            </w:r>
            <w:r w:rsidRPr="00686F48">
              <w:rPr>
                <w:spacing w:val="-1"/>
                <w:szCs w:val="24"/>
              </w:rPr>
              <w:t>a</w:t>
            </w:r>
            <w:r w:rsidRPr="00686F48">
              <w:rPr>
                <w:szCs w:val="24"/>
              </w:rPr>
              <w:t>t</w:t>
            </w:r>
            <w:r w:rsidRPr="00686F48">
              <w:rPr>
                <w:spacing w:val="2"/>
                <w:szCs w:val="24"/>
              </w:rPr>
              <w:t>r</w:t>
            </w:r>
            <w:r w:rsidRPr="00686F48">
              <w:rPr>
                <w:spacing w:val="-1"/>
                <w:szCs w:val="24"/>
              </w:rPr>
              <w:t>a</w:t>
            </w:r>
            <w:r w:rsidRPr="00686F48">
              <w:rPr>
                <w:szCs w:val="24"/>
              </w:rPr>
              <w:t>s p</w:t>
            </w:r>
            <w:r w:rsidRPr="00686F48">
              <w:rPr>
                <w:spacing w:val="1"/>
                <w:szCs w:val="24"/>
              </w:rPr>
              <w:t>e</w:t>
            </w:r>
            <w:r w:rsidRPr="00686F48">
              <w:rPr>
                <w:szCs w:val="24"/>
              </w:rPr>
              <w:t>rson</w:t>
            </w:r>
            <w:r w:rsidRPr="00686F48">
              <w:rPr>
                <w:spacing w:val="-1"/>
                <w:szCs w:val="24"/>
              </w:rPr>
              <w:t>a</w:t>
            </w:r>
            <w:r w:rsidRPr="00686F48">
              <w:rPr>
                <w:szCs w:val="24"/>
              </w:rPr>
              <w:t xml:space="preserve">s </w:t>
            </w:r>
            <w:r w:rsidRPr="00686F48">
              <w:rPr>
                <w:spacing w:val="-1"/>
                <w:szCs w:val="24"/>
              </w:rPr>
              <w:t>a</w:t>
            </w:r>
            <w:r w:rsidRPr="00686F48">
              <w:rPr>
                <w:szCs w:val="24"/>
              </w:rPr>
              <w:t>tb</w:t>
            </w:r>
            <w:r w:rsidRPr="00686F48">
              <w:rPr>
                <w:spacing w:val="1"/>
                <w:szCs w:val="24"/>
              </w:rPr>
              <w:t>i</w:t>
            </w:r>
            <w:r w:rsidRPr="00686F48">
              <w:rPr>
                <w:szCs w:val="24"/>
              </w:rPr>
              <w:t>ld</w:t>
            </w:r>
            <w:r w:rsidRPr="00686F48">
              <w:rPr>
                <w:spacing w:val="1"/>
                <w:szCs w:val="24"/>
              </w:rPr>
              <w:t>ī</w:t>
            </w:r>
            <w:r w:rsidRPr="00686F48">
              <w:rPr>
                <w:szCs w:val="24"/>
              </w:rPr>
              <w:t>b</w:t>
            </w:r>
            <w:r w:rsidRPr="00686F48">
              <w:rPr>
                <w:spacing w:val="-1"/>
                <w:szCs w:val="24"/>
              </w:rPr>
              <w:t>a</w:t>
            </w:r>
            <w:r w:rsidRPr="00686F48">
              <w:rPr>
                <w:szCs w:val="24"/>
              </w:rPr>
              <w:t xml:space="preserve">s </w:t>
            </w:r>
            <w:r w:rsidRPr="00686F48">
              <w:rPr>
                <w:spacing w:val="-1"/>
                <w:szCs w:val="24"/>
              </w:rPr>
              <w:t>a</w:t>
            </w:r>
            <w:r w:rsidRPr="00686F48">
              <w:rPr>
                <w:szCs w:val="24"/>
              </w:rPr>
              <w:t>pjo</w:t>
            </w:r>
            <w:r w:rsidRPr="00686F48">
              <w:rPr>
                <w:spacing w:val="1"/>
                <w:szCs w:val="24"/>
              </w:rPr>
              <w:t>ma</w:t>
            </w:r>
            <w:r w:rsidRPr="00686F48">
              <w:rPr>
                <w:szCs w:val="24"/>
              </w:rPr>
              <w:t>m</w:t>
            </w:r>
            <w:r w:rsidRPr="00686F48">
              <w:rPr>
                <w:spacing w:val="1"/>
                <w:szCs w:val="24"/>
              </w:rPr>
              <w:t xml:space="preserve"> </w:t>
            </w:r>
            <w:r w:rsidRPr="00686F48">
              <w:rPr>
                <w:szCs w:val="24"/>
              </w:rPr>
              <w:t>un lo</w:t>
            </w:r>
            <w:r w:rsidRPr="00686F48">
              <w:rPr>
                <w:spacing w:val="1"/>
                <w:szCs w:val="24"/>
              </w:rPr>
              <w:t>m</w:t>
            </w:r>
            <w:r w:rsidRPr="00686F48">
              <w:rPr>
                <w:szCs w:val="24"/>
              </w:rPr>
              <w:t>u s</w:t>
            </w:r>
            <w:r w:rsidRPr="00686F48">
              <w:rPr>
                <w:spacing w:val="-1"/>
                <w:szCs w:val="24"/>
              </w:rPr>
              <w:t>a</w:t>
            </w:r>
            <w:r w:rsidRPr="00686F48">
              <w:rPr>
                <w:szCs w:val="24"/>
              </w:rPr>
              <w:t>d</w:t>
            </w:r>
            <w:r w:rsidRPr="00686F48">
              <w:rPr>
                <w:spacing w:val="-1"/>
                <w:szCs w:val="24"/>
              </w:rPr>
              <w:t>a</w:t>
            </w:r>
            <w:r w:rsidRPr="00686F48">
              <w:rPr>
                <w:szCs w:val="24"/>
              </w:rPr>
              <w:t>l</w:t>
            </w:r>
            <w:r w:rsidRPr="00686F48">
              <w:rPr>
                <w:spacing w:val="1"/>
                <w:szCs w:val="24"/>
              </w:rPr>
              <w:t>ī</w:t>
            </w:r>
            <w:r w:rsidRPr="00686F48">
              <w:rPr>
                <w:szCs w:val="24"/>
              </w:rPr>
              <w:t>ju</w:t>
            </w:r>
            <w:r w:rsidRPr="00686F48">
              <w:rPr>
                <w:spacing w:val="1"/>
                <w:szCs w:val="24"/>
              </w:rPr>
              <w:t>ma</w:t>
            </w:r>
            <w:r w:rsidRPr="00686F48">
              <w:rPr>
                <w:szCs w:val="24"/>
              </w:rPr>
              <w:t>m</w:t>
            </w:r>
            <w:r w:rsidRPr="00686F48">
              <w:rPr>
                <w:spacing w:val="1"/>
                <w:szCs w:val="24"/>
              </w:rPr>
              <w:t>, t.i.,</w:t>
            </w:r>
            <w:r w:rsidRPr="00686F48">
              <w:rPr>
                <w:szCs w:val="24"/>
              </w:rPr>
              <w:t xml:space="preserve"> k</w:t>
            </w:r>
            <w:r w:rsidRPr="00686F48">
              <w:rPr>
                <w:spacing w:val="-1"/>
                <w:szCs w:val="24"/>
              </w:rPr>
              <w:t>ā</w:t>
            </w:r>
            <w:r w:rsidRPr="00686F48">
              <w:rPr>
                <w:szCs w:val="24"/>
              </w:rPr>
              <w:t>du</w:t>
            </w:r>
            <w:r w:rsidRPr="00686F48">
              <w:rPr>
                <w:spacing w:val="-2"/>
                <w:szCs w:val="24"/>
              </w:rPr>
              <w:t xml:space="preserve"> </w:t>
            </w:r>
            <w:r w:rsidRPr="00686F48">
              <w:rPr>
                <w:szCs w:val="24"/>
              </w:rPr>
              <w:t>d</w:t>
            </w:r>
            <w:r w:rsidRPr="00686F48">
              <w:rPr>
                <w:spacing w:val="-1"/>
                <w:szCs w:val="24"/>
              </w:rPr>
              <w:t>a</w:t>
            </w:r>
            <w:r w:rsidRPr="00686F48">
              <w:rPr>
                <w:szCs w:val="24"/>
              </w:rPr>
              <w:t>ļu</w:t>
            </w:r>
            <w:r w:rsidRPr="00686F48">
              <w:rPr>
                <w:spacing w:val="-2"/>
                <w:szCs w:val="24"/>
              </w:rPr>
              <w:t xml:space="preserve"> </w:t>
            </w:r>
            <w:r w:rsidRPr="00686F48">
              <w:rPr>
                <w:szCs w:val="24"/>
              </w:rPr>
              <w:t>no</w:t>
            </w:r>
            <w:r w:rsidRPr="00085B36">
              <w:rPr>
                <w:szCs w:val="24"/>
              </w:rPr>
              <w:t xml:space="preserve"> </w:t>
            </w:r>
            <w:r w:rsidRPr="00085B36">
              <w:rPr>
                <w:spacing w:val="-6"/>
                <w:szCs w:val="24"/>
              </w:rPr>
              <w:t>i</w:t>
            </w:r>
            <w:r w:rsidRPr="00085B36">
              <w:rPr>
                <w:spacing w:val="-1"/>
                <w:szCs w:val="24"/>
              </w:rPr>
              <w:t>e</w:t>
            </w:r>
            <w:r w:rsidRPr="00085B36">
              <w:rPr>
                <w:szCs w:val="24"/>
              </w:rPr>
              <w:t>pirku</w:t>
            </w:r>
            <w:r w:rsidRPr="00085B36">
              <w:rPr>
                <w:spacing w:val="2"/>
                <w:szCs w:val="24"/>
              </w:rPr>
              <w:t>m</w:t>
            </w:r>
            <w:r w:rsidRPr="00085B36">
              <w:rPr>
                <w:szCs w:val="24"/>
              </w:rPr>
              <w:t>a</w:t>
            </w:r>
            <w:r w:rsidRPr="00085B36">
              <w:rPr>
                <w:spacing w:val="-3"/>
                <w:szCs w:val="24"/>
              </w:rPr>
              <w:t xml:space="preserve"> </w:t>
            </w:r>
            <w:r w:rsidRPr="00085B36">
              <w:rPr>
                <w:szCs w:val="24"/>
              </w:rPr>
              <w:t>l</w:t>
            </w:r>
            <w:r w:rsidRPr="00085B36">
              <w:rPr>
                <w:spacing w:val="1"/>
                <w:szCs w:val="24"/>
              </w:rPr>
              <w:t>ī</w:t>
            </w:r>
            <w:r w:rsidRPr="00085B36">
              <w:rPr>
                <w:spacing w:val="-2"/>
                <w:szCs w:val="24"/>
              </w:rPr>
              <w:t>g</w:t>
            </w:r>
            <w:r w:rsidRPr="00085B36">
              <w:rPr>
                <w:szCs w:val="24"/>
              </w:rPr>
              <w:t>uma</w:t>
            </w:r>
            <w:r w:rsidRPr="00085B36">
              <w:rPr>
                <w:spacing w:val="-3"/>
                <w:szCs w:val="24"/>
              </w:rPr>
              <w:t xml:space="preserve"> </w:t>
            </w:r>
            <w:r w:rsidRPr="00085B36">
              <w:rPr>
                <w:szCs w:val="24"/>
              </w:rPr>
              <w:t>i</w:t>
            </w:r>
            <w:r w:rsidRPr="00085B36">
              <w:rPr>
                <w:spacing w:val="2"/>
                <w:szCs w:val="24"/>
              </w:rPr>
              <w:t>z</w:t>
            </w:r>
            <w:r w:rsidRPr="00085B36">
              <w:rPr>
                <w:szCs w:val="24"/>
              </w:rPr>
              <w:t>pi</w:t>
            </w:r>
            <w:r w:rsidRPr="00085B36">
              <w:rPr>
                <w:spacing w:val="1"/>
                <w:szCs w:val="24"/>
              </w:rPr>
              <w:t>l</w:t>
            </w:r>
            <w:r w:rsidRPr="00085B36">
              <w:rPr>
                <w:szCs w:val="24"/>
              </w:rPr>
              <w:t>d</w:t>
            </w:r>
            <w:r w:rsidRPr="00085B36">
              <w:rPr>
                <w:spacing w:val="-2"/>
                <w:szCs w:val="24"/>
              </w:rPr>
              <w:t>ī</w:t>
            </w:r>
            <w:r w:rsidRPr="00085B36">
              <w:rPr>
                <w:szCs w:val="24"/>
              </w:rPr>
              <w:t>s</w:t>
            </w:r>
            <w:r w:rsidRPr="00085B36">
              <w:rPr>
                <w:spacing w:val="-2"/>
                <w:szCs w:val="24"/>
              </w:rPr>
              <w:t xml:space="preserve"> </w:t>
            </w:r>
            <w:r w:rsidRPr="00085B36">
              <w:rPr>
                <w:szCs w:val="24"/>
              </w:rPr>
              <w:t>k</w:t>
            </w:r>
            <w:r w:rsidRPr="00085B36">
              <w:rPr>
                <w:spacing w:val="-1"/>
                <w:szCs w:val="24"/>
              </w:rPr>
              <w:t>a</w:t>
            </w:r>
            <w:r w:rsidRPr="00085B36">
              <w:rPr>
                <w:szCs w:val="24"/>
              </w:rPr>
              <w:t>trs pieg</w:t>
            </w:r>
            <w:r w:rsidRPr="00085B36">
              <w:rPr>
                <w:spacing w:val="-1"/>
                <w:szCs w:val="24"/>
              </w:rPr>
              <w:t>ā</w:t>
            </w:r>
            <w:r w:rsidRPr="00085B36">
              <w:rPr>
                <w:szCs w:val="24"/>
              </w:rPr>
              <w:t>d</w:t>
            </w:r>
            <w:r w:rsidRPr="00085B36">
              <w:rPr>
                <w:spacing w:val="-1"/>
                <w:szCs w:val="24"/>
              </w:rPr>
              <w:t>ā</w:t>
            </w:r>
            <w:r w:rsidRPr="00085B36">
              <w:rPr>
                <w:szCs w:val="24"/>
              </w:rPr>
              <w:t xml:space="preserve">tāju </w:t>
            </w:r>
            <w:r w:rsidRPr="00085B36">
              <w:rPr>
                <w:spacing w:val="-1"/>
                <w:szCs w:val="24"/>
              </w:rPr>
              <w:t>a</w:t>
            </w:r>
            <w:r w:rsidRPr="00085B36">
              <w:rPr>
                <w:szCs w:val="24"/>
              </w:rPr>
              <w:t>pvi</w:t>
            </w:r>
            <w:r w:rsidRPr="00085B36">
              <w:rPr>
                <w:spacing w:val="2"/>
                <w:szCs w:val="24"/>
              </w:rPr>
              <w:t>e</w:t>
            </w:r>
            <w:r w:rsidRPr="00085B36">
              <w:rPr>
                <w:szCs w:val="24"/>
              </w:rPr>
              <w:t xml:space="preserve">nības </w:t>
            </w:r>
            <w:r w:rsidRPr="00085B36">
              <w:rPr>
                <w:spacing w:val="2"/>
                <w:szCs w:val="24"/>
              </w:rPr>
              <w:t>d</w:t>
            </w:r>
            <w:r w:rsidRPr="00085B36">
              <w:rPr>
                <w:spacing w:val="-1"/>
                <w:szCs w:val="24"/>
              </w:rPr>
              <w:t>a</w:t>
            </w:r>
            <w:r w:rsidRPr="00085B36">
              <w:rPr>
                <w:szCs w:val="24"/>
              </w:rPr>
              <w:t>l</w:t>
            </w:r>
            <w:r w:rsidRPr="00085B36">
              <w:rPr>
                <w:spacing w:val="1"/>
                <w:szCs w:val="24"/>
              </w:rPr>
              <w:t>ī</w:t>
            </w:r>
            <w:r w:rsidRPr="00085B36">
              <w:rPr>
                <w:szCs w:val="24"/>
              </w:rPr>
              <w:t>bnieks v</w:t>
            </w:r>
            <w:r w:rsidRPr="00085B36">
              <w:rPr>
                <w:spacing w:val="-1"/>
                <w:szCs w:val="24"/>
              </w:rPr>
              <w:t>a</w:t>
            </w:r>
            <w:r w:rsidRPr="00085B36">
              <w:rPr>
                <w:szCs w:val="24"/>
              </w:rPr>
              <w:t>i pe</w:t>
            </w:r>
            <w:r w:rsidRPr="00085B36">
              <w:rPr>
                <w:spacing w:val="-1"/>
                <w:szCs w:val="24"/>
              </w:rPr>
              <w:t>r</w:t>
            </w:r>
            <w:r w:rsidRPr="00085B36">
              <w:rPr>
                <w:szCs w:val="24"/>
              </w:rPr>
              <w:t>son</w:t>
            </w:r>
            <w:r w:rsidRPr="00085B36">
              <w:rPr>
                <w:spacing w:val="-1"/>
                <w:szCs w:val="24"/>
              </w:rPr>
              <w:t>ā</w:t>
            </w:r>
            <w:r w:rsidRPr="00085B36">
              <w:rPr>
                <w:szCs w:val="24"/>
              </w:rPr>
              <w:t>lsa</w:t>
            </w:r>
            <w:r w:rsidRPr="00085B36">
              <w:rPr>
                <w:spacing w:val="2"/>
                <w:szCs w:val="24"/>
              </w:rPr>
              <w:t>b</w:t>
            </w:r>
            <w:r w:rsidRPr="00085B36">
              <w:rPr>
                <w:szCs w:val="24"/>
              </w:rPr>
              <w:t>ied</w:t>
            </w:r>
            <w:r w:rsidRPr="00085B36">
              <w:rPr>
                <w:spacing w:val="-1"/>
                <w:szCs w:val="24"/>
              </w:rPr>
              <w:t>r</w:t>
            </w:r>
            <w:r w:rsidRPr="00085B36">
              <w:rPr>
                <w:szCs w:val="24"/>
              </w:rPr>
              <w:t>ības bi</w:t>
            </w:r>
            <w:r w:rsidRPr="00085B36">
              <w:rPr>
                <w:spacing w:val="-1"/>
                <w:szCs w:val="24"/>
              </w:rPr>
              <w:t>e</w:t>
            </w:r>
            <w:r w:rsidRPr="00085B36">
              <w:rPr>
                <w:szCs w:val="24"/>
              </w:rPr>
              <w:t>drs</w:t>
            </w:r>
            <w:r>
              <w:rPr>
                <w:szCs w:val="24"/>
              </w:rPr>
              <w:t xml:space="preserve">, vai pretendenta noradītā persona, kā arī </w:t>
            </w:r>
            <w:r w:rsidRPr="001410E2">
              <w:rPr>
                <w:szCs w:val="24"/>
              </w:rPr>
              <w:t>ku</w:t>
            </w:r>
            <w:r w:rsidRPr="001410E2">
              <w:rPr>
                <w:spacing w:val="-1"/>
                <w:szCs w:val="24"/>
              </w:rPr>
              <w:t>r</w:t>
            </w:r>
            <w:r w:rsidRPr="001410E2">
              <w:rPr>
                <w:szCs w:val="24"/>
              </w:rPr>
              <w:t>š pieg</w:t>
            </w:r>
            <w:r w:rsidRPr="001410E2">
              <w:rPr>
                <w:spacing w:val="-1"/>
                <w:szCs w:val="24"/>
              </w:rPr>
              <w:t>ā</w:t>
            </w:r>
            <w:r w:rsidRPr="001410E2">
              <w:rPr>
                <w:szCs w:val="24"/>
              </w:rPr>
              <w:t>d</w:t>
            </w:r>
            <w:r w:rsidRPr="001410E2">
              <w:rPr>
                <w:spacing w:val="-1"/>
                <w:szCs w:val="24"/>
              </w:rPr>
              <w:t>ā</w:t>
            </w:r>
            <w:r w:rsidRPr="001410E2">
              <w:rPr>
                <w:szCs w:val="24"/>
              </w:rPr>
              <w:t xml:space="preserve">tāju </w:t>
            </w:r>
            <w:r w:rsidRPr="001410E2">
              <w:rPr>
                <w:spacing w:val="-1"/>
                <w:szCs w:val="24"/>
              </w:rPr>
              <w:t>a</w:t>
            </w:r>
            <w:r w:rsidRPr="001410E2">
              <w:rPr>
                <w:szCs w:val="24"/>
              </w:rPr>
              <w:t>pvienī</w:t>
            </w:r>
            <w:r w:rsidRPr="001410E2">
              <w:rPr>
                <w:spacing w:val="2"/>
                <w:szCs w:val="24"/>
              </w:rPr>
              <w:t>b</w:t>
            </w:r>
            <w:r w:rsidRPr="001410E2">
              <w:rPr>
                <w:spacing w:val="-1"/>
                <w:szCs w:val="24"/>
              </w:rPr>
              <w:t>a</w:t>
            </w:r>
            <w:r w:rsidRPr="001410E2">
              <w:rPr>
                <w:szCs w:val="24"/>
              </w:rPr>
              <w:t>s</w:t>
            </w:r>
            <w:r w:rsidRPr="001410E2">
              <w:rPr>
                <w:spacing w:val="3"/>
                <w:szCs w:val="24"/>
              </w:rPr>
              <w:t xml:space="preserve"> </w:t>
            </w:r>
            <w:r w:rsidRPr="001410E2">
              <w:rPr>
                <w:szCs w:val="24"/>
              </w:rPr>
              <w:t>d</w:t>
            </w:r>
            <w:r w:rsidRPr="001410E2">
              <w:rPr>
                <w:spacing w:val="-1"/>
                <w:szCs w:val="24"/>
              </w:rPr>
              <w:t>a</w:t>
            </w:r>
            <w:r w:rsidRPr="001410E2">
              <w:rPr>
                <w:szCs w:val="24"/>
              </w:rPr>
              <w:t>l</w:t>
            </w:r>
            <w:r w:rsidRPr="001410E2">
              <w:rPr>
                <w:spacing w:val="1"/>
                <w:szCs w:val="24"/>
              </w:rPr>
              <w:t>ī</w:t>
            </w:r>
            <w:r w:rsidRPr="001410E2">
              <w:rPr>
                <w:szCs w:val="24"/>
              </w:rPr>
              <w:t>bnieks v</w:t>
            </w:r>
            <w:r w:rsidRPr="001410E2">
              <w:rPr>
                <w:spacing w:val="-1"/>
                <w:szCs w:val="24"/>
              </w:rPr>
              <w:t>a</w:t>
            </w:r>
            <w:r w:rsidRPr="001410E2">
              <w:rPr>
                <w:szCs w:val="24"/>
              </w:rPr>
              <w:t>i</w:t>
            </w:r>
            <w:r w:rsidRPr="001410E2">
              <w:rPr>
                <w:spacing w:val="1"/>
                <w:szCs w:val="24"/>
              </w:rPr>
              <w:t xml:space="preserve"> </w:t>
            </w:r>
            <w:r w:rsidRPr="001410E2">
              <w:rPr>
                <w:szCs w:val="24"/>
              </w:rPr>
              <w:t>p</w:t>
            </w:r>
            <w:r w:rsidRPr="001410E2">
              <w:rPr>
                <w:spacing w:val="-1"/>
                <w:szCs w:val="24"/>
              </w:rPr>
              <w:t>e</w:t>
            </w:r>
            <w:r w:rsidRPr="001410E2">
              <w:rPr>
                <w:szCs w:val="24"/>
              </w:rPr>
              <w:t>rson</w:t>
            </w:r>
            <w:r w:rsidRPr="001410E2">
              <w:rPr>
                <w:spacing w:val="-1"/>
                <w:szCs w:val="24"/>
              </w:rPr>
              <w:t>ā</w:t>
            </w:r>
            <w:r w:rsidRPr="001410E2">
              <w:rPr>
                <w:szCs w:val="24"/>
              </w:rPr>
              <w:t>l</w:t>
            </w:r>
            <w:r w:rsidRPr="001410E2">
              <w:rPr>
                <w:spacing w:val="3"/>
                <w:szCs w:val="24"/>
              </w:rPr>
              <w:t>s</w:t>
            </w:r>
            <w:r w:rsidRPr="001410E2">
              <w:rPr>
                <w:spacing w:val="-1"/>
                <w:szCs w:val="24"/>
              </w:rPr>
              <w:t>a</w:t>
            </w:r>
            <w:r w:rsidRPr="001410E2">
              <w:rPr>
                <w:szCs w:val="24"/>
              </w:rPr>
              <w:t>bied</w:t>
            </w:r>
            <w:r w:rsidRPr="001410E2">
              <w:rPr>
                <w:spacing w:val="-1"/>
                <w:szCs w:val="24"/>
              </w:rPr>
              <w:t>r</w:t>
            </w:r>
            <w:r w:rsidRPr="001410E2">
              <w:rPr>
                <w:szCs w:val="24"/>
              </w:rPr>
              <w:t>ības bied</w:t>
            </w:r>
            <w:r w:rsidRPr="001410E2">
              <w:rPr>
                <w:spacing w:val="-1"/>
                <w:szCs w:val="24"/>
              </w:rPr>
              <w:t>r</w:t>
            </w:r>
            <w:r w:rsidRPr="001410E2">
              <w:rPr>
                <w:szCs w:val="24"/>
              </w:rPr>
              <w:t>s ir pi</w:t>
            </w:r>
            <w:r w:rsidRPr="001410E2">
              <w:rPr>
                <w:spacing w:val="3"/>
                <w:szCs w:val="24"/>
              </w:rPr>
              <w:t>l</w:t>
            </w:r>
            <w:r w:rsidRPr="001410E2">
              <w:rPr>
                <w:szCs w:val="24"/>
              </w:rPr>
              <w:t>nv</w:t>
            </w:r>
            <w:r w:rsidRPr="001410E2">
              <w:rPr>
                <w:spacing w:val="-1"/>
                <w:szCs w:val="24"/>
              </w:rPr>
              <w:t>a</w:t>
            </w:r>
            <w:r w:rsidRPr="001410E2">
              <w:rPr>
                <w:szCs w:val="24"/>
              </w:rPr>
              <w:t xml:space="preserve">rots </w:t>
            </w:r>
            <w:r w:rsidRPr="001410E2">
              <w:rPr>
                <w:szCs w:val="24"/>
              </w:rPr>
              <w:lastRenderedPageBreak/>
              <w:t>p</w:t>
            </w:r>
            <w:r w:rsidRPr="001410E2">
              <w:rPr>
                <w:spacing w:val="-1"/>
                <w:szCs w:val="24"/>
              </w:rPr>
              <w:t>ā</w:t>
            </w:r>
            <w:r w:rsidRPr="001410E2">
              <w:rPr>
                <w:szCs w:val="24"/>
              </w:rPr>
              <w:t>rst</w:t>
            </w:r>
            <w:r w:rsidRPr="001410E2">
              <w:rPr>
                <w:spacing w:val="-1"/>
                <w:szCs w:val="24"/>
              </w:rPr>
              <w:t>ā</w:t>
            </w:r>
            <w:r w:rsidRPr="001410E2">
              <w:rPr>
                <w:szCs w:val="24"/>
              </w:rPr>
              <w:t>v</w:t>
            </w:r>
            <w:r w:rsidRPr="001410E2">
              <w:rPr>
                <w:spacing w:val="-1"/>
                <w:szCs w:val="24"/>
              </w:rPr>
              <w:t>ē</w:t>
            </w:r>
            <w:r w:rsidRPr="001410E2">
              <w:rPr>
                <w:szCs w:val="24"/>
              </w:rPr>
              <w:t>t</w:t>
            </w:r>
            <w:r w:rsidRPr="001410E2">
              <w:rPr>
                <w:spacing w:val="2"/>
                <w:szCs w:val="24"/>
              </w:rPr>
              <w:t xml:space="preserve"> </w:t>
            </w:r>
            <w:r w:rsidRPr="001410E2">
              <w:rPr>
                <w:szCs w:val="24"/>
              </w:rPr>
              <w:t>pi</w:t>
            </w:r>
            <w:r w:rsidRPr="001410E2">
              <w:rPr>
                <w:spacing w:val="2"/>
                <w:szCs w:val="24"/>
              </w:rPr>
              <w:t>e</w:t>
            </w:r>
            <w:r w:rsidRPr="001410E2">
              <w:rPr>
                <w:spacing w:val="-2"/>
                <w:szCs w:val="24"/>
              </w:rPr>
              <w:t>g</w:t>
            </w:r>
            <w:r w:rsidRPr="001410E2">
              <w:rPr>
                <w:spacing w:val="-1"/>
                <w:szCs w:val="24"/>
              </w:rPr>
              <w:t>ā</w:t>
            </w:r>
            <w:r w:rsidRPr="001410E2">
              <w:rPr>
                <w:spacing w:val="2"/>
                <w:szCs w:val="24"/>
              </w:rPr>
              <w:t>d</w:t>
            </w:r>
            <w:r w:rsidRPr="001410E2">
              <w:rPr>
                <w:spacing w:val="-1"/>
                <w:szCs w:val="24"/>
              </w:rPr>
              <w:t>ā</w:t>
            </w:r>
            <w:r w:rsidRPr="001410E2">
              <w:rPr>
                <w:szCs w:val="24"/>
              </w:rPr>
              <w:t>tāju</w:t>
            </w:r>
            <w:r w:rsidRPr="001410E2">
              <w:rPr>
                <w:spacing w:val="1"/>
                <w:szCs w:val="24"/>
              </w:rPr>
              <w:t xml:space="preserve"> </w:t>
            </w:r>
            <w:r w:rsidRPr="001410E2">
              <w:rPr>
                <w:spacing w:val="-1"/>
                <w:szCs w:val="24"/>
              </w:rPr>
              <w:t>a</w:t>
            </w:r>
            <w:r w:rsidRPr="001410E2">
              <w:rPr>
                <w:spacing w:val="2"/>
                <w:szCs w:val="24"/>
              </w:rPr>
              <w:t>p</w:t>
            </w:r>
            <w:r w:rsidRPr="001410E2">
              <w:rPr>
                <w:szCs w:val="24"/>
              </w:rPr>
              <w:t>vienību</w:t>
            </w:r>
            <w:r w:rsidRPr="001410E2">
              <w:rPr>
                <w:spacing w:val="1"/>
                <w:szCs w:val="24"/>
              </w:rPr>
              <w:t xml:space="preserve"> </w:t>
            </w:r>
            <w:r w:rsidRPr="001410E2">
              <w:rPr>
                <w:szCs w:val="24"/>
              </w:rPr>
              <w:t>v</w:t>
            </w:r>
            <w:r w:rsidRPr="001410E2">
              <w:rPr>
                <w:spacing w:val="-1"/>
                <w:szCs w:val="24"/>
              </w:rPr>
              <w:t>a</w:t>
            </w:r>
            <w:r w:rsidRPr="001410E2">
              <w:rPr>
                <w:szCs w:val="24"/>
              </w:rPr>
              <w:t>i</w:t>
            </w:r>
            <w:r w:rsidRPr="001410E2">
              <w:rPr>
                <w:spacing w:val="2"/>
                <w:szCs w:val="24"/>
              </w:rPr>
              <w:t xml:space="preserve"> </w:t>
            </w:r>
            <w:r w:rsidRPr="001410E2">
              <w:rPr>
                <w:szCs w:val="24"/>
              </w:rPr>
              <w:t>p</w:t>
            </w:r>
            <w:r w:rsidRPr="001410E2">
              <w:rPr>
                <w:spacing w:val="-1"/>
                <w:szCs w:val="24"/>
              </w:rPr>
              <w:t>e</w:t>
            </w:r>
            <w:r w:rsidRPr="001410E2">
              <w:rPr>
                <w:szCs w:val="24"/>
              </w:rPr>
              <w:t>rson</w:t>
            </w:r>
            <w:r w:rsidRPr="001410E2">
              <w:rPr>
                <w:spacing w:val="-1"/>
                <w:szCs w:val="24"/>
              </w:rPr>
              <w:t>ā</w:t>
            </w:r>
            <w:r w:rsidRPr="001410E2">
              <w:rPr>
                <w:szCs w:val="24"/>
              </w:rPr>
              <w:t>lsabi</w:t>
            </w:r>
            <w:r w:rsidRPr="001410E2">
              <w:rPr>
                <w:spacing w:val="-1"/>
                <w:szCs w:val="24"/>
              </w:rPr>
              <w:t>e</w:t>
            </w:r>
            <w:r w:rsidRPr="001410E2">
              <w:rPr>
                <w:szCs w:val="24"/>
              </w:rPr>
              <w:t>drību</w:t>
            </w:r>
            <w:r w:rsidRPr="001410E2">
              <w:rPr>
                <w:spacing w:val="1"/>
                <w:szCs w:val="24"/>
              </w:rPr>
              <w:t xml:space="preserve"> </w:t>
            </w:r>
            <w:r w:rsidRPr="001410E2">
              <w:rPr>
                <w:szCs w:val="24"/>
              </w:rPr>
              <w:t>pied</w:t>
            </w:r>
            <w:r w:rsidRPr="001410E2">
              <w:rPr>
                <w:spacing w:val="-1"/>
                <w:szCs w:val="24"/>
              </w:rPr>
              <w:t>ā</w:t>
            </w:r>
            <w:r w:rsidRPr="001410E2">
              <w:rPr>
                <w:szCs w:val="24"/>
              </w:rPr>
              <w:t>v</w:t>
            </w:r>
            <w:r w:rsidRPr="001410E2">
              <w:rPr>
                <w:spacing w:val="-1"/>
                <w:szCs w:val="24"/>
              </w:rPr>
              <w:t>ā</w:t>
            </w:r>
            <w:r w:rsidRPr="001410E2">
              <w:rPr>
                <w:szCs w:val="24"/>
              </w:rPr>
              <w:t>ju</w:t>
            </w:r>
            <w:r w:rsidRPr="001410E2">
              <w:rPr>
                <w:spacing w:val="1"/>
                <w:szCs w:val="24"/>
              </w:rPr>
              <w:t>m</w:t>
            </w:r>
            <w:r w:rsidRPr="001410E2">
              <w:rPr>
                <w:szCs w:val="24"/>
              </w:rPr>
              <w:t>a ies</w:t>
            </w:r>
            <w:r w:rsidRPr="001410E2">
              <w:rPr>
                <w:spacing w:val="2"/>
                <w:szCs w:val="24"/>
              </w:rPr>
              <w:t>n</w:t>
            </w:r>
            <w:r w:rsidRPr="001410E2">
              <w:rPr>
                <w:szCs w:val="24"/>
              </w:rPr>
              <w:t>ie</w:t>
            </w:r>
            <w:r w:rsidRPr="001410E2">
              <w:rPr>
                <w:spacing w:val="-3"/>
                <w:szCs w:val="24"/>
              </w:rPr>
              <w:t>g</w:t>
            </w:r>
            <w:r w:rsidRPr="001410E2">
              <w:rPr>
                <w:szCs w:val="24"/>
              </w:rPr>
              <w:t>š</w:t>
            </w:r>
            <w:r w:rsidRPr="001410E2">
              <w:rPr>
                <w:spacing w:val="-1"/>
                <w:szCs w:val="24"/>
              </w:rPr>
              <w:t>a</w:t>
            </w:r>
            <w:r w:rsidRPr="001410E2">
              <w:rPr>
                <w:spacing w:val="2"/>
                <w:szCs w:val="24"/>
              </w:rPr>
              <w:t>n</w:t>
            </w:r>
            <w:r w:rsidRPr="001410E2">
              <w:rPr>
                <w:spacing w:val="-1"/>
                <w:szCs w:val="24"/>
              </w:rPr>
              <w:t>a</w:t>
            </w:r>
            <w:r w:rsidRPr="001410E2">
              <w:rPr>
                <w:szCs w:val="24"/>
              </w:rPr>
              <w:t xml:space="preserve">i un </w:t>
            </w:r>
            <w:r w:rsidRPr="001410E2">
              <w:rPr>
                <w:spacing w:val="-6"/>
                <w:szCs w:val="24"/>
              </w:rPr>
              <w:t>i</w:t>
            </w:r>
            <w:r w:rsidRPr="001410E2">
              <w:rPr>
                <w:spacing w:val="-1"/>
                <w:szCs w:val="24"/>
              </w:rPr>
              <w:t>e</w:t>
            </w:r>
            <w:r w:rsidRPr="001410E2">
              <w:rPr>
                <w:szCs w:val="24"/>
              </w:rPr>
              <w:t>pirku</w:t>
            </w:r>
            <w:r w:rsidRPr="001410E2">
              <w:rPr>
                <w:spacing w:val="2"/>
                <w:szCs w:val="24"/>
              </w:rPr>
              <w:t>m</w:t>
            </w:r>
            <w:r w:rsidRPr="001410E2">
              <w:rPr>
                <w:szCs w:val="24"/>
              </w:rPr>
              <w:t>a</w:t>
            </w:r>
            <w:r w:rsidRPr="001410E2">
              <w:rPr>
                <w:spacing w:val="-3"/>
                <w:szCs w:val="24"/>
              </w:rPr>
              <w:t xml:space="preserve"> </w:t>
            </w:r>
            <w:r w:rsidRPr="001410E2">
              <w:rPr>
                <w:szCs w:val="24"/>
              </w:rPr>
              <w:t>l</w:t>
            </w:r>
            <w:r w:rsidRPr="001410E2">
              <w:rPr>
                <w:spacing w:val="1"/>
                <w:szCs w:val="24"/>
              </w:rPr>
              <w:t>ī</w:t>
            </w:r>
            <w:r w:rsidRPr="001410E2">
              <w:rPr>
                <w:spacing w:val="-2"/>
                <w:szCs w:val="24"/>
              </w:rPr>
              <w:t>g</w:t>
            </w:r>
            <w:r w:rsidRPr="001410E2">
              <w:rPr>
                <w:szCs w:val="24"/>
              </w:rPr>
              <w:t>uma</w:t>
            </w:r>
            <w:r w:rsidRPr="001410E2">
              <w:rPr>
                <w:spacing w:val="-3"/>
                <w:szCs w:val="24"/>
              </w:rPr>
              <w:t xml:space="preserve"> </w:t>
            </w:r>
            <w:r w:rsidRPr="001410E2">
              <w:rPr>
                <w:szCs w:val="24"/>
              </w:rPr>
              <w:t>sl</w:t>
            </w:r>
            <w:r w:rsidRPr="001410E2">
              <w:rPr>
                <w:spacing w:val="3"/>
                <w:szCs w:val="24"/>
              </w:rPr>
              <w:t>ē</w:t>
            </w:r>
            <w:r w:rsidRPr="001410E2">
              <w:rPr>
                <w:szCs w:val="24"/>
              </w:rPr>
              <w:t>gš</w:t>
            </w:r>
            <w:r w:rsidRPr="001410E2">
              <w:rPr>
                <w:spacing w:val="-1"/>
                <w:szCs w:val="24"/>
              </w:rPr>
              <w:t>a</w:t>
            </w:r>
            <w:r w:rsidRPr="001410E2">
              <w:rPr>
                <w:szCs w:val="24"/>
              </w:rPr>
              <w:t>n</w:t>
            </w:r>
            <w:r w:rsidRPr="001410E2">
              <w:rPr>
                <w:spacing w:val="-1"/>
                <w:szCs w:val="24"/>
              </w:rPr>
              <w:t>a</w:t>
            </w:r>
            <w:r w:rsidRPr="001410E2">
              <w:rPr>
                <w:szCs w:val="24"/>
              </w:rPr>
              <w:t>i</w:t>
            </w:r>
            <w:r>
              <w:rPr>
                <w:szCs w:val="24"/>
              </w:rPr>
              <w:t>;</w:t>
            </w:r>
          </w:p>
          <w:p w14:paraId="3F794DBA" w14:textId="77777777" w:rsidR="001919CB" w:rsidRPr="00DB5FC6" w:rsidRDefault="001919CB" w:rsidP="00355B94">
            <w:pPr>
              <w:pStyle w:val="Sarakstarindkopa"/>
              <w:tabs>
                <w:tab w:val="left" w:pos="567"/>
                <w:tab w:val="left" w:pos="993"/>
              </w:tabs>
              <w:ind w:left="0"/>
              <w:jc w:val="both"/>
              <w:rPr>
                <w:sz w:val="24"/>
                <w:szCs w:val="24"/>
              </w:rPr>
            </w:pPr>
            <w:r>
              <w:rPr>
                <w:sz w:val="24"/>
                <w:szCs w:val="24"/>
              </w:rPr>
              <w:t>4</w:t>
            </w:r>
            <w:r w:rsidRPr="00DB5FC6">
              <w:rPr>
                <w:sz w:val="24"/>
                <w:szCs w:val="24"/>
              </w:rPr>
              <w:t xml:space="preserve">) iesniedz </w:t>
            </w:r>
            <w:r>
              <w:rPr>
                <w:sz w:val="24"/>
                <w:szCs w:val="24"/>
              </w:rPr>
              <w:t xml:space="preserve">visu </w:t>
            </w:r>
            <w:r w:rsidRPr="00DB5FC6">
              <w:rPr>
                <w:sz w:val="24"/>
                <w:szCs w:val="24"/>
              </w:rPr>
              <w:t>personu apvienības dalībnieku, personālsabiedrības biedru vai pretendenta norādītās personas apliecinājumu, ka tā kvalifikācija atbilst sarunu procedūras nolikumā noteiktajām prasībām, kā arī uz to neattiecas sarunu procedūras nolikuma 3.punktā minētie izslēgšanas gadījumi.</w:t>
            </w:r>
          </w:p>
          <w:p w14:paraId="2BA7AA52" w14:textId="77777777" w:rsidR="001919CB" w:rsidRPr="00DB5FC6" w:rsidRDefault="001919CB" w:rsidP="00355B94">
            <w:pPr>
              <w:pStyle w:val="Sarakstarindkopa"/>
              <w:tabs>
                <w:tab w:val="left" w:pos="567"/>
                <w:tab w:val="left" w:pos="993"/>
              </w:tabs>
              <w:ind w:left="0"/>
              <w:jc w:val="both"/>
              <w:rPr>
                <w:sz w:val="24"/>
                <w:szCs w:val="24"/>
              </w:rPr>
            </w:pPr>
          </w:p>
        </w:tc>
      </w:tr>
    </w:tbl>
    <w:p w14:paraId="0ED97A20" w14:textId="77777777" w:rsidR="001919CB" w:rsidRPr="009204F1" w:rsidRDefault="001919CB" w:rsidP="001919CB">
      <w:pPr>
        <w:contextualSpacing/>
        <w:jc w:val="right"/>
        <w:rPr>
          <w:i/>
          <w:iCs/>
        </w:rPr>
      </w:pPr>
      <w:r w:rsidRPr="00DA4D24">
        <w:rPr>
          <w:i/>
          <w:iCs/>
          <w:szCs w:val="24"/>
        </w:rPr>
        <w:lastRenderedPageBreak/>
        <w:t>”.</w:t>
      </w:r>
    </w:p>
    <w:p w14:paraId="482EE9C1" w14:textId="77777777" w:rsidR="001919CB" w:rsidRDefault="001919CB" w:rsidP="001919CB">
      <w:pPr>
        <w:ind w:firstLine="426"/>
        <w:contextualSpacing/>
        <w:rPr>
          <w:i/>
          <w:iCs/>
          <w:szCs w:val="24"/>
        </w:rPr>
      </w:pPr>
    </w:p>
    <w:p w14:paraId="4ACA5992" w14:textId="77777777" w:rsidR="001919CB" w:rsidRPr="00DA4D24" w:rsidRDefault="001919CB" w:rsidP="001919CB">
      <w:pPr>
        <w:numPr>
          <w:ilvl w:val="0"/>
          <w:numId w:val="1"/>
        </w:numPr>
        <w:ind w:left="0" w:firstLine="426"/>
        <w:contextualSpacing/>
        <w:rPr>
          <w:szCs w:val="24"/>
        </w:rPr>
      </w:pPr>
      <w:r w:rsidRPr="00DA4D24">
        <w:rPr>
          <w:rFonts w:eastAsia="Calibri"/>
          <w:szCs w:val="24"/>
        </w:rPr>
        <w:t xml:space="preserve">Izteikt sarunu procedūras nolikuma </w:t>
      </w:r>
      <w:r>
        <w:rPr>
          <w:rFonts w:eastAsia="Calibri"/>
          <w:szCs w:val="24"/>
        </w:rPr>
        <w:t xml:space="preserve">2.pielikuma </w:t>
      </w:r>
      <w:bookmarkStart w:id="3" w:name="_Hlk128753921"/>
      <w:r w:rsidRPr="00FB55B2">
        <w:rPr>
          <w:color w:val="222222"/>
          <w:szCs w:val="24"/>
        </w:rPr>
        <w:t>„</w:t>
      </w:r>
      <w:bookmarkEnd w:id="3"/>
      <w:r>
        <w:rPr>
          <w:color w:val="222222"/>
          <w:szCs w:val="24"/>
        </w:rPr>
        <w:t xml:space="preserve">Finanšu piedāvājums” tabulas </w:t>
      </w:r>
      <w:r w:rsidRPr="00DA4D24">
        <w:rPr>
          <w:rFonts w:eastAsia="Calibri"/>
          <w:szCs w:val="24"/>
        </w:rPr>
        <w:t>1.</w:t>
      </w:r>
      <w:r>
        <w:rPr>
          <w:rFonts w:eastAsia="Calibri"/>
          <w:szCs w:val="24"/>
        </w:rPr>
        <w:t>6</w:t>
      </w:r>
      <w:r w:rsidRPr="00DA4D24">
        <w:rPr>
          <w:rFonts w:eastAsia="Calibri"/>
          <w:szCs w:val="24"/>
        </w:rPr>
        <w:t>.punktu šādā redakcijā:</w:t>
      </w:r>
    </w:p>
    <w:p w14:paraId="4FDB0251" w14:textId="77777777" w:rsidR="001919CB" w:rsidRDefault="001919CB" w:rsidP="001919CB">
      <w:pPr>
        <w:ind w:firstLine="426"/>
        <w:contextualSpacing/>
        <w:rPr>
          <w:i/>
          <w:iCs/>
        </w:rPr>
      </w:pPr>
      <w:r w:rsidRPr="00DA4D24">
        <w:rPr>
          <w:i/>
          <w:iCs/>
          <w:szCs w:val="24"/>
        </w:rPr>
        <w:t>„1.</w:t>
      </w:r>
      <w:r>
        <w:rPr>
          <w:i/>
          <w:iCs/>
          <w:szCs w:val="24"/>
        </w:rPr>
        <w:t>6</w:t>
      </w:r>
      <w:r w:rsidRPr="00DA4D24">
        <w:rPr>
          <w:i/>
          <w:iCs/>
          <w:szCs w:val="24"/>
        </w:rPr>
        <w:t>.</w:t>
      </w:r>
      <w:r w:rsidRPr="00DA4D24">
        <w:rPr>
          <w:i/>
          <w:i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1560"/>
        <w:gridCol w:w="1134"/>
      </w:tblGrid>
      <w:tr w:rsidR="001919CB" w:rsidRPr="00AA6E21" w14:paraId="091FDCE8" w14:textId="77777777" w:rsidTr="00355B94">
        <w:trPr>
          <w:trHeight w:val="255"/>
        </w:trPr>
        <w:tc>
          <w:tcPr>
            <w:tcW w:w="851" w:type="dxa"/>
            <w:shd w:val="clear" w:color="auto" w:fill="auto"/>
            <w:noWrap/>
            <w:vAlign w:val="center"/>
            <w:hideMark/>
          </w:tcPr>
          <w:p w14:paraId="1FF4B3D2" w14:textId="77777777" w:rsidR="001919CB" w:rsidRPr="00AA6E21" w:rsidRDefault="001919CB" w:rsidP="00355B94">
            <w:pPr>
              <w:spacing w:before="240"/>
              <w:jc w:val="center"/>
              <w:rPr>
                <w:color w:val="000000"/>
                <w:sz w:val="20"/>
                <w:szCs w:val="20"/>
                <w:lang w:eastAsia="lv-LV"/>
              </w:rPr>
            </w:pPr>
            <w:r w:rsidRPr="00AA6E21">
              <w:rPr>
                <w:color w:val="000000"/>
                <w:sz w:val="20"/>
                <w:szCs w:val="20"/>
                <w:lang w:eastAsia="lv-LV"/>
              </w:rPr>
              <w:t>1.6.</w:t>
            </w:r>
          </w:p>
        </w:tc>
        <w:tc>
          <w:tcPr>
            <w:tcW w:w="2268" w:type="dxa"/>
            <w:shd w:val="clear" w:color="auto" w:fill="auto"/>
            <w:vAlign w:val="center"/>
          </w:tcPr>
          <w:p w14:paraId="09A34354" w14:textId="77777777" w:rsidR="001919CB" w:rsidRPr="00AA6E21" w:rsidRDefault="001919CB" w:rsidP="00355B94">
            <w:pPr>
              <w:contextualSpacing/>
              <w:rPr>
                <w:color w:val="000000"/>
                <w:sz w:val="20"/>
                <w:szCs w:val="20"/>
                <w:lang w:eastAsia="lv-LV"/>
              </w:rPr>
            </w:pPr>
            <w:r w:rsidRPr="00AA6E21">
              <w:rPr>
                <w:color w:val="000000"/>
                <w:sz w:val="20"/>
                <w:szCs w:val="20"/>
                <w:lang w:eastAsia="lv-LV"/>
              </w:rPr>
              <w:t xml:space="preserve">Lēcu 4-zīmju luksofora galva ar aicinājuma </w:t>
            </w:r>
            <w:r w:rsidRPr="009234CE">
              <w:rPr>
                <w:color w:val="000000"/>
                <w:sz w:val="20"/>
                <w:szCs w:val="20"/>
                <w:lang w:eastAsia="lv-LV"/>
              </w:rPr>
              <w:t xml:space="preserve">signālu, rasējums </w:t>
            </w:r>
            <w:r w:rsidRPr="009234CE">
              <w:rPr>
                <w:rFonts w:cs="Arial"/>
                <w:sz w:val="20"/>
                <w:szCs w:val="20"/>
              </w:rPr>
              <w:t xml:space="preserve">17026-00-00, Л-44П </w:t>
            </w:r>
            <w:r w:rsidRPr="009234CE">
              <w:rPr>
                <w:color w:val="000000"/>
                <w:sz w:val="20"/>
                <w:szCs w:val="20"/>
                <w:lang w:eastAsia="lv-LV"/>
              </w:rPr>
              <w:t xml:space="preserve"> (bez masta), kopā ar stiprinājuma elementiem</w:t>
            </w:r>
            <w:r w:rsidRPr="00AA6E21">
              <w:rPr>
                <w:color w:val="000000"/>
                <w:sz w:val="20"/>
                <w:szCs w:val="20"/>
                <w:lang w:eastAsia="lv-LV"/>
              </w:rPr>
              <w:t xml:space="preserve"> uzstādīšanai uz metāla masta un universālo kabeļu uzmavu UPM-24-1 (УПМ-24-І), ТУ 32ЦШ2017-94</w:t>
            </w:r>
          </w:p>
        </w:tc>
        <w:tc>
          <w:tcPr>
            <w:tcW w:w="850" w:type="dxa"/>
            <w:shd w:val="clear" w:color="auto" w:fill="auto"/>
            <w:noWrap/>
            <w:vAlign w:val="center"/>
          </w:tcPr>
          <w:p w14:paraId="575A9E4B" w14:textId="77777777" w:rsidR="001919CB" w:rsidRPr="00AA6E21" w:rsidRDefault="001919CB" w:rsidP="00355B94">
            <w:pPr>
              <w:contextualSpacing/>
              <w:jc w:val="center"/>
              <w:rPr>
                <w:color w:val="000000"/>
                <w:sz w:val="20"/>
                <w:szCs w:val="20"/>
                <w:highlight w:val="yellow"/>
                <w:lang w:eastAsia="lv-LV"/>
              </w:rPr>
            </w:pPr>
            <w:proofErr w:type="spellStart"/>
            <w:r w:rsidRPr="00AA6E21">
              <w:rPr>
                <w:color w:val="000000"/>
                <w:sz w:val="20"/>
                <w:szCs w:val="20"/>
                <w:lang w:eastAsia="lv-LV"/>
              </w:rPr>
              <w:t>kompl</w:t>
            </w:r>
            <w:proofErr w:type="spellEnd"/>
            <w:r w:rsidRPr="00AA6E21">
              <w:rPr>
                <w:color w:val="000000"/>
                <w:sz w:val="20"/>
                <w:szCs w:val="20"/>
                <w:lang w:eastAsia="lv-LV"/>
              </w:rPr>
              <w:t>.</w:t>
            </w:r>
          </w:p>
        </w:tc>
        <w:tc>
          <w:tcPr>
            <w:tcW w:w="709" w:type="dxa"/>
            <w:shd w:val="clear" w:color="auto" w:fill="BDD6EE" w:themeFill="accent5" w:themeFillTint="66"/>
            <w:vAlign w:val="center"/>
          </w:tcPr>
          <w:p w14:paraId="4A77869A" w14:textId="77777777" w:rsidR="001919CB" w:rsidRPr="00AA6E21" w:rsidRDefault="001919CB" w:rsidP="00355B94">
            <w:pPr>
              <w:spacing w:before="240"/>
              <w:jc w:val="center"/>
              <w:rPr>
                <w:bCs/>
                <w:color w:val="000000"/>
                <w:sz w:val="20"/>
                <w:szCs w:val="20"/>
                <w:highlight w:val="yellow"/>
                <w:lang w:eastAsia="lv-LV"/>
              </w:rPr>
            </w:pPr>
            <w:r w:rsidRPr="00AA6E21">
              <w:rPr>
                <w:i/>
                <w:iCs/>
                <w:color w:val="000000"/>
                <w:sz w:val="20"/>
                <w:szCs w:val="20"/>
                <w:lang w:eastAsia="lv-LV"/>
              </w:rPr>
              <w:t> </w:t>
            </w:r>
          </w:p>
        </w:tc>
        <w:tc>
          <w:tcPr>
            <w:tcW w:w="709" w:type="dxa"/>
            <w:shd w:val="clear" w:color="auto" w:fill="F7CAAC" w:themeFill="accent2" w:themeFillTint="66"/>
            <w:noWrap/>
            <w:vAlign w:val="center"/>
          </w:tcPr>
          <w:p w14:paraId="6673963D" w14:textId="77777777" w:rsidR="001919CB" w:rsidRPr="00AA6E21" w:rsidRDefault="001919CB" w:rsidP="00355B94">
            <w:pPr>
              <w:spacing w:before="240"/>
              <w:jc w:val="center"/>
              <w:rPr>
                <w:i/>
                <w:iCs/>
                <w:color w:val="000000"/>
                <w:sz w:val="20"/>
                <w:szCs w:val="20"/>
                <w:highlight w:val="yellow"/>
                <w:lang w:eastAsia="lv-LV"/>
              </w:rPr>
            </w:pPr>
            <w:r w:rsidRPr="00AA6E21">
              <w:rPr>
                <w:i/>
                <w:iCs/>
                <w:color w:val="000000"/>
                <w:sz w:val="20"/>
                <w:szCs w:val="20"/>
                <w:lang w:eastAsia="lv-LV"/>
              </w:rPr>
              <w:t>1</w:t>
            </w:r>
          </w:p>
        </w:tc>
        <w:tc>
          <w:tcPr>
            <w:tcW w:w="709" w:type="dxa"/>
            <w:shd w:val="clear" w:color="auto" w:fill="C5E0B3" w:themeFill="accent6" w:themeFillTint="66"/>
            <w:noWrap/>
            <w:vAlign w:val="center"/>
          </w:tcPr>
          <w:p w14:paraId="7B578942" w14:textId="77777777" w:rsidR="001919CB" w:rsidRPr="00AA6E21" w:rsidRDefault="001919CB" w:rsidP="00355B94">
            <w:pPr>
              <w:spacing w:before="240"/>
              <w:jc w:val="center"/>
              <w:rPr>
                <w:b/>
                <w:bCs/>
                <w:i/>
                <w:iCs/>
                <w:color w:val="000000"/>
                <w:sz w:val="20"/>
                <w:szCs w:val="20"/>
                <w:highlight w:val="yellow"/>
                <w:lang w:eastAsia="lv-LV"/>
              </w:rPr>
            </w:pPr>
            <w:r w:rsidRPr="00AA6E21">
              <w:rPr>
                <w:i/>
                <w:iCs/>
                <w:color w:val="000000"/>
                <w:sz w:val="20"/>
                <w:szCs w:val="20"/>
                <w:lang w:eastAsia="lv-LV"/>
              </w:rPr>
              <w:t> </w:t>
            </w:r>
          </w:p>
        </w:tc>
        <w:tc>
          <w:tcPr>
            <w:tcW w:w="708" w:type="dxa"/>
            <w:shd w:val="clear" w:color="auto" w:fill="D9D9D9" w:themeFill="background1" w:themeFillShade="D9"/>
            <w:noWrap/>
            <w:vAlign w:val="center"/>
          </w:tcPr>
          <w:p w14:paraId="6839A6C7" w14:textId="77777777" w:rsidR="001919CB" w:rsidRPr="00AA6E21" w:rsidRDefault="001919CB" w:rsidP="00355B94">
            <w:pPr>
              <w:spacing w:before="240"/>
              <w:jc w:val="center"/>
              <w:rPr>
                <w:b/>
                <w:bCs/>
                <w:color w:val="000000"/>
                <w:sz w:val="20"/>
                <w:szCs w:val="20"/>
                <w:highlight w:val="yellow"/>
                <w:lang w:eastAsia="lv-LV"/>
              </w:rPr>
            </w:pPr>
            <w:r w:rsidRPr="00AA6E21">
              <w:rPr>
                <w:b/>
                <w:bCs/>
                <w:color w:val="000000"/>
                <w:sz w:val="20"/>
                <w:szCs w:val="20"/>
                <w:lang w:eastAsia="lv-LV"/>
              </w:rPr>
              <w:t>1</w:t>
            </w:r>
          </w:p>
        </w:tc>
        <w:tc>
          <w:tcPr>
            <w:tcW w:w="1560" w:type="dxa"/>
          </w:tcPr>
          <w:p w14:paraId="06C01F9A" w14:textId="77777777" w:rsidR="001919CB" w:rsidRPr="00AA6E21" w:rsidRDefault="001919CB" w:rsidP="00355B94">
            <w:pPr>
              <w:spacing w:before="240"/>
              <w:jc w:val="center"/>
              <w:rPr>
                <w:b/>
                <w:bCs/>
                <w:color w:val="000000"/>
                <w:sz w:val="20"/>
                <w:szCs w:val="20"/>
                <w:highlight w:val="yellow"/>
                <w:lang w:eastAsia="lv-LV"/>
              </w:rPr>
            </w:pPr>
          </w:p>
        </w:tc>
        <w:tc>
          <w:tcPr>
            <w:tcW w:w="1134" w:type="dxa"/>
          </w:tcPr>
          <w:p w14:paraId="1388FB5D" w14:textId="77777777" w:rsidR="001919CB" w:rsidRPr="00AA6E21" w:rsidRDefault="001919CB" w:rsidP="00355B94">
            <w:pPr>
              <w:spacing w:before="240"/>
              <w:jc w:val="center"/>
              <w:rPr>
                <w:b/>
                <w:bCs/>
                <w:color w:val="000000"/>
                <w:sz w:val="20"/>
                <w:szCs w:val="20"/>
                <w:highlight w:val="yellow"/>
                <w:lang w:eastAsia="lv-LV"/>
              </w:rPr>
            </w:pPr>
          </w:p>
        </w:tc>
      </w:tr>
    </w:tbl>
    <w:p w14:paraId="266A53A6" w14:textId="77777777" w:rsidR="001919CB" w:rsidRDefault="001919CB" w:rsidP="001919CB">
      <w:pPr>
        <w:contextualSpacing/>
        <w:jc w:val="right"/>
        <w:rPr>
          <w:i/>
          <w:iCs/>
          <w:szCs w:val="24"/>
        </w:rPr>
      </w:pPr>
      <w:r w:rsidRPr="00DA4D24">
        <w:rPr>
          <w:i/>
          <w:iCs/>
          <w:szCs w:val="24"/>
        </w:rPr>
        <w:t>”.</w:t>
      </w:r>
    </w:p>
    <w:p w14:paraId="5817D6F4" w14:textId="77777777" w:rsidR="001919CB" w:rsidRPr="00DA4D24" w:rsidRDefault="001919CB" w:rsidP="001919CB">
      <w:pPr>
        <w:contextualSpacing/>
        <w:jc w:val="right"/>
        <w:rPr>
          <w:i/>
          <w:iCs/>
        </w:rPr>
      </w:pPr>
    </w:p>
    <w:p w14:paraId="259E2BB4" w14:textId="77777777" w:rsidR="001919CB" w:rsidRPr="00DA4D24" w:rsidRDefault="001919CB" w:rsidP="001919CB">
      <w:pPr>
        <w:numPr>
          <w:ilvl w:val="0"/>
          <w:numId w:val="1"/>
        </w:numPr>
        <w:ind w:left="0" w:firstLine="426"/>
        <w:contextualSpacing/>
        <w:rPr>
          <w:szCs w:val="24"/>
        </w:rPr>
      </w:pPr>
      <w:r w:rsidRPr="00DA4D24">
        <w:rPr>
          <w:rFonts w:eastAsia="Calibri"/>
          <w:szCs w:val="24"/>
        </w:rPr>
        <w:t xml:space="preserve">Izteikt sarunu procedūras nolikuma </w:t>
      </w:r>
      <w:r>
        <w:rPr>
          <w:rFonts w:eastAsia="Calibri"/>
          <w:szCs w:val="24"/>
        </w:rPr>
        <w:t xml:space="preserve">2.pielikuma </w:t>
      </w:r>
      <w:r w:rsidRPr="00FB55B2">
        <w:rPr>
          <w:color w:val="222222"/>
          <w:szCs w:val="24"/>
        </w:rPr>
        <w:t>„</w:t>
      </w:r>
      <w:r>
        <w:rPr>
          <w:color w:val="222222"/>
          <w:szCs w:val="24"/>
        </w:rPr>
        <w:t xml:space="preserve">Finanšu piedāvājums” tabulas </w:t>
      </w:r>
      <w:r>
        <w:rPr>
          <w:rFonts w:eastAsia="Calibri"/>
          <w:szCs w:val="24"/>
        </w:rPr>
        <w:t>3.14</w:t>
      </w:r>
      <w:r w:rsidRPr="00DA4D24">
        <w:rPr>
          <w:rFonts w:eastAsia="Calibri"/>
          <w:szCs w:val="24"/>
        </w:rPr>
        <w:t>.punktu šādā redakcijā:</w:t>
      </w:r>
    </w:p>
    <w:p w14:paraId="3FFF62CB" w14:textId="77777777" w:rsidR="001919CB" w:rsidRDefault="001919CB" w:rsidP="001919CB">
      <w:pPr>
        <w:ind w:firstLine="426"/>
        <w:contextualSpacing/>
        <w:rPr>
          <w:i/>
          <w:iCs/>
        </w:rPr>
      </w:pPr>
      <w:r w:rsidRPr="00DA4D24">
        <w:rPr>
          <w:i/>
          <w:iCs/>
          <w:szCs w:val="24"/>
        </w:rPr>
        <w:t>„</w:t>
      </w:r>
      <w:r>
        <w:rPr>
          <w:i/>
          <w:iCs/>
          <w:szCs w:val="24"/>
        </w:rPr>
        <w:t>3.14</w:t>
      </w:r>
      <w:r w:rsidRPr="00DA4D24">
        <w:rPr>
          <w:i/>
          <w:iCs/>
          <w:szCs w:val="24"/>
        </w:rPr>
        <w:t>.</w:t>
      </w:r>
      <w:r w:rsidRPr="00DA4D24">
        <w:rPr>
          <w:i/>
          <w:i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1560"/>
        <w:gridCol w:w="1134"/>
      </w:tblGrid>
      <w:tr w:rsidR="001919CB" w:rsidRPr="00AA6E21" w14:paraId="0A8D86C6" w14:textId="77777777" w:rsidTr="00355B94">
        <w:trPr>
          <w:trHeight w:val="255"/>
        </w:trPr>
        <w:tc>
          <w:tcPr>
            <w:tcW w:w="851" w:type="dxa"/>
            <w:shd w:val="clear" w:color="auto" w:fill="auto"/>
            <w:noWrap/>
            <w:hideMark/>
          </w:tcPr>
          <w:p w14:paraId="437DEDBF" w14:textId="77777777" w:rsidR="001919CB" w:rsidRPr="00AA6E21" w:rsidRDefault="001919CB" w:rsidP="00355B94">
            <w:pPr>
              <w:spacing w:before="240"/>
              <w:jc w:val="center"/>
              <w:rPr>
                <w:color w:val="000000"/>
                <w:sz w:val="20"/>
                <w:szCs w:val="20"/>
                <w:lang w:eastAsia="lv-LV"/>
              </w:rPr>
            </w:pPr>
            <w:r w:rsidRPr="008B512C">
              <w:rPr>
                <w:color w:val="000000"/>
                <w:sz w:val="20"/>
                <w:szCs w:val="20"/>
                <w:lang w:eastAsia="lv-LV"/>
              </w:rPr>
              <w:t>3.14.</w:t>
            </w:r>
          </w:p>
        </w:tc>
        <w:tc>
          <w:tcPr>
            <w:tcW w:w="2268" w:type="dxa"/>
            <w:shd w:val="clear" w:color="auto" w:fill="auto"/>
            <w:vAlign w:val="center"/>
          </w:tcPr>
          <w:p w14:paraId="511696B9" w14:textId="77777777" w:rsidR="001919CB" w:rsidRPr="00AA6E21" w:rsidRDefault="001919CB" w:rsidP="00355B94">
            <w:pPr>
              <w:contextualSpacing/>
              <w:rPr>
                <w:color w:val="000000"/>
                <w:sz w:val="20"/>
                <w:szCs w:val="20"/>
                <w:lang w:eastAsia="lv-LV"/>
              </w:rPr>
            </w:pPr>
            <w:proofErr w:type="spellStart"/>
            <w:r w:rsidRPr="008B512C">
              <w:rPr>
                <w:color w:val="000000"/>
                <w:sz w:val="20"/>
                <w:szCs w:val="20"/>
                <w:lang w:eastAsia="lv-LV"/>
              </w:rPr>
              <w:t>Gaismdiožu</w:t>
            </w:r>
            <w:proofErr w:type="spellEnd"/>
            <w:r w:rsidRPr="008B512C">
              <w:rPr>
                <w:color w:val="000000"/>
                <w:sz w:val="20"/>
                <w:szCs w:val="20"/>
                <w:lang w:eastAsia="lv-LV"/>
              </w:rPr>
              <w:t xml:space="preserve"> alfabētisks maršruta rādītājs </w:t>
            </w:r>
            <w:r w:rsidRPr="008B512C">
              <w:rPr>
                <w:color w:val="222222"/>
                <w:sz w:val="20"/>
                <w:szCs w:val="20"/>
              </w:rPr>
              <w:t>„</w:t>
            </w:r>
            <w:r w:rsidRPr="008B512C">
              <w:rPr>
                <w:color w:val="000000"/>
                <w:sz w:val="20"/>
                <w:szCs w:val="20"/>
                <w:lang w:eastAsia="lv-LV"/>
              </w:rPr>
              <w:t>E”</w:t>
            </w:r>
          </w:p>
        </w:tc>
        <w:tc>
          <w:tcPr>
            <w:tcW w:w="850" w:type="dxa"/>
            <w:shd w:val="clear" w:color="auto" w:fill="auto"/>
            <w:noWrap/>
            <w:vAlign w:val="center"/>
          </w:tcPr>
          <w:p w14:paraId="6AA104FB" w14:textId="77777777" w:rsidR="001919CB" w:rsidRPr="00AA6E21" w:rsidRDefault="001919CB" w:rsidP="00355B94">
            <w:pPr>
              <w:contextualSpacing/>
              <w:jc w:val="center"/>
              <w:rPr>
                <w:color w:val="000000"/>
                <w:sz w:val="20"/>
                <w:szCs w:val="20"/>
                <w:highlight w:val="yellow"/>
                <w:lang w:eastAsia="lv-LV"/>
              </w:rPr>
            </w:pPr>
            <w:r w:rsidRPr="008B512C">
              <w:rPr>
                <w:color w:val="000000"/>
                <w:sz w:val="20"/>
                <w:szCs w:val="20"/>
                <w:lang w:eastAsia="lv-LV"/>
              </w:rPr>
              <w:t>gab.</w:t>
            </w:r>
          </w:p>
        </w:tc>
        <w:tc>
          <w:tcPr>
            <w:tcW w:w="709" w:type="dxa"/>
            <w:shd w:val="clear" w:color="auto" w:fill="BDD6EE" w:themeFill="accent5" w:themeFillTint="66"/>
            <w:vAlign w:val="center"/>
          </w:tcPr>
          <w:p w14:paraId="3E48FFDA" w14:textId="77777777" w:rsidR="001919CB" w:rsidRPr="00AA6E21" w:rsidRDefault="001919CB" w:rsidP="00355B94">
            <w:pPr>
              <w:spacing w:before="240"/>
              <w:jc w:val="center"/>
              <w:rPr>
                <w:bCs/>
                <w:color w:val="000000"/>
                <w:sz w:val="20"/>
                <w:szCs w:val="20"/>
                <w:highlight w:val="yellow"/>
                <w:lang w:eastAsia="lv-LV"/>
              </w:rPr>
            </w:pPr>
            <w:r w:rsidRPr="008B512C">
              <w:rPr>
                <w:i/>
                <w:iCs/>
                <w:sz w:val="20"/>
                <w:szCs w:val="20"/>
                <w:lang w:eastAsia="lv-LV"/>
              </w:rPr>
              <w:t>3</w:t>
            </w:r>
          </w:p>
        </w:tc>
        <w:tc>
          <w:tcPr>
            <w:tcW w:w="709" w:type="dxa"/>
            <w:shd w:val="clear" w:color="auto" w:fill="F7CAAC" w:themeFill="accent2" w:themeFillTint="66"/>
            <w:noWrap/>
            <w:vAlign w:val="center"/>
          </w:tcPr>
          <w:p w14:paraId="118C32E7" w14:textId="77777777" w:rsidR="001919CB" w:rsidRPr="00AA6E21" w:rsidRDefault="001919CB" w:rsidP="00355B94">
            <w:pPr>
              <w:spacing w:before="240"/>
              <w:jc w:val="center"/>
              <w:rPr>
                <w:i/>
                <w:iCs/>
                <w:color w:val="000000"/>
                <w:sz w:val="20"/>
                <w:szCs w:val="20"/>
                <w:highlight w:val="yellow"/>
                <w:lang w:eastAsia="lv-LV"/>
              </w:rPr>
            </w:pPr>
            <w:r w:rsidRPr="008B512C">
              <w:rPr>
                <w:i/>
                <w:iCs/>
                <w:sz w:val="20"/>
                <w:szCs w:val="20"/>
                <w:lang w:eastAsia="lv-LV"/>
              </w:rPr>
              <w:t> </w:t>
            </w:r>
          </w:p>
        </w:tc>
        <w:tc>
          <w:tcPr>
            <w:tcW w:w="709" w:type="dxa"/>
            <w:shd w:val="clear" w:color="auto" w:fill="C5E0B3" w:themeFill="accent6" w:themeFillTint="66"/>
            <w:noWrap/>
            <w:vAlign w:val="center"/>
          </w:tcPr>
          <w:p w14:paraId="4A898030" w14:textId="77777777" w:rsidR="001919CB" w:rsidRPr="00D20834" w:rsidRDefault="001919CB" w:rsidP="00355B94">
            <w:pPr>
              <w:spacing w:before="240"/>
              <w:jc w:val="center"/>
              <w:rPr>
                <w:b/>
                <w:bCs/>
                <w:i/>
                <w:iCs/>
                <w:sz w:val="20"/>
                <w:szCs w:val="20"/>
                <w:highlight w:val="yellow"/>
                <w:lang w:eastAsia="lv-LV"/>
              </w:rPr>
            </w:pPr>
            <w:r w:rsidRPr="00D20834">
              <w:rPr>
                <w:i/>
                <w:iCs/>
                <w:sz w:val="20"/>
                <w:szCs w:val="20"/>
                <w:lang w:eastAsia="lv-LV"/>
              </w:rPr>
              <w:t> 2</w:t>
            </w:r>
          </w:p>
        </w:tc>
        <w:tc>
          <w:tcPr>
            <w:tcW w:w="708" w:type="dxa"/>
            <w:shd w:val="clear" w:color="auto" w:fill="D9D9D9" w:themeFill="background1" w:themeFillShade="D9"/>
            <w:noWrap/>
            <w:vAlign w:val="center"/>
          </w:tcPr>
          <w:p w14:paraId="18079B17" w14:textId="77777777" w:rsidR="001919CB" w:rsidRPr="00D20834" w:rsidRDefault="001919CB" w:rsidP="00355B94">
            <w:pPr>
              <w:spacing w:before="240"/>
              <w:jc w:val="center"/>
              <w:rPr>
                <w:b/>
                <w:bCs/>
                <w:sz w:val="20"/>
                <w:szCs w:val="20"/>
                <w:highlight w:val="yellow"/>
                <w:lang w:eastAsia="lv-LV"/>
              </w:rPr>
            </w:pPr>
            <w:r w:rsidRPr="00D20834">
              <w:rPr>
                <w:b/>
                <w:bCs/>
                <w:sz w:val="20"/>
                <w:szCs w:val="20"/>
                <w:lang w:eastAsia="lv-LV"/>
              </w:rPr>
              <w:t xml:space="preserve"> 5</w:t>
            </w:r>
          </w:p>
        </w:tc>
        <w:tc>
          <w:tcPr>
            <w:tcW w:w="1560" w:type="dxa"/>
          </w:tcPr>
          <w:p w14:paraId="76D5792D" w14:textId="77777777" w:rsidR="001919CB" w:rsidRPr="00AA6E21" w:rsidRDefault="001919CB" w:rsidP="00355B94">
            <w:pPr>
              <w:spacing w:before="240"/>
              <w:jc w:val="center"/>
              <w:rPr>
                <w:b/>
                <w:bCs/>
                <w:color w:val="000000"/>
                <w:sz w:val="20"/>
                <w:szCs w:val="20"/>
                <w:highlight w:val="yellow"/>
                <w:lang w:eastAsia="lv-LV"/>
              </w:rPr>
            </w:pPr>
          </w:p>
        </w:tc>
        <w:tc>
          <w:tcPr>
            <w:tcW w:w="1134" w:type="dxa"/>
          </w:tcPr>
          <w:p w14:paraId="7696998C" w14:textId="77777777" w:rsidR="001919CB" w:rsidRPr="00AA6E21" w:rsidRDefault="001919CB" w:rsidP="00355B94">
            <w:pPr>
              <w:spacing w:before="240"/>
              <w:jc w:val="center"/>
              <w:rPr>
                <w:b/>
                <w:bCs/>
                <w:color w:val="000000"/>
                <w:sz w:val="20"/>
                <w:szCs w:val="20"/>
                <w:highlight w:val="yellow"/>
                <w:lang w:eastAsia="lv-LV"/>
              </w:rPr>
            </w:pPr>
          </w:p>
        </w:tc>
      </w:tr>
    </w:tbl>
    <w:p w14:paraId="72781798" w14:textId="77777777" w:rsidR="001919CB" w:rsidRPr="00D20834" w:rsidRDefault="001919CB" w:rsidP="001919CB">
      <w:pPr>
        <w:contextualSpacing/>
        <w:jc w:val="right"/>
        <w:rPr>
          <w:i/>
          <w:iCs/>
        </w:rPr>
      </w:pPr>
      <w:r w:rsidRPr="00DA4D24">
        <w:rPr>
          <w:i/>
          <w:iCs/>
          <w:szCs w:val="24"/>
        </w:rPr>
        <w:t>”.</w:t>
      </w:r>
    </w:p>
    <w:p w14:paraId="042E0EDE" w14:textId="77777777" w:rsidR="001919CB" w:rsidRPr="00C20434" w:rsidRDefault="001919CB" w:rsidP="001919CB">
      <w:pPr>
        <w:rPr>
          <w:rFonts w:ascii="Arial" w:hAnsi="Arial" w:cs="Arial"/>
        </w:rPr>
      </w:pPr>
    </w:p>
    <w:p w14:paraId="75FD1CCF" w14:textId="77777777" w:rsidR="001919CB" w:rsidRPr="00DA4D24" w:rsidRDefault="001919CB" w:rsidP="001919CB">
      <w:pPr>
        <w:numPr>
          <w:ilvl w:val="0"/>
          <w:numId w:val="1"/>
        </w:numPr>
        <w:ind w:left="0" w:firstLine="426"/>
        <w:contextualSpacing/>
        <w:rPr>
          <w:szCs w:val="24"/>
        </w:rPr>
      </w:pPr>
      <w:r w:rsidRPr="00DA4D24">
        <w:rPr>
          <w:rFonts w:eastAsia="Calibri"/>
          <w:szCs w:val="24"/>
        </w:rPr>
        <w:t xml:space="preserve">Izteikt sarunu procedūras nolikuma </w:t>
      </w:r>
      <w:r>
        <w:rPr>
          <w:rFonts w:eastAsia="Calibri"/>
          <w:szCs w:val="24"/>
        </w:rPr>
        <w:t xml:space="preserve">3.pielikuma </w:t>
      </w:r>
      <w:r w:rsidRPr="00FB55B2">
        <w:rPr>
          <w:color w:val="222222"/>
          <w:szCs w:val="24"/>
        </w:rPr>
        <w:t>„</w:t>
      </w:r>
      <w:r>
        <w:rPr>
          <w:color w:val="222222"/>
          <w:szCs w:val="24"/>
        </w:rPr>
        <w:t xml:space="preserve">Tehniskā specifikācija” tabulas </w:t>
      </w:r>
      <w:r w:rsidRPr="00DA4D24">
        <w:rPr>
          <w:rFonts w:eastAsia="Calibri"/>
          <w:szCs w:val="24"/>
        </w:rPr>
        <w:t>1.</w:t>
      </w:r>
      <w:r>
        <w:rPr>
          <w:rFonts w:eastAsia="Calibri"/>
          <w:szCs w:val="24"/>
        </w:rPr>
        <w:t>6</w:t>
      </w:r>
      <w:r w:rsidRPr="00DA4D24">
        <w:rPr>
          <w:rFonts w:eastAsia="Calibri"/>
          <w:szCs w:val="24"/>
        </w:rPr>
        <w:t>.punktu šādā redakcijā:</w:t>
      </w:r>
    </w:p>
    <w:p w14:paraId="0A4719F4" w14:textId="77777777" w:rsidR="001919CB" w:rsidRDefault="001919CB" w:rsidP="001919CB">
      <w:pPr>
        <w:ind w:firstLine="426"/>
        <w:contextualSpacing/>
        <w:rPr>
          <w:i/>
          <w:iCs/>
        </w:rPr>
      </w:pPr>
      <w:r w:rsidRPr="00DA4D24">
        <w:rPr>
          <w:i/>
          <w:iCs/>
          <w:szCs w:val="24"/>
        </w:rPr>
        <w:t>„1.</w:t>
      </w:r>
      <w:r>
        <w:rPr>
          <w:i/>
          <w:iCs/>
          <w:szCs w:val="24"/>
        </w:rPr>
        <w:t>6</w:t>
      </w:r>
      <w:r w:rsidRPr="00DA4D24">
        <w:rPr>
          <w:i/>
          <w:iCs/>
          <w:szCs w:val="24"/>
        </w:rPr>
        <w:t>.</w:t>
      </w:r>
      <w:r w:rsidRPr="00DA4D24">
        <w:rPr>
          <w:i/>
          <w:i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2694"/>
      </w:tblGrid>
      <w:tr w:rsidR="001919CB" w:rsidRPr="00AA6E21" w14:paraId="067B5119" w14:textId="77777777" w:rsidTr="00355B94">
        <w:trPr>
          <w:trHeight w:val="255"/>
        </w:trPr>
        <w:tc>
          <w:tcPr>
            <w:tcW w:w="851" w:type="dxa"/>
            <w:shd w:val="clear" w:color="auto" w:fill="auto"/>
            <w:noWrap/>
            <w:vAlign w:val="center"/>
            <w:hideMark/>
          </w:tcPr>
          <w:p w14:paraId="64BB56B7" w14:textId="77777777" w:rsidR="001919CB" w:rsidRPr="00AA6E21" w:rsidRDefault="001919CB" w:rsidP="00355B94">
            <w:pPr>
              <w:spacing w:before="240"/>
              <w:jc w:val="center"/>
              <w:rPr>
                <w:color w:val="000000"/>
                <w:sz w:val="20"/>
                <w:szCs w:val="20"/>
                <w:lang w:eastAsia="lv-LV"/>
              </w:rPr>
            </w:pPr>
            <w:r w:rsidRPr="00AA6E21">
              <w:rPr>
                <w:color w:val="000000"/>
                <w:sz w:val="20"/>
                <w:szCs w:val="20"/>
                <w:lang w:eastAsia="lv-LV"/>
              </w:rPr>
              <w:t>1.6.</w:t>
            </w:r>
          </w:p>
        </w:tc>
        <w:tc>
          <w:tcPr>
            <w:tcW w:w="2268" w:type="dxa"/>
            <w:shd w:val="clear" w:color="auto" w:fill="auto"/>
            <w:vAlign w:val="center"/>
          </w:tcPr>
          <w:p w14:paraId="01FAA9B6" w14:textId="77777777" w:rsidR="001919CB" w:rsidRPr="00AA6E21" w:rsidRDefault="001919CB" w:rsidP="00355B94">
            <w:pPr>
              <w:contextualSpacing/>
              <w:rPr>
                <w:color w:val="000000"/>
                <w:sz w:val="20"/>
                <w:szCs w:val="20"/>
                <w:lang w:eastAsia="lv-LV"/>
              </w:rPr>
            </w:pPr>
            <w:r w:rsidRPr="00AA6E21">
              <w:rPr>
                <w:color w:val="000000"/>
                <w:sz w:val="20"/>
                <w:szCs w:val="20"/>
                <w:lang w:eastAsia="lv-LV"/>
              </w:rPr>
              <w:t xml:space="preserve">Lēcu 4-zīmju luksofora </w:t>
            </w:r>
            <w:r w:rsidRPr="009234CE">
              <w:rPr>
                <w:color w:val="000000"/>
                <w:sz w:val="20"/>
                <w:szCs w:val="20"/>
                <w:lang w:eastAsia="lv-LV"/>
              </w:rPr>
              <w:t xml:space="preserve">galva ar aicinājuma signālu, rasējums </w:t>
            </w:r>
            <w:r w:rsidRPr="009234CE">
              <w:rPr>
                <w:rFonts w:cs="Arial"/>
                <w:sz w:val="20"/>
                <w:szCs w:val="20"/>
              </w:rPr>
              <w:t xml:space="preserve">17026-00-00, Л-44П </w:t>
            </w:r>
            <w:r w:rsidRPr="009234CE">
              <w:rPr>
                <w:color w:val="000000"/>
                <w:sz w:val="20"/>
                <w:szCs w:val="20"/>
                <w:lang w:eastAsia="lv-LV"/>
              </w:rPr>
              <w:t xml:space="preserve"> (bez masta), kopā ar stiprinājuma elementiem</w:t>
            </w:r>
            <w:r w:rsidRPr="00AA6E21">
              <w:rPr>
                <w:color w:val="000000"/>
                <w:sz w:val="20"/>
                <w:szCs w:val="20"/>
                <w:lang w:eastAsia="lv-LV"/>
              </w:rPr>
              <w:t xml:space="preserve"> </w:t>
            </w:r>
            <w:r w:rsidRPr="00AA6E21">
              <w:rPr>
                <w:color w:val="000000"/>
                <w:sz w:val="20"/>
                <w:szCs w:val="20"/>
                <w:lang w:eastAsia="lv-LV"/>
              </w:rPr>
              <w:lastRenderedPageBreak/>
              <w:t>uzstādīšanai uz metāla masta un universālo kabeļu uzmavu UPM-24-1 (УПМ-24-І), ТУ 32ЦШ2017-94</w:t>
            </w:r>
          </w:p>
        </w:tc>
        <w:tc>
          <w:tcPr>
            <w:tcW w:w="850" w:type="dxa"/>
            <w:shd w:val="clear" w:color="auto" w:fill="auto"/>
            <w:noWrap/>
            <w:vAlign w:val="center"/>
          </w:tcPr>
          <w:p w14:paraId="084D6EEE" w14:textId="77777777" w:rsidR="001919CB" w:rsidRPr="00AA6E21" w:rsidRDefault="001919CB" w:rsidP="00355B94">
            <w:pPr>
              <w:contextualSpacing/>
              <w:jc w:val="center"/>
              <w:rPr>
                <w:color w:val="000000"/>
                <w:sz w:val="20"/>
                <w:szCs w:val="20"/>
                <w:highlight w:val="yellow"/>
                <w:lang w:eastAsia="lv-LV"/>
              </w:rPr>
            </w:pPr>
            <w:proofErr w:type="spellStart"/>
            <w:r w:rsidRPr="00AA6E21">
              <w:rPr>
                <w:color w:val="000000"/>
                <w:sz w:val="20"/>
                <w:szCs w:val="20"/>
                <w:lang w:eastAsia="lv-LV"/>
              </w:rPr>
              <w:lastRenderedPageBreak/>
              <w:t>kompl</w:t>
            </w:r>
            <w:proofErr w:type="spellEnd"/>
            <w:r w:rsidRPr="00AA6E21">
              <w:rPr>
                <w:color w:val="000000"/>
                <w:sz w:val="20"/>
                <w:szCs w:val="20"/>
                <w:lang w:eastAsia="lv-LV"/>
              </w:rPr>
              <w:t>.</w:t>
            </w:r>
          </w:p>
        </w:tc>
        <w:tc>
          <w:tcPr>
            <w:tcW w:w="709" w:type="dxa"/>
            <w:shd w:val="clear" w:color="auto" w:fill="BDD6EE" w:themeFill="accent5" w:themeFillTint="66"/>
            <w:vAlign w:val="center"/>
          </w:tcPr>
          <w:p w14:paraId="1DA562B4" w14:textId="77777777" w:rsidR="001919CB" w:rsidRPr="00AA6E21" w:rsidRDefault="001919CB" w:rsidP="00355B94">
            <w:pPr>
              <w:spacing w:before="240"/>
              <w:jc w:val="center"/>
              <w:rPr>
                <w:bCs/>
                <w:color w:val="000000"/>
                <w:sz w:val="20"/>
                <w:szCs w:val="20"/>
                <w:highlight w:val="yellow"/>
                <w:lang w:eastAsia="lv-LV"/>
              </w:rPr>
            </w:pPr>
            <w:r w:rsidRPr="00AA6E21">
              <w:rPr>
                <w:i/>
                <w:iCs/>
                <w:color w:val="000000"/>
                <w:sz w:val="20"/>
                <w:szCs w:val="20"/>
                <w:lang w:eastAsia="lv-LV"/>
              </w:rPr>
              <w:t> </w:t>
            </w:r>
          </w:p>
        </w:tc>
        <w:tc>
          <w:tcPr>
            <w:tcW w:w="709" w:type="dxa"/>
            <w:shd w:val="clear" w:color="auto" w:fill="F7CAAC" w:themeFill="accent2" w:themeFillTint="66"/>
            <w:noWrap/>
            <w:vAlign w:val="center"/>
          </w:tcPr>
          <w:p w14:paraId="6CC84D60" w14:textId="77777777" w:rsidR="001919CB" w:rsidRPr="00AA6E21" w:rsidRDefault="001919CB" w:rsidP="00355B94">
            <w:pPr>
              <w:spacing w:before="240"/>
              <w:jc w:val="center"/>
              <w:rPr>
                <w:i/>
                <w:iCs/>
                <w:color w:val="000000"/>
                <w:sz w:val="20"/>
                <w:szCs w:val="20"/>
                <w:highlight w:val="yellow"/>
                <w:lang w:eastAsia="lv-LV"/>
              </w:rPr>
            </w:pPr>
            <w:r w:rsidRPr="00AA6E21">
              <w:rPr>
                <w:i/>
                <w:iCs/>
                <w:color w:val="000000"/>
                <w:sz w:val="20"/>
                <w:szCs w:val="20"/>
                <w:lang w:eastAsia="lv-LV"/>
              </w:rPr>
              <w:t>1</w:t>
            </w:r>
          </w:p>
        </w:tc>
        <w:tc>
          <w:tcPr>
            <w:tcW w:w="709" w:type="dxa"/>
            <w:shd w:val="clear" w:color="auto" w:fill="C5E0B3" w:themeFill="accent6" w:themeFillTint="66"/>
            <w:noWrap/>
            <w:vAlign w:val="center"/>
          </w:tcPr>
          <w:p w14:paraId="5B4D3D18" w14:textId="77777777" w:rsidR="001919CB" w:rsidRPr="00AA6E21" w:rsidRDefault="001919CB" w:rsidP="00355B94">
            <w:pPr>
              <w:spacing w:before="240"/>
              <w:jc w:val="center"/>
              <w:rPr>
                <w:b/>
                <w:bCs/>
                <w:i/>
                <w:iCs/>
                <w:color w:val="000000"/>
                <w:sz w:val="20"/>
                <w:szCs w:val="20"/>
                <w:highlight w:val="yellow"/>
                <w:lang w:eastAsia="lv-LV"/>
              </w:rPr>
            </w:pPr>
            <w:r w:rsidRPr="00AA6E21">
              <w:rPr>
                <w:i/>
                <w:iCs/>
                <w:color w:val="000000"/>
                <w:sz w:val="20"/>
                <w:szCs w:val="20"/>
                <w:lang w:eastAsia="lv-LV"/>
              </w:rPr>
              <w:t> </w:t>
            </w:r>
          </w:p>
        </w:tc>
        <w:tc>
          <w:tcPr>
            <w:tcW w:w="708" w:type="dxa"/>
            <w:shd w:val="clear" w:color="auto" w:fill="D9D9D9" w:themeFill="background1" w:themeFillShade="D9"/>
            <w:noWrap/>
            <w:vAlign w:val="center"/>
          </w:tcPr>
          <w:p w14:paraId="3D2DA274" w14:textId="77777777" w:rsidR="001919CB" w:rsidRPr="00AA6E21" w:rsidRDefault="001919CB" w:rsidP="00355B94">
            <w:pPr>
              <w:spacing w:before="240"/>
              <w:jc w:val="center"/>
              <w:rPr>
                <w:b/>
                <w:bCs/>
                <w:color w:val="000000"/>
                <w:sz w:val="20"/>
                <w:szCs w:val="20"/>
                <w:highlight w:val="yellow"/>
                <w:lang w:eastAsia="lv-LV"/>
              </w:rPr>
            </w:pPr>
            <w:r w:rsidRPr="00AA6E21">
              <w:rPr>
                <w:b/>
                <w:bCs/>
                <w:color w:val="000000"/>
                <w:sz w:val="20"/>
                <w:szCs w:val="20"/>
                <w:lang w:eastAsia="lv-LV"/>
              </w:rPr>
              <w:t>1</w:t>
            </w:r>
          </w:p>
        </w:tc>
        <w:tc>
          <w:tcPr>
            <w:tcW w:w="2694" w:type="dxa"/>
          </w:tcPr>
          <w:p w14:paraId="1ABE02BA" w14:textId="77777777" w:rsidR="001919CB" w:rsidRPr="00AA6E21" w:rsidRDefault="001919CB" w:rsidP="00355B94">
            <w:pPr>
              <w:spacing w:before="240"/>
              <w:jc w:val="center"/>
              <w:rPr>
                <w:b/>
                <w:bCs/>
                <w:color w:val="000000"/>
                <w:sz w:val="20"/>
                <w:szCs w:val="20"/>
                <w:highlight w:val="yellow"/>
                <w:lang w:eastAsia="lv-LV"/>
              </w:rPr>
            </w:pPr>
          </w:p>
        </w:tc>
      </w:tr>
    </w:tbl>
    <w:p w14:paraId="43E2D00C" w14:textId="77777777" w:rsidR="001919CB" w:rsidRPr="00DA4D24" w:rsidRDefault="001919CB" w:rsidP="001919CB">
      <w:pPr>
        <w:contextualSpacing/>
        <w:jc w:val="right"/>
        <w:rPr>
          <w:i/>
          <w:iCs/>
        </w:rPr>
      </w:pPr>
      <w:r w:rsidRPr="00DA4D24">
        <w:rPr>
          <w:i/>
          <w:iCs/>
          <w:szCs w:val="24"/>
        </w:rPr>
        <w:t>”.</w:t>
      </w:r>
    </w:p>
    <w:p w14:paraId="0DC407CA" w14:textId="77777777" w:rsidR="001919CB" w:rsidRPr="0027485D" w:rsidRDefault="001919CB" w:rsidP="001919CB">
      <w:pPr>
        <w:rPr>
          <w:rFonts w:ascii="Arial" w:hAnsi="Arial" w:cs="Arial"/>
        </w:rPr>
      </w:pPr>
    </w:p>
    <w:p w14:paraId="346B7792" w14:textId="77777777" w:rsidR="001919CB" w:rsidRPr="00DA4D24" w:rsidRDefault="001919CB" w:rsidP="001919CB">
      <w:pPr>
        <w:numPr>
          <w:ilvl w:val="0"/>
          <w:numId w:val="1"/>
        </w:numPr>
        <w:ind w:left="0" w:firstLine="360"/>
        <w:contextualSpacing/>
        <w:rPr>
          <w:szCs w:val="24"/>
        </w:rPr>
      </w:pPr>
      <w:r w:rsidRPr="00DA4D24">
        <w:rPr>
          <w:rFonts w:eastAsia="Calibri"/>
          <w:szCs w:val="24"/>
        </w:rPr>
        <w:t xml:space="preserve">Izteikt sarunu procedūras nolikuma </w:t>
      </w:r>
      <w:r>
        <w:rPr>
          <w:rFonts w:eastAsia="Calibri"/>
          <w:szCs w:val="24"/>
        </w:rPr>
        <w:t xml:space="preserve">3.pielikuma </w:t>
      </w:r>
      <w:r w:rsidRPr="00FB55B2">
        <w:rPr>
          <w:color w:val="222222"/>
          <w:szCs w:val="24"/>
        </w:rPr>
        <w:t>„</w:t>
      </w:r>
      <w:r>
        <w:rPr>
          <w:color w:val="222222"/>
          <w:szCs w:val="24"/>
        </w:rPr>
        <w:t xml:space="preserve">Tehniskā specifikācija” tabulas </w:t>
      </w:r>
      <w:r>
        <w:rPr>
          <w:rFonts w:eastAsia="Calibri"/>
          <w:szCs w:val="24"/>
        </w:rPr>
        <w:t>3.14</w:t>
      </w:r>
      <w:r w:rsidRPr="00DA4D24">
        <w:rPr>
          <w:rFonts w:eastAsia="Calibri"/>
          <w:szCs w:val="24"/>
        </w:rPr>
        <w:t>.punktu šādā redakcijā:</w:t>
      </w:r>
    </w:p>
    <w:p w14:paraId="19D6F5CE" w14:textId="77777777" w:rsidR="001919CB" w:rsidRDefault="001919CB" w:rsidP="001919CB">
      <w:pPr>
        <w:ind w:firstLine="426"/>
        <w:contextualSpacing/>
        <w:rPr>
          <w:i/>
          <w:iCs/>
        </w:rPr>
      </w:pPr>
      <w:r w:rsidRPr="00DA4D24">
        <w:rPr>
          <w:i/>
          <w:iCs/>
          <w:szCs w:val="24"/>
        </w:rPr>
        <w:t>„</w:t>
      </w:r>
      <w:r>
        <w:rPr>
          <w:i/>
          <w:iCs/>
          <w:szCs w:val="24"/>
        </w:rPr>
        <w:t>3.14</w:t>
      </w:r>
      <w:r w:rsidRPr="00DA4D24">
        <w:rPr>
          <w:i/>
          <w:iCs/>
          <w:szCs w:val="24"/>
        </w:rPr>
        <w:t>.</w:t>
      </w:r>
      <w:r w:rsidRPr="00DA4D24">
        <w:rPr>
          <w:i/>
          <w:i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850"/>
        <w:gridCol w:w="709"/>
        <w:gridCol w:w="709"/>
        <w:gridCol w:w="709"/>
        <w:gridCol w:w="708"/>
        <w:gridCol w:w="2694"/>
      </w:tblGrid>
      <w:tr w:rsidR="001919CB" w:rsidRPr="00AA6E21" w14:paraId="6D2F2E01" w14:textId="77777777" w:rsidTr="00355B94">
        <w:trPr>
          <w:trHeight w:val="255"/>
        </w:trPr>
        <w:tc>
          <w:tcPr>
            <w:tcW w:w="851" w:type="dxa"/>
            <w:shd w:val="clear" w:color="auto" w:fill="auto"/>
            <w:noWrap/>
            <w:hideMark/>
          </w:tcPr>
          <w:p w14:paraId="66A0AA8A" w14:textId="77777777" w:rsidR="001919CB" w:rsidRPr="00AA6E21" w:rsidRDefault="001919CB" w:rsidP="00355B94">
            <w:pPr>
              <w:spacing w:before="240"/>
              <w:jc w:val="center"/>
              <w:rPr>
                <w:color w:val="000000"/>
                <w:sz w:val="20"/>
                <w:szCs w:val="20"/>
                <w:lang w:eastAsia="lv-LV"/>
              </w:rPr>
            </w:pPr>
            <w:r w:rsidRPr="008B512C">
              <w:rPr>
                <w:color w:val="000000"/>
                <w:sz w:val="22"/>
                <w:lang w:eastAsia="lv-LV"/>
              </w:rPr>
              <w:t>3.14.</w:t>
            </w:r>
          </w:p>
        </w:tc>
        <w:tc>
          <w:tcPr>
            <w:tcW w:w="2268" w:type="dxa"/>
            <w:shd w:val="clear" w:color="auto" w:fill="auto"/>
            <w:vAlign w:val="center"/>
          </w:tcPr>
          <w:p w14:paraId="3CBB4DA5" w14:textId="77777777" w:rsidR="001919CB" w:rsidRPr="00AA6E21" w:rsidRDefault="001919CB" w:rsidP="00355B94">
            <w:pPr>
              <w:contextualSpacing/>
              <w:rPr>
                <w:color w:val="000000"/>
                <w:sz w:val="20"/>
                <w:szCs w:val="20"/>
                <w:lang w:eastAsia="lv-LV"/>
              </w:rPr>
            </w:pPr>
            <w:proofErr w:type="spellStart"/>
            <w:r w:rsidRPr="008B512C">
              <w:rPr>
                <w:color w:val="000000"/>
                <w:sz w:val="22"/>
                <w:lang w:eastAsia="lv-LV"/>
              </w:rPr>
              <w:t>Gaismdiožu</w:t>
            </w:r>
            <w:proofErr w:type="spellEnd"/>
            <w:r w:rsidRPr="008B512C">
              <w:rPr>
                <w:color w:val="000000"/>
                <w:sz w:val="22"/>
                <w:lang w:eastAsia="lv-LV"/>
              </w:rPr>
              <w:t xml:space="preserve"> alfabētisks maršruta rādītājs </w:t>
            </w:r>
            <w:r w:rsidRPr="008B512C">
              <w:rPr>
                <w:color w:val="222222"/>
                <w:sz w:val="22"/>
              </w:rPr>
              <w:t>„</w:t>
            </w:r>
            <w:r w:rsidRPr="008B512C">
              <w:rPr>
                <w:color w:val="000000"/>
                <w:sz w:val="22"/>
                <w:lang w:eastAsia="lv-LV"/>
              </w:rPr>
              <w:t>E”</w:t>
            </w:r>
          </w:p>
        </w:tc>
        <w:tc>
          <w:tcPr>
            <w:tcW w:w="850" w:type="dxa"/>
            <w:shd w:val="clear" w:color="auto" w:fill="auto"/>
            <w:noWrap/>
            <w:vAlign w:val="center"/>
          </w:tcPr>
          <w:p w14:paraId="789E80CA" w14:textId="77777777" w:rsidR="001919CB" w:rsidRPr="00AA6E21" w:rsidRDefault="001919CB" w:rsidP="00355B94">
            <w:pPr>
              <w:contextualSpacing/>
              <w:jc w:val="center"/>
              <w:rPr>
                <w:color w:val="000000"/>
                <w:sz w:val="20"/>
                <w:szCs w:val="20"/>
                <w:highlight w:val="yellow"/>
                <w:lang w:eastAsia="lv-LV"/>
              </w:rPr>
            </w:pPr>
            <w:r w:rsidRPr="008B512C">
              <w:rPr>
                <w:color w:val="000000"/>
                <w:sz w:val="22"/>
                <w:lang w:eastAsia="lv-LV"/>
              </w:rPr>
              <w:t>gab.</w:t>
            </w:r>
          </w:p>
        </w:tc>
        <w:tc>
          <w:tcPr>
            <w:tcW w:w="709" w:type="dxa"/>
            <w:shd w:val="clear" w:color="auto" w:fill="BDD6EE" w:themeFill="accent5" w:themeFillTint="66"/>
            <w:vAlign w:val="center"/>
          </w:tcPr>
          <w:p w14:paraId="73BFBB04" w14:textId="77777777" w:rsidR="001919CB" w:rsidRPr="00711B85" w:rsidRDefault="001919CB" w:rsidP="00355B94">
            <w:pPr>
              <w:spacing w:before="240"/>
              <w:jc w:val="center"/>
              <w:rPr>
                <w:bCs/>
                <w:sz w:val="20"/>
                <w:szCs w:val="20"/>
                <w:highlight w:val="yellow"/>
                <w:lang w:eastAsia="lv-LV"/>
              </w:rPr>
            </w:pPr>
            <w:r w:rsidRPr="00711B85">
              <w:rPr>
                <w:i/>
                <w:iCs/>
                <w:sz w:val="22"/>
                <w:lang w:eastAsia="lv-LV"/>
              </w:rPr>
              <w:t>3</w:t>
            </w:r>
          </w:p>
        </w:tc>
        <w:tc>
          <w:tcPr>
            <w:tcW w:w="709" w:type="dxa"/>
            <w:shd w:val="clear" w:color="auto" w:fill="F7CAAC" w:themeFill="accent2" w:themeFillTint="66"/>
            <w:noWrap/>
            <w:vAlign w:val="center"/>
          </w:tcPr>
          <w:p w14:paraId="1D768F8D" w14:textId="77777777" w:rsidR="001919CB" w:rsidRPr="00711B85" w:rsidRDefault="001919CB" w:rsidP="00355B94">
            <w:pPr>
              <w:spacing w:before="240"/>
              <w:jc w:val="center"/>
              <w:rPr>
                <w:i/>
                <w:iCs/>
                <w:sz w:val="20"/>
                <w:szCs w:val="20"/>
                <w:highlight w:val="yellow"/>
                <w:lang w:eastAsia="lv-LV"/>
              </w:rPr>
            </w:pPr>
            <w:r w:rsidRPr="00711B85">
              <w:rPr>
                <w:i/>
                <w:iCs/>
                <w:sz w:val="22"/>
                <w:lang w:eastAsia="lv-LV"/>
              </w:rPr>
              <w:t> </w:t>
            </w:r>
          </w:p>
        </w:tc>
        <w:tc>
          <w:tcPr>
            <w:tcW w:w="709" w:type="dxa"/>
            <w:shd w:val="clear" w:color="auto" w:fill="C5E0B3" w:themeFill="accent6" w:themeFillTint="66"/>
            <w:noWrap/>
            <w:vAlign w:val="center"/>
          </w:tcPr>
          <w:p w14:paraId="686DDAE1" w14:textId="77777777" w:rsidR="001919CB" w:rsidRPr="00711B85" w:rsidRDefault="001919CB" w:rsidP="00355B94">
            <w:pPr>
              <w:spacing w:before="240"/>
              <w:jc w:val="center"/>
              <w:rPr>
                <w:b/>
                <w:bCs/>
                <w:i/>
                <w:iCs/>
                <w:sz w:val="20"/>
                <w:szCs w:val="20"/>
                <w:highlight w:val="yellow"/>
                <w:lang w:eastAsia="lv-LV"/>
              </w:rPr>
            </w:pPr>
            <w:r w:rsidRPr="00711B85">
              <w:rPr>
                <w:i/>
                <w:iCs/>
                <w:sz w:val="20"/>
                <w:szCs w:val="20"/>
                <w:lang w:eastAsia="lv-LV"/>
              </w:rPr>
              <w:t> 2</w:t>
            </w:r>
          </w:p>
        </w:tc>
        <w:tc>
          <w:tcPr>
            <w:tcW w:w="708" w:type="dxa"/>
            <w:shd w:val="clear" w:color="auto" w:fill="D9D9D9" w:themeFill="background1" w:themeFillShade="D9"/>
            <w:noWrap/>
            <w:vAlign w:val="center"/>
          </w:tcPr>
          <w:p w14:paraId="5972CE97" w14:textId="77777777" w:rsidR="001919CB" w:rsidRPr="00711B85" w:rsidRDefault="001919CB" w:rsidP="00355B94">
            <w:pPr>
              <w:spacing w:before="240"/>
              <w:jc w:val="center"/>
              <w:rPr>
                <w:b/>
                <w:bCs/>
                <w:sz w:val="20"/>
                <w:szCs w:val="20"/>
                <w:highlight w:val="yellow"/>
                <w:lang w:eastAsia="lv-LV"/>
              </w:rPr>
            </w:pPr>
            <w:r w:rsidRPr="00711B85">
              <w:rPr>
                <w:b/>
                <w:bCs/>
                <w:sz w:val="20"/>
                <w:szCs w:val="20"/>
                <w:lang w:eastAsia="lv-LV"/>
              </w:rPr>
              <w:t>5</w:t>
            </w:r>
          </w:p>
        </w:tc>
        <w:tc>
          <w:tcPr>
            <w:tcW w:w="2694" w:type="dxa"/>
          </w:tcPr>
          <w:p w14:paraId="246C636E" w14:textId="77777777" w:rsidR="001919CB" w:rsidRPr="00AA6E21" w:rsidRDefault="001919CB" w:rsidP="00355B94">
            <w:pPr>
              <w:spacing w:before="240"/>
              <w:jc w:val="center"/>
              <w:rPr>
                <w:b/>
                <w:bCs/>
                <w:color w:val="000000"/>
                <w:sz w:val="20"/>
                <w:szCs w:val="20"/>
                <w:highlight w:val="yellow"/>
                <w:lang w:eastAsia="lv-LV"/>
              </w:rPr>
            </w:pPr>
          </w:p>
        </w:tc>
      </w:tr>
    </w:tbl>
    <w:p w14:paraId="4604BB4C" w14:textId="77777777" w:rsidR="001919CB" w:rsidRPr="00711B85" w:rsidRDefault="001919CB" w:rsidP="001919CB">
      <w:pPr>
        <w:contextualSpacing/>
        <w:jc w:val="right"/>
        <w:rPr>
          <w:i/>
          <w:iCs/>
        </w:rPr>
      </w:pPr>
      <w:r w:rsidRPr="00DA4D24">
        <w:rPr>
          <w:i/>
          <w:iCs/>
          <w:szCs w:val="24"/>
        </w:rPr>
        <w:t>”.</w:t>
      </w:r>
    </w:p>
    <w:p w14:paraId="098F0024" w14:textId="77777777" w:rsidR="001919CB" w:rsidRPr="0027485D" w:rsidRDefault="001919CB" w:rsidP="001919CB">
      <w:pPr>
        <w:rPr>
          <w:rFonts w:ascii="Arial" w:hAnsi="Arial" w:cs="Arial"/>
        </w:rPr>
      </w:pPr>
    </w:p>
    <w:p w14:paraId="4E05224B" w14:textId="77777777" w:rsidR="001919CB" w:rsidRPr="009234CE" w:rsidRDefault="001919CB" w:rsidP="001919CB">
      <w:pPr>
        <w:numPr>
          <w:ilvl w:val="0"/>
          <w:numId w:val="1"/>
        </w:numPr>
        <w:ind w:left="0" w:firstLine="426"/>
        <w:contextualSpacing/>
        <w:rPr>
          <w:szCs w:val="24"/>
        </w:rPr>
      </w:pPr>
      <w:r>
        <w:rPr>
          <w:rFonts w:eastAsia="Calibri"/>
          <w:szCs w:val="24"/>
        </w:rPr>
        <w:t>Papildināt</w:t>
      </w:r>
      <w:r w:rsidRPr="009234CE">
        <w:rPr>
          <w:rFonts w:eastAsia="Calibri"/>
          <w:szCs w:val="24"/>
        </w:rPr>
        <w:t xml:space="preserve"> sarunu procedūras nolikum</w:t>
      </w:r>
      <w:r>
        <w:rPr>
          <w:rFonts w:eastAsia="Calibri"/>
          <w:szCs w:val="24"/>
        </w:rPr>
        <w:t>u ar</w:t>
      </w:r>
      <w:r w:rsidRPr="009234CE">
        <w:rPr>
          <w:rFonts w:eastAsia="Calibri"/>
          <w:szCs w:val="24"/>
        </w:rPr>
        <w:t xml:space="preserve"> </w:t>
      </w:r>
      <w:r>
        <w:rPr>
          <w:rFonts w:eastAsia="Calibri"/>
          <w:szCs w:val="24"/>
        </w:rPr>
        <w:t xml:space="preserve">6.pielikumu, izsakot </w:t>
      </w:r>
      <w:r w:rsidRPr="009234CE">
        <w:rPr>
          <w:rFonts w:eastAsia="Calibri"/>
          <w:szCs w:val="24"/>
        </w:rPr>
        <w:t>šādā redakcijā:</w:t>
      </w:r>
    </w:p>
    <w:p w14:paraId="72A97026" w14:textId="794147BA" w:rsidR="001919CB" w:rsidRPr="00120FDD" w:rsidRDefault="001919CB" w:rsidP="00EB13EB">
      <w:pPr>
        <w:ind w:firstLine="426"/>
        <w:contextualSpacing/>
        <w:rPr>
          <w:i/>
          <w:iCs/>
          <w:szCs w:val="24"/>
        </w:rPr>
      </w:pPr>
      <w:r w:rsidRPr="009234CE">
        <w:rPr>
          <w:i/>
          <w:iCs/>
          <w:szCs w:val="24"/>
        </w:rPr>
        <w:t>„</w:t>
      </w:r>
      <w:r>
        <w:rPr>
          <w:i/>
          <w:iCs/>
          <w:szCs w:val="24"/>
        </w:rPr>
        <w:t>6.pielikums</w:t>
      </w:r>
    </w:p>
    <w:p w14:paraId="694060BB" w14:textId="77777777" w:rsidR="001919CB" w:rsidRPr="00AA6E21" w:rsidRDefault="001919CB" w:rsidP="001919CB">
      <w:pPr>
        <w:spacing w:line="0" w:lineRule="atLeast"/>
        <w:ind w:right="28"/>
        <w:jc w:val="right"/>
        <w:rPr>
          <w:b/>
        </w:rPr>
      </w:pPr>
      <w:r>
        <w:rPr>
          <w:b/>
        </w:rPr>
        <w:t>6</w:t>
      </w:r>
      <w:r w:rsidRPr="00AA6E21">
        <w:rPr>
          <w:b/>
        </w:rPr>
        <w:t>.pielikums</w:t>
      </w:r>
    </w:p>
    <w:p w14:paraId="65CBDABF" w14:textId="77777777" w:rsidR="001919CB" w:rsidRPr="00AA6E21" w:rsidRDefault="001919CB" w:rsidP="001919CB">
      <w:pPr>
        <w:spacing w:line="0" w:lineRule="atLeast"/>
        <w:ind w:right="28" w:hanging="284"/>
        <w:jc w:val="right"/>
      </w:pPr>
      <w:r w:rsidRPr="00AA6E21">
        <w:t xml:space="preserve"> </w:t>
      </w:r>
      <w:r w:rsidRPr="00AA6E21">
        <w:tab/>
      </w:r>
      <w:r w:rsidRPr="00AA6E21">
        <w:tab/>
      </w:r>
      <w:r w:rsidRPr="00AA6E21">
        <w:tab/>
      </w:r>
      <w:r w:rsidRPr="00AA6E21">
        <w:tab/>
        <w:t xml:space="preserve">VAS „Latvijas dzelzceļš” sarunu procedūras ar publikāciju </w:t>
      </w:r>
    </w:p>
    <w:p w14:paraId="5893B20B" w14:textId="77777777" w:rsidR="001919CB" w:rsidRPr="00AA6E21" w:rsidRDefault="001919CB" w:rsidP="001919CB">
      <w:pPr>
        <w:ind w:left="720" w:firstLine="720"/>
        <w:jc w:val="right"/>
        <w:rPr>
          <w:color w:val="212529"/>
          <w:shd w:val="clear" w:color="auto" w:fill="FFFFFF"/>
        </w:rPr>
      </w:pPr>
      <w:r w:rsidRPr="00AA6E21">
        <w:rPr>
          <w:color w:val="222222"/>
        </w:rPr>
        <w:t>„</w:t>
      </w:r>
      <w:r w:rsidRPr="00AA6E21">
        <w:rPr>
          <w:color w:val="212529"/>
          <w:shd w:val="clear" w:color="auto" w:fill="FFFFFF"/>
        </w:rPr>
        <w:t>Dzelzceļa luksoforu, gaismas diožu sistēmu,</w:t>
      </w:r>
    </w:p>
    <w:p w14:paraId="352235F9" w14:textId="77777777" w:rsidR="001919CB" w:rsidRPr="00AA6E21" w:rsidRDefault="001919CB" w:rsidP="001919CB">
      <w:pPr>
        <w:overflowPunct w:val="0"/>
        <w:autoSpaceDE w:val="0"/>
        <w:autoSpaceDN w:val="0"/>
        <w:adjustRightInd w:val="0"/>
        <w:ind w:right="28" w:hanging="142"/>
        <w:contextualSpacing/>
        <w:jc w:val="right"/>
        <w:textAlignment w:val="baseline"/>
      </w:pPr>
      <w:r w:rsidRPr="00AA6E21">
        <w:rPr>
          <w:color w:val="212529"/>
          <w:shd w:val="clear" w:color="auto" w:fill="FFFFFF"/>
        </w:rPr>
        <w:t xml:space="preserve"> to piederumu un rezerves daļu piegāde” </w:t>
      </w:r>
      <w:r w:rsidRPr="00AA6E21">
        <w:t>nolikumam</w:t>
      </w:r>
    </w:p>
    <w:p w14:paraId="7C7D7376" w14:textId="77777777" w:rsidR="001919CB" w:rsidRDefault="001919CB" w:rsidP="001919CB">
      <w:pPr>
        <w:jc w:val="center"/>
        <w:rPr>
          <w:b/>
        </w:rPr>
      </w:pPr>
    </w:p>
    <w:p w14:paraId="73C3662F" w14:textId="77777777" w:rsidR="001919CB" w:rsidRDefault="001919CB" w:rsidP="001919CB">
      <w:pPr>
        <w:jc w:val="center"/>
        <w:rPr>
          <w:b/>
        </w:rPr>
      </w:pPr>
    </w:p>
    <w:p w14:paraId="2A33FDB4" w14:textId="77777777" w:rsidR="001919CB" w:rsidRPr="00120FDD" w:rsidRDefault="001919CB" w:rsidP="001919CB">
      <w:pPr>
        <w:jc w:val="center"/>
        <w:rPr>
          <w:b/>
          <w:szCs w:val="24"/>
        </w:rPr>
      </w:pPr>
      <w:r w:rsidRPr="00120FDD">
        <w:rPr>
          <w:b/>
          <w:szCs w:val="24"/>
        </w:rPr>
        <w:t>INFORMĀCIJA PAR PRETENDENTA NORĀDĪTO PERSONU</w:t>
      </w:r>
    </w:p>
    <w:p w14:paraId="2798BA22" w14:textId="77777777" w:rsidR="001919CB" w:rsidRPr="00120FDD" w:rsidRDefault="001919CB" w:rsidP="001919CB">
      <w:pPr>
        <w:pStyle w:val="Galvene"/>
        <w:jc w:val="center"/>
        <w:rPr>
          <w:rFonts w:ascii="Times New Roman" w:hAnsi="Times New Roman" w:cs="Times New Roman"/>
          <w:color w:val="000000"/>
          <w:sz w:val="24"/>
          <w:lang w:val="lv-LV"/>
        </w:rPr>
      </w:pPr>
      <w:r w:rsidRPr="00120FDD">
        <w:rPr>
          <w:rFonts w:ascii="Times New Roman" w:hAnsi="Times New Roman" w:cs="Times New Roman"/>
          <w:color w:val="000000"/>
          <w:sz w:val="24"/>
          <w:lang w:val="lv-LV"/>
        </w:rPr>
        <w:t>/forma/</w:t>
      </w:r>
    </w:p>
    <w:p w14:paraId="292978BA" w14:textId="77777777" w:rsidR="001919CB" w:rsidRPr="00120FDD" w:rsidRDefault="001919CB" w:rsidP="001919CB">
      <w:pPr>
        <w:jc w:val="center"/>
        <w:rPr>
          <w:i/>
          <w:szCs w:val="24"/>
        </w:rPr>
      </w:pPr>
    </w:p>
    <w:p w14:paraId="37095143" w14:textId="77777777" w:rsidR="001919CB" w:rsidRPr="00120FDD" w:rsidRDefault="001919CB" w:rsidP="001919CB">
      <w:pPr>
        <w:widowControl w:val="0"/>
        <w:tabs>
          <w:tab w:val="num" w:pos="3960"/>
        </w:tabs>
        <w:rPr>
          <w:i/>
          <w:szCs w:val="24"/>
        </w:rPr>
      </w:pPr>
      <w:r w:rsidRPr="00120FDD">
        <w:rPr>
          <w:i/>
          <w:szCs w:val="24"/>
        </w:rPr>
        <w:t>[Norāda informāciju, ja kvalifikācijas prasību izpildei pretendents atsaucas uz norādīto personu iespējām, ja tas nepieciešams līguma izpildei]</w:t>
      </w:r>
    </w:p>
    <w:p w14:paraId="7B7F3B12" w14:textId="77777777" w:rsidR="001919CB" w:rsidRPr="00120FDD" w:rsidRDefault="001919CB" w:rsidP="001919CB">
      <w:pPr>
        <w:tabs>
          <w:tab w:val="left" w:pos="575"/>
        </w:tabs>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1919CB" w:rsidRPr="00120FDD" w14:paraId="720B70A8" w14:textId="77777777" w:rsidTr="00355B94">
        <w:trPr>
          <w:trHeight w:val="1360"/>
        </w:trPr>
        <w:tc>
          <w:tcPr>
            <w:tcW w:w="2415" w:type="dxa"/>
            <w:shd w:val="clear" w:color="auto" w:fill="D9D9D9"/>
          </w:tcPr>
          <w:p w14:paraId="5B0A2988" w14:textId="77777777" w:rsidR="001919CB" w:rsidRPr="00120FDD" w:rsidRDefault="001919CB" w:rsidP="00355B94">
            <w:pPr>
              <w:widowControl w:val="0"/>
              <w:autoSpaceDE w:val="0"/>
              <w:autoSpaceDN w:val="0"/>
              <w:adjustRightInd w:val="0"/>
              <w:jc w:val="center"/>
              <w:rPr>
                <w:szCs w:val="24"/>
              </w:rPr>
            </w:pPr>
            <w:r w:rsidRPr="00120FDD">
              <w:rPr>
                <w:szCs w:val="24"/>
              </w:rPr>
              <w:t>Norādītās personas reģistrācijas numurs, adrese un kontaktpersona</w:t>
            </w:r>
          </w:p>
          <w:p w14:paraId="2FE83A52" w14:textId="77777777" w:rsidR="001919CB" w:rsidRPr="00120FDD" w:rsidRDefault="001919CB" w:rsidP="00355B94">
            <w:pPr>
              <w:widowControl w:val="0"/>
              <w:autoSpaceDE w:val="0"/>
              <w:autoSpaceDN w:val="0"/>
              <w:adjustRightInd w:val="0"/>
              <w:jc w:val="center"/>
              <w:rPr>
                <w:szCs w:val="24"/>
              </w:rPr>
            </w:pPr>
          </w:p>
        </w:tc>
        <w:tc>
          <w:tcPr>
            <w:tcW w:w="2415" w:type="dxa"/>
            <w:shd w:val="clear" w:color="auto" w:fill="D9D9D9"/>
          </w:tcPr>
          <w:p w14:paraId="7B12358D" w14:textId="77777777" w:rsidR="001919CB" w:rsidRPr="00120FDD" w:rsidRDefault="001919CB" w:rsidP="00355B94">
            <w:pPr>
              <w:widowControl w:val="0"/>
              <w:autoSpaceDE w:val="0"/>
              <w:autoSpaceDN w:val="0"/>
              <w:adjustRightInd w:val="0"/>
              <w:jc w:val="center"/>
              <w:rPr>
                <w:szCs w:val="24"/>
              </w:rPr>
            </w:pPr>
            <w:r w:rsidRPr="00120FDD">
              <w:rPr>
                <w:szCs w:val="24"/>
              </w:rPr>
              <w:t>Kvalifikācijas prasība, uz kuru pretendents atsaucas</w:t>
            </w:r>
            <w:r w:rsidRPr="00120FDD">
              <w:rPr>
                <w:i/>
                <w:szCs w:val="24"/>
              </w:rPr>
              <w:t xml:space="preserve"> (pievienots atbilstību pierādāms sertifikāts, dokuments, pieredze)</w:t>
            </w:r>
            <w:r w:rsidRPr="00120FDD">
              <w:rPr>
                <w:szCs w:val="24"/>
              </w:rPr>
              <w:t xml:space="preserve"> </w:t>
            </w:r>
          </w:p>
        </w:tc>
        <w:tc>
          <w:tcPr>
            <w:tcW w:w="2415" w:type="dxa"/>
            <w:shd w:val="clear" w:color="auto" w:fill="D9D9D9"/>
          </w:tcPr>
          <w:p w14:paraId="049D534B" w14:textId="77777777" w:rsidR="001919CB" w:rsidRPr="00120FDD" w:rsidRDefault="001919CB" w:rsidP="00355B94">
            <w:pPr>
              <w:widowControl w:val="0"/>
              <w:autoSpaceDE w:val="0"/>
              <w:autoSpaceDN w:val="0"/>
              <w:adjustRightInd w:val="0"/>
              <w:jc w:val="center"/>
              <w:rPr>
                <w:szCs w:val="24"/>
              </w:rPr>
            </w:pPr>
            <w:r w:rsidRPr="00120FDD">
              <w:rPr>
                <w:szCs w:val="24"/>
              </w:rPr>
              <w:t xml:space="preserve">Norādītās personas resursi, kas būs pretendenta rīcībā kvalifikācijas prasību izpildei </w:t>
            </w:r>
          </w:p>
          <w:p w14:paraId="22911B78" w14:textId="77777777" w:rsidR="001919CB" w:rsidRPr="00120FDD" w:rsidRDefault="001919CB" w:rsidP="00355B94">
            <w:pPr>
              <w:widowControl w:val="0"/>
              <w:autoSpaceDE w:val="0"/>
              <w:autoSpaceDN w:val="0"/>
              <w:adjustRightInd w:val="0"/>
              <w:jc w:val="center"/>
              <w:rPr>
                <w:szCs w:val="24"/>
              </w:rPr>
            </w:pPr>
          </w:p>
        </w:tc>
        <w:tc>
          <w:tcPr>
            <w:tcW w:w="2415" w:type="dxa"/>
            <w:shd w:val="clear" w:color="auto" w:fill="D9D9D9"/>
          </w:tcPr>
          <w:p w14:paraId="33D79F6A" w14:textId="77777777" w:rsidR="001919CB" w:rsidRPr="00120FDD" w:rsidRDefault="001919CB" w:rsidP="00355B94">
            <w:pPr>
              <w:widowControl w:val="0"/>
              <w:autoSpaceDE w:val="0"/>
              <w:autoSpaceDN w:val="0"/>
              <w:adjustRightInd w:val="0"/>
              <w:jc w:val="center"/>
              <w:rPr>
                <w:szCs w:val="24"/>
              </w:rPr>
            </w:pPr>
            <w:r w:rsidRPr="00120FDD">
              <w:rPr>
                <w:szCs w:val="24"/>
              </w:rPr>
              <w:t>Norādītās personas kompetences/ atbildības īss apraksts līguma izpildē</w:t>
            </w:r>
          </w:p>
        </w:tc>
      </w:tr>
      <w:tr w:rsidR="001919CB" w:rsidRPr="00120FDD" w14:paraId="23519D25" w14:textId="77777777" w:rsidTr="00355B94">
        <w:trPr>
          <w:trHeight w:val="218"/>
        </w:trPr>
        <w:tc>
          <w:tcPr>
            <w:tcW w:w="2415" w:type="dxa"/>
          </w:tcPr>
          <w:p w14:paraId="3BEDE45A" w14:textId="77777777" w:rsidR="001919CB" w:rsidRPr="00120FDD" w:rsidRDefault="001919CB" w:rsidP="00355B94">
            <w:pPr>
              <w:widowControl w:val="0"/>
              <w:autoSpaceDE w:val="0"/>
              <w:autoSpaceDN w:val="0"/>
              <w:adjustRightInd w:val="0"/>
              <w:jc w:val="center"/>
              <w:rPr>
                <w:szCs w:val="24"/>
              </w:rPr>
            </w:pPr>
          </w:p>
        </w:tc>
        <w:tc>
          <w:tcPr>
            <w:tcW w:w="2415" w:type="dxa"/>
          </w:tcPr>
          <w:p w14:paraId="305E2C55" w14:textId="77777777" w:rsidR="001919CB" w:rsidRPr="00120FDD" w:rsidRDefault="001919CB" w:rsidP="00355B94">
            <w:pPr>
              <w:widowControl w:val="0"/>
              <w:autoSpaceDE w:val="0"/>
              <w:autoSpaceDN w:val="0"/>
              <w:adjustRightInd w:val="0"/>
              <w:jc w:val="center"/>
              <w:rPr>
                <w:szCs w:val="24"/>
              </w:rPr>
            </w:pPr>
          </w:p>
        </w:tc>
        <w:tc>
          <w:tcPr>
            <w:tcW w:w="2415" w:type="dxa"/>
          </w:tcPr>
          <w:p w14:paraId="27D79857" w14:textId="77777777" w:rsidR="001919CB" w:rsidRPr="00120FDD" w:rsidRDefault="001919CB" w:rsidP="00355B94">
            <w:pPr>
              <w:widowControl w:val="0"/>
              <w:autoSpaceDE w:val="0"/>
              <w:autoSpaceDN w:val="0"/>
              <w:adjustRightInd w:val="0"/>
              <w:jc w:val="center"/>
              <w:rPr>
                <w:szCs w:val="24"/>
              </w:rPr>
            </w:pPr>
          </w:p>
        </w:tc>
        <w:tc>
          <w:tcPr>
            <w:tcW w:w="2415" w:type="dxa"/>
          </w:tcPr>
          <w:p w14:paraId="14FC04D2" w14:textId="77777777" w:rsidR="001919CB" w:rsidRPr="00120FDD" w:rsidRDefault="001919CB" w:rsidP="00355B94">
            <w:pPr>
              <w:widowControl w:val="0"/>
              <w:autoSpaceDE w:val="0"/>
              <w:autoSpaceDN w:val="0"/>
              <w:adjustRightInd w:val="0"/>
              <w:jc w:val="center"/>
              <w:rPr>
                <w:szCs w:val="24"/>
              </w:rPr>
            </w:pPr>
          </w:p>
        </w:tc>
      </w:tr>
      <w:tr w:rsidR="001919CB" w:rsidRPr="00120FDD" w14:paraId="767DA7BB" w14:textId="77777777" w:rsidTr="00355B94">
        <w:trPr>
          <w:trHeight w:val="218"/>
        </w:trPr>
        <w:tc>
          <w:tcPr>
            <w:tcW w:w="2415" w:type="dxa"/>
          </w:tcPr>
          <w:p w14:paraId="0D065868" w14:textId="77777777" w:rsidR="001919CB" w:rsidRPr="00120FDD" w:rsidRDefault="001919CB" w:rsidP="00355B94">
            <w:pPr>
              <w:widowControl w:val="0"/>
              <w:autoSpaceDE w:val="0"/>
              <w:autoSpaceDN w:val="0"/>
              <w:adjustRightInd w:val="0"/>
              <w:jc w:val="center"/>
              <w:rPr>
                <w:szCs w:val="24"/>
              </w:rPr>
            </w:pPr>
          </w:p>
        </w:tc>
        <w:tc>
          <w:tcPr>
            <w:tcW w:w="2415" w:type="dxa"/>
          </w:tcPr>
          <w:p w14:paraId="477A3797" w14:textId="77777777" w:rsidR="001919CB" w:rsidRPr="00120FDD" w:rsidRDefault="001919CB" w:rsidP="00355B94">
            <w:pPr>
              <w:widowControl w:val="0"/>
              <w:autoSpaceDE w:val="0"/>
              <w:autoSpaceDN w:val="0"/>
              <w:adjustRightInd w:val="0"/>
              <w:jc w:val="center"/>
              <w:rPr>
                <w:szCs w:val="24"/>
              </w:rPr>
            </w:pPr>
          </w:p>
        </w:tc>
        <w:tc>
          <w:tcPr>
            <w:tcW w:w="2415" w:type="dxa"/>
          </w:tcPr>
          <w:p w14:paraId="36B38355" w14:textId="77777777" w:rsidR="001919CB" w:rsidRPr="00120FDD" w:rsidRDefault="001919CB" w:rsidP="00355B94">
            <w:pPr>
              <w:widowControl w:val="0"/>
              <w:autoSpaceDE w:val="0"/>
              <w:autoSpaceDN w:val="0"/>
              <w:adjustRightInd w:val="0"/>
              <w:jc w:val="center"/>
              <w:rPr>
                <w:szCs w:val="24"/>
              </w:rPr>
            </w:pPr>
          </w:p>
        </w:tc>
        <w:tc>
          <w:tcPr>
            <w:tcW w:w="2415" w:type="dxa"/>
          </w:tcPr>
          <w:p w14:paraId="1FC227CD" w14:textId="77777777" w:rsidR="001919CB" w:rsidRPr="00120FDD" w:rsidRDefault="001919CB" w:rsidP="00355B94">
            <w:pPr>
              <w:widowControl w:val="0"/>
              <w:autoSpaceDE w:val="0"/>
              <w:autoSpaceDN w:val="0"/>
              <w:adjustRightInd w:val="0"/>
              <w:jc w:val="center"/>
              <w:rPr>
                <w:szCs w:val="24"/>
              </w:rPr>
            </w:pPr>
          </w:p>
        </w:tc>
      </w:tr>
      <w:tr w:rsidR="001919CB" w:rsidRPr="00120FDD" w14:paraId="76BE133B" w14:textId="77777777" w:rsidTr="00355B94">
        <w:trPr>
          <w:trHeight w:val="218"/>
        </w:trPr>
        <w:tc>
          <w:tcPr>
            <w:tcW w:w="2415" w:type="dxa"/>
          </w:tcPr>
          <w:p w14:paraId="4D989CFB" w14:textId="77777777" w:rsidR="001919CB" w:rsidRPr="00120FDD" w:rsidRDefault="001919CB" w:rsidP="00355B94">
            <w:pPr>
              <w:widowControl w:val="0"/>
              <w:autoSpaceDE w:val="0"/>
              <w:autoSpaceDN w:val="0"/>
              <w:adjustRightInd w:val="0"/>
              <w:jc w:val="center"/>
              <w:rPr>
                <w:szCs w:val="24"/>
              </w:rPr>
            </w:pPr>
          </w:p>
        </w:tc>
        <w:tc>
          <w:tcPr>
            <w:tcW w:w="2415" w:type="dxa"/>
          </w:tcPr>
          <w:p w14:paraId="72CB2053" w14:textId="77777777" w:rsidR="001919CB" w:rsidRPr="00120FDD" w:rsidRDefault="001919CB" w:rsidP="00355B94">
            <w:pPr>
              <w:widowControl w:val="0"/>
              <w:autoSpaceDE w:val="0"/>
              <w:autoSpaceDN w:val="0"/>
              <w:adjustRightInd w:val="0"/>
              <w:jc w:val="center"/>
              <w:rPr>
                <w:szCs w:val="24"/>
              </w:rPr>
            </w:pPr>
          </w:p>
        </w:tc>
        <w:tc>
          <w:tcPr>
            <w:tcW w:w="2415" w:type="dxa"/>
          </w:tcPr>
          <w:p w14:paraId="75A3F381" w14:textId="77777777" w:rsidR="001919CB" w:rsidRPr="00120FDD" w:rsidRDefault="001919CB" w:rsidP="00355B94">
            <w:pPr>
              <w:widowControl w:val="0"/>
              <w:autoSpaceDE w:val="0"/>
              <w:autoSpaceDN w:val="0"/>
              <w:adjustRightInd w:val="0"/>
              <w:jc w:val="center"/>
              <w:rPr>
                <w:szCs w:val="24"/>
              </w:rPr>
            </w:pPr>
          </w:p>
        </w:tc>
        <w:tc>
          <w:tcPr>
            <w:tcW w:w="2415" w:type="dxa"/>
          </w:tcPr>
          <w:p w14:paraId="2DC196AC" w14:textId="77777777" w:rsidR="001919CB" w:rsidRPr="00120FDD" w:rsidRDefault="001919CB" w:rsidP="00355B94">
            <w:pPr>
              <w:widowControl w:val="0"/>
              <w:autoSpaceDE w:val="0"/>
              <w:autoSpaceDN w:val="0"/>
              <w:adjustRightInd w:val="0"/>
              <w:jc w:val="center"/>
              <w:rPr>
                <w:szCs w:val="24"/>
              </w:rPr>
            </w:pPr>
          </w:p>
        </w:tc>
      </w:tr>
      <w:tr w:rsidR="001919CB" w:rsidRPr="00120FDD" w14:paraId="32D037DC" w14:textId="77777777" w:rsidTr="00355B94">
        <w:trPr>
          <w:trHeight w:val="218"/>
        </w:trPr>
        <w:tc>
          <w:tcPr>
            <w:tcW w:w="2415" w:type="dxa"/>
          </w:tcPr>
          <w:p w14:paraId="74F4BAF6" w14:textId="77777777" w:rsidR="001919CB" w:rsidRPr="00120FDD" w:rsidRDefault="001919CB" w:rsidP="00355B94">
            <w:pPr>
              <w:widowControl w:val="0"/>
              <w:autoSpaceDE w:val="0"/>
              <w:autoSpaceDN w:val="0"/>
              <w:adjustRightInd w:val="0"/>
              <w:jc w:val="center"/>
              <w:rPr>
                <w:szCs w:val="24"/>
              </w:rPr>
            </w:pPr>
          </w:p>
        </w:tc>
        <w:tc>
          <w:tcPr>
            <w:tcW w:w="2415" w:type="dxa"/>
          </w:tcPr>
          <w:p w14:paraId="6BB56B5F" w14:textId="77777777" w:rsidR="001919CB" w:rsidRPr="00120FDD" w:rsidRDefault="001919CB" w:rsidP="00355B94">
            <w:pPr>
              <w:widowControl w:val="0"/>
              <w:autoSpaceDE w:val="0"/>
              <w:autoSpaceDN w:val="0"/>
              <w:adjustRightInd w:val="0"/>
              <w:jc w:val="center"/>
              <w:rPr>
                <w:szCs w:val="24"/>
              </w:rPr>
            </w:pPr>
          </w:p>
        </w:tc>
        <w:tc>
          <w:tcPr>
            <w:tcW w:w="2415" w:type="dxa"/>
          </w:tcPr>
          <w:p w14:paraId="29E50D08" w14:textId="77777777" w:rsidR="001919CB" w:rsidRPr="00120FDD" w:rsidRDefault="001919CB" w:rsidP="00355B94">
            <w:pPr>
              <w:widowControl w:val="0"/>
              <w:autoSpaceDE w:val="0"/>
              <w:autoSpaceDN w:val="0"/>
              <w:adjustRightInd w:val="0"/>
              <w:jc w:val="center"/>
              <w:rPr>
                <w:szCs w:val="24"/>
              </w:rPr>
            </w:pPr>
          </w:p>
        </w:tc>
        <w:tc>
          <w:tcPr>
            <w:tcW w:w="2415" w:type="dxa"/>
          </w:tcPr>
          <w:p w14:paraId="5331A693" w14:textId="77777777" w:rsidR="001919CB" w:rsidRPr="00120FDD" w:rsidRDefault="001919CB" w:rsidP="00355B94">
            <w:pPr>
              <w:widowControl w:val="0"/>
              <w:autoSpaceDE w:val="0"/>
              <w:autoSpaceDN w:val="0"/>
              <w:adjustRightInd w:val="0"/>
              <w:jc w:val="center"/>
              <w:rPr>
                <w:szCs w:val="24"/>
              </w:rPr>
            </w:pPr>
          </w:p>
        </w:tc>
      </w:tr>
    </w:tbl>
    <w:p w14:paraId="78FBC052" w14:textId="77777777" w:rsidR="001919CB" w:rsidRPr="00120FDD" w:rsidRDefault="001919CB" w:rsidP="001919CB">
      <w:pPr>
        <w:overflowPunct w:val="0"/>
        <w:autoSpaceDE w:val="0"/>
        <w:autoSpaceDN w:val="0"/>
        <w:adjustRightInd w:val="0"/>
        <w:textAlignment w:val="baseline"/>
        <w:rPr>
          <w:color w:val="FF0000"/>
          <w:szCs w:val="24"/>
        </w:rPr>
      </w:pPr>
    </w:p>
    <w:p w14:paraId="6D0DFBFA" w14:textId="77777777" w:rsidR="001919CB" w:rsidRPr="00120FDD" w:rsidRDefault="001919CB" w:rsidP="001919CB">
      <w:pPr>
        <w:rPr>
          <w:b/>
          <w:szCs w:val="24"/>
        </w:rPr>
      </w:pPr>
      <w:r w:rsidRPr="00120FDD">
        <w:rPr>
          <w:b/>
          <w:szCs w:val="24"/>
        </w:rPr>
        <w:t>Pretendentam un norādītajai personai papildus augstāk minētajai informācijai jāiesniedz (atbilstoši nolikumam) šo personu apliecinājums vai vienošanās par sadarbību līguma izpildē.</w:t>
      </w:r>
    </w:p>
    <w:p w14:paraId="4C889F21" w14:textId="77777777" w:rsidR="001919CB" w:rsidRPr="0086713B" w:rsidRDefault="001919CB" w:rsidP="001919CB">
      <w:pPr>
        <w:overflowPunct w:val="0"/>
        <w:autoSpaceDE w:val="0"/>
        <w:autoSpaceDN w:val="0"/>
        <w:adjustRightInd w:val="0"/>
        <w:textAlignment w:val="baseline"/>
        <w:rPr>
          <w:color w:val="FF0000"/>
        </w:rPr>
      </w:pPr>
    </w:p>
    <w:p w14:paraId="304D91D3" w14:textId="77777777" w:rsidR="001919CB" w:rsidRPr="00120FDD" w:rsidRDefault="001919CB" w:rsidP="001919CB">
      <w:pPr>
        <w:overflowPunct w:val="0"/>
        <w:autoSpaceDE w:val="0"/>
        <w:autoSpaceDN w:val="0"/>
        <w:adjustRightInd w:val="0"/>
        <w:textAlignment w:val="baseline"/>
        <w:rPr>
          <w:b/>
          <w:color w:val="FF0000"/>
          <w:sz w:val="22"/>
        </w:rPr>
      </w:pPr>
    </w:p>
    <w:p w14:paraId="2AE02784" w14:textId="77777777" w:rsidR="001919CB" w:rsidRPr="00120FDD" w:rsidRDefault="001919CB" w:rsidP="001919CB">
      <w:pPr>
        <w:rPr>
          <w:i/>
          <w:iCs/>
          <w:sz w:val="22"/>
        </w:rPr>
      </w:pPr>
      <w:r w:rsidRPr="00120FDD">
        <w:rPr>
          <w:i/>
          <w:iCs/>
          <w:sz w:val="22"/>
        </w:rPr>
        <w:t>[datums:]________________________________________________</w:t>
      </w:r>
    </w:p>
    <w:p w14:paraId="7458C0F3" w14:textId="77777777" w:rsidR="001919CB" w:rsidRPr="00120FDD" w:rsidRDefault="001919CB" w:rsidP="001919CB">
      <w:pPr>
        <w:rPr>
          <w:i/>
          <w:iCs/>
          <w:sz w:val="22"/>
        </w:rPr>
      </w:pPr>
    </w:p>
    <w:p w14:paraId="0BEF2DDB" w14:textId="77777777" w:rsidR="001919CB" w:rsidRPr="00120FDD" w:rsidRDefault="001919CB" w:rsidP="001919CB">
      <w:pPr>
        <w:rPr>
          <w:i/>
          <w:iCs/>
          <w:sz w:val="22"/>
        </w:rPr>
      </w:pPr>
      <w:r w:rsidRPr="00120FDD">
        <w:rPr>
          <w:i/>
          <w:iCs/>
          <w:sz w:val="22"/>
        </w:rPr>
        <w:t>[pretendenta pilnvarotās personas paraksts:] _________________________________________</w:t>
      </w:r>
    </w:p>
    <w:p w14:paraId="71BEDC88" w14:textId="77777777" w:rsidR="001919CB" w:rsidRPr="00120FDD" w:rsidRDefault="001919CB" w:rsidP="001919CB">
      <w:pPr>
        <w:rPr>
          <w:i/>
          <w:iCs/>
          <w:sz w:val="22"/>
        </w:rPr>
      </w:pPr>
    </w:p>
    <w:p w14:paraId="421F5387" w14:textId="77777777" w:rsidR="001919CB" w:rsidRPr="00120FDD" w:rsidRDefault="001919CB" w:rsidP="001919CB">
      <w:pPr>
        <w:rPr>
          <w:sz w:val="22"/>
        </w:rPr>
      </w:pPr>
      <w:r w:rsidRPr="00120FDD">
        <w:rPr>
          <w:i/>
          <w:iCs/>
          <w:sz w:val="22"/>
        </w:rPr>
        <w:t>[pretendenta pilnvarotās personas vārds, uzvārds un amats:]____________________________</w:t>
      </w:r>
      <w:r>
        <w:rPr>
          <w:i/>
          <w:iCs/>
          <w:sz w:val="22"/>
        </w:rPr>
        <w:t>”.</w:t>
      </w:r>
    </w:p>
    <w:p w14:paraId="46D44147" w14:textId="77777777" w:rsidR="001919CB" w:rsidRDefault="001919CB" w:rsidP="001919CB">
      <w:pPr>
        <w:spacing w:line="0" w:lineRule="atLeast"/>
        <w:jc w:val="right"/>
        <w:rPr>
          <w:b/>
          <w:sz w:val="22"/>
        </w:rPr>
      </w:pPr>
    </w:p>
    <w:p w14:paraId="57D91576" w14:textId="77777777" w:rsidR="001919CB" w:rsidRDefault="001919CB" w:rsidP="001919CB">
      <w:pPr>
        <w:rPr>
          <w:rFonts w:ascii="Arial" w:hAnsi="Arial" w:cs="Arial"/>
        </w:rPr>
      </w:pPr>
    </w:p>
    <w:p w14:paraId="3E193373" w14:textId="77777777" w:rsidR="001919CB" w:rsidRPr="009234CE" w:rsidRDefault="001919CB" w:rsidP="001919CB">
      <w:pPr>
        <w:numPr>
          <w:ilvl w:val="0"/>
          <w:numId w:val="1"/>
        </w:numPr>
        <w:tabs>
          <w:tab w:val="left" w:pos="851"/>
        </w:tabs>
        <w:ind w:left="709" w:hanging="283"/>
        <w:contextualSpacing/>
        <w:rPr>
          <w:szCs w:val="24"/>
        </w:rPr>
      </w:pPr>
      <w:r>
        <w:rPr>
          <w:rFonts w:eastAsia="Calibri"/>
          <w:szCs w:val="24"/>
        </w:rPr>
        <w:t>Papildināt</w:t>
      </w:r>
      <w:r w:rsidRPr="009234CE">
        <w:rPr>
          <w:rFonts w:eastAsia="Calibri"/>
          <w:szCs w:val="24"/>
        </w:rPr>
        <w:t xml:space="preserve"> sarunu procedūras nolikum</w:t>
      </w:r>
      <w:r>
        <w:rPr>
          <w:rFonts w:eastAsia="Calibri"/>
          <w:szCs w:val="24"/>
        </w:rPr>
        <w:t>u ar</w:t>
      </w:r>
      <w:r w:rsidRPr="009234CE">
        <w:rPr>
          <w:rFonts w:eastAsia="Calibri"/>
          <w:szCs w:val="24"/>
        </w:rPr>
        <w:t xml:space="preserve"> </w:t>
      </w:r>
      <w:r>
        <w:rPr>
          <w:rFonts w:eastAsia="Calibri"/>
          <w:szCs w:val="24"/>
        </w:rPr>
        <w:t xml:space="preserve">7.pielikumu, izsakot </w:t>
      </w:r>
      <w:r w:rsidRPr="009234CE">
        <w:rPr>
          <w:rFonts w:eastAsia="Calibri"/>
          <w:szCs w:val="24"/>
        </w:rPr>
        <w:t>šādā redakcijā:</w:t>
      </w:r>
    </w:p>
    <w:p w14:paraId="522DB2C6" w14:textId="5869A899" w:rsidR="001919CB" w:rsidRPr="00EB13EB" w:rsidRDefault="001919CB" w:rsidP="00EB13EB">
      <w:pPr>
        <w:ind w:firstLine="426"/>
        <w:contextualSpacing/>
        <w:rPr>
          <w:i/>
          <w:iCs/>
          <w:szCs w:val="24"/>
        </w:rPr>
      </w:pPr>
      <w:r w:rsidRPr="009234CE">
        <w:rPr>
          <w:i/>
          <w:iCs/>
          <w:szCs w:val="24"/>
        </w:rPr>
        <w:t>„</w:t>
      </w:r>
      <w:r>
        <w:rPr>
          <w:i/>
          <w:iCs/>
          <w:szCs w:val="24"/>
        </w:rPr>
        <w:t>7.pielikums</w:t>
      </w:r>
    </w:p>
    <w:p w14:paraId="3E302E7F" w14:textId="77777777" w:rsidR="001919CB" w:rsidRPr="00AA6E21" w:rsidRDefault="001919CB" w:rsidP="001919CB">
      <w:pPr>
        <w:spacing w:line="0" w:lineRule="atLeast"/>
        <w:ind w:right="28"/>
        <w:jc w:val="right"/>
        <w:rPr>
          <w:b/>
        </w:rPr>
      </w:pPr>
      <w:r>
        <w:rPr>
          <w:b/>
        </w:rPr>
        <w:t>7</w:t>
      </w:r>
      <w:r w:rsidRPr="00AA6E21">
        <w:rPr>
          <w:b/>
        </w:rPr>
        <w:t>.pielikums</w:t>
      </w:r>
    </w:p>
    <w:p w14:paraId="59748C70" w14:textId="77777777" w:rsidR="001919CB" w:rsidRPr="00AA6E21" w:rsidRDefault="001919CB" w:rsidP="001919CB">
      <w:pPr>
        <w:spacing w:line="0" w:lineRule="atLeast"/>
        <w:ind w:right="28" w:hanging="284"/>
        <w:jc w:val="right"/>
      </w:pPr>
      <w:r w:rsidRPr="00AA6E21">
        <w:t xml:space="preserve"> </w:t>
      </w:r>
      <w:r w:rsidRPr="00AA6E21">
        <w:tab/>
      </w:r>
      <w:r w:rsidRPr="00AA6E21">
        <w:tab/>
      </w:r>
      <w:r w:rsidRPr="00AA6E21">
        <w:tab/>
      </w:r>
      <w:r w:rsidRPr="00AA6E21">
        <w:tab/>
        <w:t xml:space="preserve">VAS „Latvijas dzelzceļš” sarunu procedūras ar publikāciju </w:t>
      </w:r>
    </w:p>
    <w:p w14:paraId="673C7768" w14:textId="77777777" w:rsidR="001919CB" w:rsidRPr="00AA6E21" w:rsidRDefault="001919CB" w:rsidP="001919CB">
      <w:pPr>
        <w:ind w:left="720" w:firstLine="720"/>
        <w:jc w:val="right"/>
        <w:rPr>
          <w:color w:val="212529"/>
          <w:shd w:val="clear" w:color="auto" w:fill="FFFFFF"/>
        </w:rPr>
      </w:pPr>
      <w:r w:rsidRPr="00AA6E21">
        <w:rPr>
          <w:color w:val="222222"/>
        </w:rPr>
        <w:lastRenderedPageBreak/>
        <w:t>„</w:t>
      </w:r>
      <w:r w:rsidRPr="00AA6E21">
        <w:rPr>
          <w:color w:val="212529"/>
          <w:shd w:val="clear" w:color="auto" w:fill="FFFFFF"/>
        </w:rPr>
        <w:t>Dzelzceļa luksoforu, gaismas diožu sistēmu,</w:t>
      </w:r>
    </w:p>
    <w:p w14:paraId="15BDBF01" w14:textId="77777777" w:rsidR="001919CB" w:rsidRPr="00AA6E21" w:rsidRDefault="001919CB" w:rsidP="001919CB">
      <w:pPr>
        <w:overflowPunct w:val="0"/>
        <w:autoSpaceDE w:val="0"/>
        <w:autoSpaceDN w:val="0"/>
        <w:adjustRightInd w:val="0"/>
        <w:ind w:right="28" w:hanging="142"/>
        <w:contextualSpacing/>
        <w:jc w:val="right"/>
        <w:textAlignment w:val="baseline"/>
      </w:pPr>
      <w:r w:rsidRPr="00AA6E21">
        <w:rPr>
          <w:color w:val="212529"/>
          <w:shd w:val="clear" w:color="auto" w:fill="FFFFFF"/>
        </w:rPr>
        <w:t xml:space="preserve"> to piederumu un rezerves daļu piegāde” </w:t>
      </w:r>
      <w:r w:rsidRPr="00AA6E21">
        <w:t>nolikumam</w:t>
      </w:r>
    </w:p>
    <w:p w14:paraId="2B554442" w14:textId="77777777" w:rsidR="001919CB" w:rsidRDefault="001919CB" w:rsidP="001919CB">
      <w:pPr>
        <w:rPr>
          <w:rFonts w:ascii="Arial" w:hAnsi="Arial" w:cs="Arial"/>
        </w:rPr>
      </w:pPr>
    </w:p>
    <w:p w14:paraId="012868FA" w14:textId="77777777" w:rsidR="001919CB" w:rsidRDefault="001919CB" w:rsidP="001919CB">
      <w:pPr>
        <w:rPr>
          <w:rFonts w:ascii="Arial" w:hAnsi="Arial" w:cs="Arial"/>
        </w:rPr>
      </w:pPr>
    </w:p>
    <w:p w14:paraId="064FFFDD" w14:textId="77777777" w:rsidR="001919CB" w:rsidRPr="001B5FBB" w:rsidRDefault="001919CB" w:rsidP="001919CB">
      <w:pPr>
        <w:pStyle w:val="Galvene"/>
        <w:jc w:val="center"/>
        <w:rPr>
          <w:rFonts w:ascii="Times New Roman" w:hAnsi="Times New Roman"/>
          <w:b/>
          <w:caps/>
          <w:szCs w:val="22"/>
        </w:rPr>
      </w:pPr>
      <w:r w:rsidRPr="002C211B">
        <w:rPr>
          <w:rFonts w:ascii="Times New Roman" w:hAnsi="Times New Roman"/>
          <w:b/>
          <w:caps/>
          <w:szCs w:val="22"/>
        </w:rPr>
        <w:t>INFORMĀCIJA PAR Personu apvienībU</w:t>
      </w:r>
    </w:p>
    <w:p w14:paraId="461767E0" w14:textId="77777777" w:rsidR="001919CB" w:rsidRPr="001B5FBB" w:rsidRDefault="001919CB" w:rsidP="001919CB">
      <w:pPr>
        <w:jc w:val="center"/>
      </w:pPr>
      <w:r w:rsidRPr="001B5FBB">
        <w:t>/forma/</w:t>
      </w:r>
    </w:p>
    <w:p w14:paraId="0AF8D042" w14:textId="77777777" w:rsidR="001919CB" w:rsidRDefault="001919CB" w:rsidP="001919CB">
      <w:pPr>
        <w:tabs>
          <w:tab w:val="left" w:pos="7105"/>
        </w:tabs>
        <w:rPr>
          <w:b/>
          <w:bCs/>
        </w:rPr>
      </w:pPr>
    </w:p>
    <w:p w14:paraId="065A19F8" w14:textId="77777777" w:rsidR="001919CB" w:rsidRDefault="001919CB" w:rsidP="001919CB">
      <w:pPr>
        <w:tabs>
          <w:tab w:val="left" w:pos="7105"/>
        </w:tabs>
        <w:rPr>
          <w:b/>
          <w:bCs/>
        </w:rPr>
      </w:pPr>
      <w:r w:rsidRPr="00ED31F3">
        <w:rPr>
          <w:i/>
        </w:rPr>
        <w:t>[Norāda informāciju, ja k</w:t>
      </w:r>
      <w:r>
        <w:rPr>
          <w:i/>
        </w:rPr>
        <w:t>valifikācijas prasību izpildei pretendents</w:t>
      </w:r>
      <w:r w:rsidRPr="00ED31F3">
        <w:rPr>
          <w:i/>
        </w:rPr>
        <w:t xml:space="preserve"> </w:t>
      </w:r>
      <w:r>
        <w:rPr>
          <w:i/>
        </w:rPr>
        <w:t>balstās uz citu uzņēmēju</w:t>
      </w:r>
      <w:r w:rsidRPr="00ED31F3">
        <w:rPr>
          <w:i/>
        </w:rPr>
        <w:t xml:space="preserve"> iespējām, ja tas nepieciešams </w:t>
      </w:r>
      <w:r>
        <w:rPr>
          <w:i/>
        </w:rPr>
        <w:t>līguma</w:t>
      </w:r>
      <w:r w:rsidRPr="00ED31F3">
        <w:rPr>
          <w:i/>
        </w:rPr>
        <w:t xml:space="preserve"> izpildei]</w:t>
      </w:r>
    </w:p>
    <w:p w14:paraId="49A2F617" w14:textId="77777777" w:rsidR="001919CB" w:rsidRPr="00ED31F3" w:rsidRDefault="001919CB" w:rsidP="001919CB">
      <w:pPr>
        <w:tabs>
          <w:tab w:val="left" w:pos="7105"/>
        </w:tabs>
        <w:rPr>
          <w:b/>
          <w:bCs/>
        </w:rPr>
      </w:pPr>
    </w:p>
    <w:p w14:paraId="0BC7B6A3" w14:textId="77777777" w:rsidR="001919CB" w:rsidRPr="00ED31F3" w:rsidRDefault="001919CB" w:rsidP="001919CB">
      <w:r w:rsidRPr="00ED31F3">
        <w:t>1) Personu apvienības nosaukums, faktiskā adrese, reģistrācijas Nr.____ [ja personu apvien</w:t>
      </w:r>
      <w:r>
        <w:t>ība ir reģistrēta], tālruņa Nr.</w:t>
      </w:r>
      <w:r w:rsidRPr="00ED31F3">
        <w:t>, e-pasts:_________________________________________</w:t>
      </w:r>
    </w:p>
    <w:p w14:paraId="07B63C5F" w14:textId="77777777" w:rsidR="001919CB" w:rsidRPr="00ED31F3" w:rsidRDefault="001919CB" w:rsidP="001919CB">
      <w:r w:rsidRPr="00ED31F3">
        <w:t>2) Personu apvienības pilnvarotā partnera / personālsabiedrības lietveža nosaukums, fak</w:t>
      </w:r>
      <w:r>
        <w:t>tiskā adrese, reģistrācijas Nr., tālruņa Nr.</w:t>
      </w:r>
      <w:r w:rsidRPr="00ED31F3">
        <w:t>, e-pasts:_____________________________</w:t>
      </w:r>
    </w:p>
    <w:p w14:paraId="7536C1FB" w14:textId="77777777" w:rsidR="001919CB" w:rsidRPr="00ED31F3" w:rsidRDefault="001919CB" w:rsidP="001919CB">
      <w:r w:rsidRPr="00ED31F3">
        <w:t>3) Personu apvienības pilnvarotā partnera / personālsabiedrības lietveža atbildīgās amatpersonas vārds, uzvārds, tālruņa Nr./fakss, e-pasts:</w:t>
      </w:r>
      <w:r>
        <w:t>___</w:t>
      </w:r>
      <w:r w:rsidRPr="00ED31F3">
        <w:t>____________________________________</w:t>
      </w:r>
    </w:p>
    <w:p w14:paraId="50BCA03C" w14:textId="77777777" w:rsidR="001919CB" w:rsidRPr="00ED31F3" w:rsidRDefault="001919CB" w:rsidP="001919CB">
      <w:r w:rsidRPr="00ED31F3">
        <w:t xml:space="preserve">4) Pārējo </w:t>
      </w:r>
      <w:r>
        <w:t>dalībnieku</w:t>
      </w:r>
      <w:r w:rsidRPr="00ED31F3">
        <w:t xml:space="preserve"> nosaukumi</w:t>
      </w:r>
      <w:r>
        <w:t>, adreses,</w:t>
      </w:r>
      <w:r w:rsidRPr="00ED31F3">
        <w:t xml:space="preserve"> tālruņa Nr./fakss, e-pasts:</w:t>
      </w:r>
    </w:p>
    <w:p w14:paraId="6F5C06EB" w14:textId="77777777" w:rsidR="001919CB" w:rsidRPr="00ED31F3" w:rsidRDefault="001919CB" w:rsidP="001919CB">
      <w:r w:rsidRPr="00ED31F3">
        <w:t>(4.1)_______________________________________________</w:t>
      </w:r>
      <w:r>
        <w:t>____________</w:t>
      </w:r>
    </w:p>
    <w:p w14:paraId="38825F81" w14:textId="77777777" w:rsidR="001919CB" w:rsidRPr="00ED31F3" w:rsidRDefault="001919CB" w:rsidP="001919CB">
      <w:r w:rsidRPr="00ED31F3">
        <w:t>(4.2)____________________________</w:t>
      </w:r>
      <w:r>
        <w:t>_______________________________</w:t>
      </w:r>
    </w:p>
    <w:p w14:paraId="7C96B4B2" w14:textId="77777777" w:rsidR="001919CB" w:rsidRPr="00ED31F3" w:rsidRDefault="001919CB" w:rsidP="001919CB">
      <w:r w:rsidRPr="00ED31F3">
        <w:t xml:space="preserve">5) </w:t>
      </w:r>
      <w:r>
        <w:t>Kompetenču/atbildības sadalījums līguma izpildē katram</w:t>
      </w:r>
      <w:r w:rsidRPr="00ED31F3">
        <w:t xml:space="preserve"> </w:t>
      </w:r>
      <w:r>
        <w:t>dalībniekam</w:t>
      </w:r>
      <w:r w:rsidRPr="00ED31F3">
        <w:t xml:space="preserve"> personu apvienībā </w:t>
      </w:r>
      <w:r w:rsidRPr="00BD0C26">
        <w:t>[</w:t>
      </w:r>
      <w:r w:rsidRPr="00BD0C26">
        <w:rPr>
          <w:iCs/>
        </w:rPr>
        <w:t>apvienības nosaukums:]</w:t>
      </w:r>
      <w:r w:rsidRPr="00BD0C26">
        <w:t xml:space="preserve"> </w:t>
      </w:r>
      <w:r w:rsidRPr="00FB55B2">
        <w:rPr>
          <w:color w:val="222222"/>
          <w:szCs w:val="24"/>
        </w:rPr>
        <w:t>„</w:t>
      </w:r>
      <w:r w:rsidRPr="00BD0C26">
        <w:t>_____________”.</w:t>
      </w:r>
      <w:r w:rsidRPr="00ED31F3">
        <w:t xml:space="preserve"> </w:t>
      </w:r>
    </w:p>
    <w:tbl>
      <w:tblPr>
        <w:tblW w:w="9332" w:type="dxa"/>
        <w:jc w:val="center"/>
        <w:tblLayout w:type="fixed"/>
        <w:tblLook w:val="0000" w:firstRow="0" w:lastRow="0" w:firstColumn="0" w:lastColumn="0" w:noHBand="0" w:noVBand="0"/>
      </w:tblPr>
      <w:tblGrid>
        <w:gridCol w:w="4607"/>
        <w:gridCol w:w="2835"/>
        <w:gridCol w:w="1890"/>
      </w:tblGrid>
      <w:tr w:rsidR="001919CB" w:rsidRPr="00717FC2" w14:paraId="4F094931" w14:textId="77777777" w:rsidTr="00355B94">
        <w:trPr>
          <w:cantSplit/>
          <w:jc w:val="center"/>
        </w:trPr>
        <w:tc>
          <w:tcPr>
            <w:tcW w:w="4607" w:type="dxa"/>
            <w:tcBorders>
              <w:top w:val="single" w:sz="6" w:space="0" w:color="auto"/>
              <w:left w:val="single" w:sz="6" w:space="0" w:color="auto"/>
              <w:bottom w:val="single" w:sz="4" w:space="0" w:color="auto"/>
              <w:right w:val="single" w:sz="6" w:space="0" w:color="auto"/>
            </w:tcBorders>
          </w:tcPr>
          <w:p w14:paraId="3C9F12E4" w14:textId="77777777" w:rsidR="001919CB" w:rsidRPr="00ED31F3" w:rsidRDefault="001919CB" w:rsidP="00355B94">
            <w:pPr>
              <w:jc w:val="center"/>
              <w:rPr>
                <w:b/>
              </w:rPr>
            </w:pPr>
            <w:r w:rsidRPr="00ED31F3">
              <w:rPr>
                <w:b/>
              </w:rPr>
              <w:t>Personu apvienības dalībnieka nosaukums</w:t>
            </w:r>
            <w:r>
              <w:rPr>
                <w:b/>
              </w:rPr>
              <w:t>, reģistrācijas numurs</w:t>
            </w:r>
          </w:p>
        </w:tc>
        <w:tc>
          <w:tcPr>
            <w:tcW w:w="2835" w:type="dxa"/>
            <w:tcBorders>
              <w:top w:val="single" w:sz="6" w:space="0" w:color="auto"/>
              <w:left w:val="single" w:sz="4" w:space="0" w:color="auto"/>
              <w:bottom w:val="single" w:sz="4" w:space="0" w:color="auto"/>
              <w:right w:val="single" w:sz="6" w:space="0" w:color="auto"/>
            </w:tcBorders>
          </w:tcPr>
          <w:p w14:paraId="3DA482FB" w14:textId="77777777" w:rsidR="001919CB" w:rsidRPr="00717FC2" w:rsidRDefault="001919CB" w:rsidP="00355B94">
            <w:pPr>
              <w:jc w:val="center"/>
              <w:rPr>
                <w:b/>
              </w:rPr>
            </w:pPr>
            <w:r w:rsidRPr="00717FC2">
              <w:rPr>
                <w:b/>
              </w:rPr>
              <w:t>Kompetenču</w:t>
            </w:r>
            <w:r>
              <w:rPr>
                <w:b/>
              </w:rPr>
              <w:t>/atbildības</w:t>
            </w:r>
            <w:r w:rsidRPr="00717FC2">
              <w:rPr>
                <w:b/>
              </w:rPr>
              <w:t xml:space="preserve"> sadalījums </w:t>
            </w:r>
            <w:r>
              <w:rPr>
                <w:b/>
              </w:rPr>
              <w:t>līguma</w:t>
            </w:r>
            <w:r w:rsidRPr="00717FC2">
              <w:rPr>
                <w:b/>
              </w:rPr>
              <w:t xml:space="preserve"> izpildē</w:t>
            </w:r>
          </w:p>
        </w:tc>
        <w:tc>
          <w:tcPr>
            <w:tcW w:w="1890" w:type="dxa"/>
            <w:tcBorders>
              <w:top w:val="single" w:sz="6" w:space="0" w:color="auto"/>
              <w:left w:val="single" w:sz="4" w:space="0" w:color="auto"/>
              <w:bottom w:val="single" w:sz="4" w:space="0" w:color="auto"/>
              <w:right w:val="single" w:sz="6" w:space="0" w:color="auto"/>
            </w:tcBorders>
          </w:tcPr>
          <w:p w14:paraId="6B419BF7" w14:textId="77777777" w:rsidR="001919CB" w:rsidRPr="00ED31F3" w:rsidRDefault="001919CB" w:rsidP="00355B94">
            <w:pPr>
              <w:jc w:val="center"/>
              <w:rPr>
                <w:b/>
              </w:rPr>
            </w:pPr>
            <w:r>
              <w:rPr>
                <w:b/>
              </w:rPr>
              <w:t>Apliecinošs dokuments</w:t>
            </w:r>
          </w:p>
        </w:tc>
      </w:tr>
      <w:tr w:rsidR="001919CB" w:rsidRPr="005766B3" w14:paraId="4A4E1F0D" w14:textId="77777777" w:rsidTr="00355B94">
        <w:trPr>
          <w:cantSplit/>
          <w:trHeight w:val="544"/>
          <w:jc w:val="center"/>
        </w:trPr>
        <w:tc>
          <w:tcPr>
            <w:tcW w:w="4607" w:type="dxa"/>
            <w:tcBorders>
              <w:top w:val="single" w:sz="4" w:space="0" w:color="auto"/>
              <w:left w:val="single" w:sz="6" w:space="0" w:color="auto"/>
              <w:bottom w:val="single" w:sz="12" w:space="0" w:color="auto"/>
              <w:right w:val="single" w:sz="6" w:space="0" w:color="auto"/>
            </w:tcBorders>
          </w:tcPr>
          <w:p w14:paraId="3249BD62" w14:textId="77777777" w:rsidR="001919CB" w:rsidRPr="00ED31F3" w:rsidRDefault="001919CB" w:rsidP="00355B94">
            <w:pPr>
              <w:rPr>
                <w:iCs/>
              </w:rPr>
            </w:pPr>
            <w:r>
              <w:t>Personu apvienības pilnvarotais</w:t>
            </w:r>
            <w:r w:rsidRPr="00ED31F3">
              <w:t xml:space="preserve"> </w:t>
            </w:r>
            <w:r>
              <w:t>dalībnieks</w:t>
            </w:r>
            <w:r w:rsidRPr="00ED31F3">
              <w:t xml:space="preserve"> / personālsabiedrības lietveža </w:t>
            </w:r>
            <w:r w:rsidRPr="00ED31F3">
              <w:rPr>
                <w:iCs/>
              </w:rPr>
              <w:t>nosaukums</w:t>
            </w:r>
          </w:p>
        </w:tc>
        <w:tc>
          <w:tcPr>
            <w:tcW w:w="2835" w:type="dxa"/>
            <w:tcBorders>
              <w:top w:val="single" w:sz="4" w:space="0" w:color="auto"/>
              <w:left w:val="single" w:sz="4" w:space="0" w:color="auto"/>
              <w:bottom w:val="single" w:sz="12" w:space="0" w:color="auto"/>
              <w:right w:val="single" w:sz="6" w:space="0" w:color="auto"/>
            </w:tcBorders>
          </w:tcPr>
          <w:p w14:paraId="51F3379C" w14:textId="77777777" w:rsidR="001919CB" w:rsidRPr="00ED31F3" w:rsidRDefault="001919CB" w:rsidP="00355B94"/>
        </w:tc>
        <w:tc>
          <w:tcPr>
            <w:tcW w:w="1890" w:type="dxa"/>
            <w:tcBorders>
              <w:top w:val="single" w:sz="4" w:space="0" w:color="auto"/>
              <w:left w:val="single" w:sz="4" w:space="0" w:color="auto"/>
              <w:bottom w:val="single" w:sz="12" w:space="0" w:color="auto"/>
              <w:right w:val="single" w:sz="6" w:space="0" w:color="auto"/>
            </w:tcBorders>
          </w:tcPr>
          <w:p w14:paraId="7AA941CC" w14:textId="77777777" w:rsidR="001919CB" w:rsidRPr="00ED31F3" w:rsidRDefault="001919CB" w:rsidP="00355B94"/>
        </w:tc>
      </w:tr>
      <w:tr w:rsidR="001919CB" w:rsidRPr="00ED31F3" w14:paraId="39743058" w14:textId="77777777" w:rsidTr="00355B94">
        <w:trPr>
          <w:cantSplit/>
          <w:trHeight w:val="397"/>
          <w:jc w:val="center"/>
        </w:trPr>
        <w:tc>
          <w:tcPr>
            <w:tcW w:w="4607" w:type="dxa"/>
            <w:tcBorders>
              <w:left w:val="single" w:sz="6" w:space="0" w:color="auto"/>
              <w:bottom w:val="single" w:sz="6" w:space="0" w:color="auto"/>
              <w:right w:val="single" w:sz="6" w:space="0" w:color="auto"/>
            </w:tcBorders>
          </w:tcPr>
          <w:p w14:paraId="320A1DF3" w14:textId="77777777" w:rsidR="001919CB" w:rsidRPr="00ED31F3" w:rsidRDefault="001919CB" w:rsidP="00355B94">
            <w:pPr>
              <w:rPr>
                <w:iCs/>
              </w:rPr>
            </w:pPr>
            <w:r w:rsidRPr="00ED31F3">
              <w:rPr>
                <w:iCs/>
              </w:rPr>
              <w:t xml:space="preserve">1. </w:t>
            </w:r>
            <w:r>
              <w:rPr>
                <w:iCs/>
              </w:rPr>
              <w:t>Dalībnieks</w:t>
            </w:r>
            <w:r w:rsidRPr="00ED31F3">
              <w:rPr>
                <w:iCs/>
              </w:rPr>
              <w:t xml:space="preserve"> (nosaukums)</w:t>
            </w:r>
            <w:r>
              <w:rPr>
                <w:iCs/>
              </w:rPr>
              <w:t>, reģistrācijas Nr.</w:t>
            </w:r>
          </w:p>
        </w:tc>
        <w:tc>
          <w:tcPr>
            <w:tcW w:w="2835" w:type="dxa"/>
            <w:tcBorders>
              <w:left w:val="single" w:sz="4" w:space="0" w:color="auto"/>
              <w:bottom w:val="single" w:sz="6" w:space="0" w:color="auto"/>
              <w:right w:val="single" w:sz="6" w:space="0" w:color="auto"/>
            </w:tcBorders>
          </w:tcPr>
          <w:p w14:paraId="492BC027" w14:textId="77777777" w:rsidR="001919CB" w:rsidRPr="00ED31F3" w:rsidRDefault="001919CB" w:rsidP="00355B94"/>
        </w:tc>
        <w:tc>
          <w:tcPr>
            <w:tcW w:w="1890" w:type="dxa"/>
            <w:tcBorders>
              <w:left w:val="single" w:sz="4" w:space="0" w:color="auto"/>
              <w:bottom w:val="single" w:sz="6" w:space="0" w:color="auto"/>
              <w:right w:val="single" w:sz="6" w:space="0" w:color="auto"/>
            </w:tcBorders>
          </w:tcPr>
          <w:p w14:paraId="2E777FF2" w14:textId="77777777" w:rsidR="001919CB" w:rsidRPr="00ED31F3" w:rsidRDefault="001919CB" w:rsidP="00355B94"/>
        </w:tc>
      </w:tr>
      <w:tr w:rsidR="001919CB" w:rsidRPr="00ED31F3" w14:paraId="33529575" w14:textId="77777777" w:rsidTr="00355B94">
        <w:trPr>
          <w:cantSplit/>
          <w:trHeight w:val="439"/>
          <w:jc w:val="center"/>
        </w:trPr>
        <w:tc>
          <w:tcPr>
            <w:tcW w:w="4607" w:type="dxa"/>
            <w:tcBorders>
              <w:top w:val="single" w:sz="6" w:space="0" w:color="auto"/>
              <w:left w:val="single" w:sz="6" w:space="0" w:color="auto"/>
              <w:bottom w:val="single" w:sz="6" w:space="0" w:color="auto"/>
              <w:right w:val="single" w:sz="6" w:space="0" w:color="auto"/>
            </w:tcBorders>
          </w:tcPr>
          <w:p w14:paraId="396F7A1C" w14:textId="77777777" w:rsidR="001919CB" w:rsidRPr="00ED31F3" w:rsidRDefault="001919CB" w:rsidP="00355B94">
            <w:pPr>
              <w:rPr>
                <w:iCs/>
              </w:rPr>
            </w:pPr>
            <w:r w:rsidRPr="00ED31F3">
              <w:rPr>
                <w:iCs/>
              </w:rPr>
              <w:t xml:space="preserve">2. </w:t>
            </w:r>
            <w:r>
              <w:rPr>
                <w:iCs/>
              </w:rPr>
              <w:t>Dalībnieks</w:t>
            </w:r>
            <w:r w:rsidRPr="00ED31F3">
              <w:rPr>
                <w:iCs/>
              </w:rPr>
              <w:t xml:space="preserve"> (nosaukums)</w:t>
            </w:r>
            <w:r>
              <w:rPr>
                <w:iCs/>
              </w:rPr>
              <w:t>, reģistrācijas Nr.</w:t>
            </w:r>
          </w:p>
        </w:tc>
        <w:tc>
          <w:tcPr>
            <w:tcW w:w="2835" w:type="dxa"/>
            <w:tcBorders>
              <w:top w:val="single" w:sz="6" w:space="0" w:color="auto"/>
              <w:left w:val="single" w:sz="4" w:space="0" w:color="auto"/>
              <w:bottom w:val="single" w:sz="6" w:space="0" w:color="auto"/>
              <w:right w:val="single" w:sz="6" w:space="0" w:color="auto"/>
            </w:tcBorders>
          </w:tcPr>
          <w:p w14:paraId="04AC4B5C" w14:textId="77777777" w:rsidR="001919CB" w:rsidRPr="00ED31F3" w:rsidRDefault="001919CB" w:rsidP="00355B94"/>
        </w:tc>
        <w:tc>
          <w:tcPr>
            <w:tcW w:w="1890" w:type="dxa"/>
            <w:tcBorders>
              <w:top w:val="single" w:sz="6" w:space="0" w:color="auto"/>
              <w:left w:val="single" w:sz="4" w:space="0" w:color="auto"/>
              <w:bottom w:val="single" w:sz="6" w:space="0" w:color="auto"/>
              <w:right w:val="single" w:sz="6" w:space="0" w:color="auto"/>
            </w:tcBorders>
          </w:tcPr>
          <w:p w14:paraId="60D3AAF6" w14:textId="77777777" w:rsidR="001919CB" w:rsidRPr="00ED31F3" w:rsidRDefault="001919CB" w:rsidP="00355B94"/>
        </w:tc>
      </w:tr>
      <w:tr w:rsidR="001919CB" w:rsidRPr="00ED31F3" w14:paraId="316AD715" w14:textId="77777777" w:rsidTr="00355B94">
        <w:trPr>
          <w:cantSplit/>
          <w:trHeight w:val="457"/>
          <w:jc w:val="center"/>
        </w:trPr>
        <w:tc>
          <w:tcPr>
            <w:tcW w:w="4607" w:type="dxa"/>
            <w:tcBorders>
              <w:top w:val="single" w:sz="6" w:space="0" w:color="auto"/>
              <w:left w:val="single" w:sz="6" w:space="0" w:color="auto"/>
              <w:bottom w:val="single" w:sz="6" w:space="0" w:color="auto"/>
              <w:right w:val="single" w:sz="6" w:space="0" w:color="auto"/>
            </w:tcBorders>
          </w:tcPr>
          <w:p w14:paraId="023C672D" w14:textId="77777777" w:rsidR="001919CB" w:rsidRPr="00ED31F3" w:rsidRDefault="001919CB" w:rsidP="00355B94">
            <w:pPr>
              <w:rPr>
                <w:iCs/>
              </w:rPr>
            </w:pPr>
            <w:r w:rsidRPr="00ED31F3">
              <w:rPr>
                <w:iCs/>
              </w:rPr>
              <w:t>-/-</w:t>
            </w:r>
          </w:p>
        </w:tc>
        <w:tc>
          <w:tcPr>
            <w:tcW w:w="2835" w:type="dxa"/>
            <w:tcBorders>
              <w:top w:val="single" w:sz="6" w:space="0" w:color="auto"/>
              <w:left w:val="single" w:sz="4" w:space="0" w:color="auto"/>
              <w:bottom w:val="single" w:sz="6" w:space="0" w:color="auto"/>
              <w:right w:val="single" w:sz="6" w:space="0" w:color="auto"/>
            </w:tcBorders>
          </w:tcPr>
          <w:p w14:paraId="624EC944" w14:textId="77777777" w:rsidR="001919CB" w:rsidRPr="00ED31F3" w:rsidRDefault="001919CB" w:rsidP="00355B94"/>
        </w:tc>
        <w:tc>
          <w:tcPr>
            <w:tcW w:w="1890" w:type="dxa"/>
            <w:tcBorders>
              <w:top w:val="single" w:sz="6" w:space="0" w:color="auto"/>
              <w:left w:val="single" w:sz="4" w:space="0" w:color="auto"/>
              <w:bottom w:val="single" w:sz="6" w:space="0" w:color="auto"/>
              <w:right w:val="single" w:sz="6" w:space="0" w:color="auto"/>
            </w:tcBorders>
          </w:tcPr>
          <w:p w14:paraId="038C1E16" w14:textId="77777777" w:rsidR="001919CB" w:rsidRPr="00ED31F3" w:rsidRDefault="001919CB" w:rsidP="00355B94"/>
        </w:tc>
      </w:tr>
    </w:tbl>
    <w:p w14:paraId="6ACA1718" w14:textId="77777777" w:rsidR="001919CB" w:rsidRPr="00ED31F3" w:rsidRDefault="001919CB" w:rsidP="001919CB">
      <w:pPr>
        <w:rPr>
          <w:b/>
        </w:rPr>
      </w:pPr>
      <w:r w:rsidRPr="00ED31F3">
        <w:rPr>
          <w:b/>
        </w:rPr>
        <w:t>6) Personu apvienībai papildus augstāk minētajai informācijai jāiesniedz (atbilstoši nolikumam) šādi dokumenti:</w:t>
      </w:r>
    </w:p>
    <w:p w14:paraId="65E4E515" w14:textId="77777777" w:rsidR="001919CB" w:rsidRPr="00281135" w:rsidRDefault="001919CB" w:rsidP="001919CB">
      <w:pPr>
        <w:rPr>
          <w:b/>
        </w:rPr>
      </w:pPr>
      <w:r w:rsidRPr="00ED31F3">
        <w:rPr>
          <w:b/>
        </w:rPr>
        <w:t xml:space="preserve">(6.1.) </w:t>
      </w:r>
      <w:r w:rsidRPr="00ED31F3">
        <w:rPr>
          <w:b/>
          <w:u w:val="single"/>
        </w:rPr>
        <w:t xml:space="preserve">Visu </w:t>
      </w:r>
      <w:r w:rsidRPr="00281135">
        <w:rPr>
          <w:b/>
          <w:u w:val="single"/>
        </w:rPr>
        <w:t>personu apvienības dalībnieku parakstīt</w:t>
      </w:r>
      <w:r>
        <w:rPr>
          <w:b/>
          <w:u w:val="single"/>
        </w:rPr>
        <w:t>s apliecinājums vai</w:t>
      </w:r>
      <w:r w:rsidRPr="00281135">
        <w:rPr>
          <w:b/>
          <w:u w:val="single"/>
        </w:rPr>
        <w:t xml:space="preserve"> vienošanās</w:t>
      </w:r>
    </w:p>
    <w:p w14:paraId="19355017" w14:textId="77777777" w:rsidR="001919CB" w:rsidRPr="00ED31F3" w:rsidRDefault="001919CB" w:rsidP="001919CB">
      <w:pPr>
        <w:rPr>
          <w:i/>
        </w:rPr>
      </w:pPr>
      <w:r w:rsidRPr="00281135">
        <w:rPr>
          <w:i/>
        </w:rPr>
        <w:t>[</w:t>
      </w:r>
      <w:r w:rsidRPr="00741748">
        <w:rPr>
          <w:i/>
        </w:rPr>
        <w:t>Personu apvienības apliecinājumā vai vienošanā ir jānorāda, ka apvienības sastāvs un dalībnieki netiks mainīti līdz līguma izpildes beigām un, ja p</w:t>
      </w:r>
      <w:r w:rsidRPr="00741748">
        <w:rPr>
          <w:i/>
          <w:spacing w:val="3"/>
        </w:rPr>
        <w:t>i</w:t>
      </w:r>
      <w:r w:rsidRPr="00741748">
        <w:rPr>
          <w:i/>
          <w:spacing w:val="1"/>
        </w:rPr>
        <w:t>e</w:t>
      </w:r>
      <w:r w:rsidRPr="00741748">
        <w:rPr>
          <w:i/>
          <w:spacing w:val="-2"/>
        </w:rPr>
        <w:t>g</w:t>
      </w:r>
      <w:r w:rsidRPr="00741748">
        <w:rPr>
          <w:i/>
          <w:spacing w:val="1"/>
        </w:rPr>
        <w:t>ā</w:t>
      </w:r>
      <w:r w:rsidRPr="00741748">
        <w:rPr>
          <w:i/>
        </w:rPr>
        <w:t>d</w:t>
      </w:r>
      <w:r w:rsidRPr="00741748">
        <w:rPr>
          <w:i/>
          <w:spacing w:val="-1"/>
        </w:rPr>
        <w:t>ā</w:t>
      </w:r>
      <w:r w:rsidRPr="00741748">
        <w:rPr>
          <w:i/>
        </w:rPr>
        <w:t xml:space="preserve">tāju </w:t>
      </w:r>
      <w:r w:rsidRPr="00741748">
        <w:rPr>
          <w:i/>
          <w:spacing w:val="-1"/>
        </w:rPr>
        <w:t>a</w:t>
      </w:r>
      <w:r w:rsidRPr="00741748">
        <w:rPr>
          <w:i/>
        </w:rPr>
        <w:t>pvienī</w:t>
      </w:r>
      <w:r w:rsidRPr="00741748">
        <w:rPr>
          <w:i/>
          <w:spacing w:val="2"/>
        </w:rPr>
        <w:t>b</w:t>
      </w:r>
      <w:r w:rsidRPr="00741748">
        <w:rPr>
          <w:i/>
          <w:spacing w:val="-1"/>
        </w:rPr>
        <w:t>a</w:t>
      </w:r>
      <w:r w:rsidRPr="00741748">
        <w:rPr>
          <w:i/>
        </w:rPr>
        <w:t>i</w:t>
      </w:r>
      <w:r w:rsidRPr="00741748">
        <w:rPr>
          <w:i/>
          <w:spacing w:val="1"/>
        </w:rPr>
        <w:t xml:space="preserve"> </w:t>
      </w:r>
      <w:r w:rsidRPr="00741748">
        <w:rPr>
          <w:i/>
        </w:rPr>
        <w:t>kā</w:t>
      </w:r>
      <w:r w:rsidRPr="00741748">
        <w:rPr>
          <w:i/>
          <w:spacing w:val="1"/>
        </w:rPr>
        <w:t xml:space="preserve"> p</w:t>
      </w:r>
      <w:r w:rsidRPr="00741748">
        <w:rPr>
          <w:i/>
          <w:spacing w:val="4"/>
        </w:rPr>
        <w:t>r</w:t>
      </w:r>
      <w:r w:rsidRPr="00741748">
        <w:rPr>
          <w:i/>
          <w:spacing w:val="-1"/>
        </w:rPr>
        <w:t>e</w:t>
      </w:r>
      <w:r w:rsidRPr="00741748">
        <w:rPr>
          <w:i/>
          <w:spacing w:val="3"/>
        </w:rPr>
        <w:t>t</w:t>
      </w:r>
      <w:r w:rsidRPr="00741748">
        <w:rPr>
          <w:i/>
          <w:spacing w:val="-1"/>
        </w:rPr>
        <w:t>e</w:t>
      </w:r>
      <w:r w:rsidRPr="00741748">
        <w:rPr>
          <w:i/>
        </w:rPr>
        <w:t>nd</w:t>
      </w:r>
      <w:r w:rsidRPr="00741748">
        <w:rPr>
          <w:i/>
          <w:spacing w:val="-1"/>
        </w:rPr>
        <w:t>e</w:t>
      </w:r>
      <w:r w:rsidRPr="00741748">
        <w:rPr>
          <w:i/>
        </w:rPr>
        <w:t>ntam t</w:t>
      </w:r>
      <w:r w:rsidRPr="00741748">
        <w:rPr>
          <w:i/>
          <w:spacing w:val="1"/>
        </w:rPr>
        <w:t>i</w:t>
      </w:r>
      <w:r w:rsidRPr="00741748">
        <w:rPr>
          <w:i/>
        </w:rPr>
        <w:t>ks piešķir</w:t>
      </w:r>
      <w:r w:rsidRPr="00741748">
        <w:rPr>
          <w:i/>
          <w:spacing w:val="2"/>
        </w:rPr>
        <w:t>t</w:t>
      </w:r>
      <w:r w:rsidRPr="00741748">
        <w:rPr>
          <w:i/>
          <w:spacing w:val="-1"/>
        </w:rPr>
        <w:t>a</w:t>
      </w:r>
      <w:r w:rsidRPr="00741748">
        <w:rPr>
          <w:i/>
        </w:rPr>
        <w:t>s</w:t>
      </w:r>
      <w:r w:rsidRPr="00741748">
        <w:rPr>
          <w:i/>
          <w:spacing w:val="3"/>
        </w:rPr>
        <w:t xml:space="preserve"> </w:t>
      </w:r>
      <w:r w:rsidRPr="00741748">
        <w:rPr>
          <w:i/>
        </w:rPr>
        <w:t>t</w:t>
      </w:r>
      <w:r w:rsidRPr="00741748">
        <w:rPr>
          <w:i/>
          <w:spacing w:val="1"/>
        </w:rPr>
        <w:t>i</w:t>
      </w:r>
      <w:r w:rsidRPr="00741748">
        <w:rPr>
          <w:i/>
          <w:spacing w:val="-1"/>
        </w:rPr>
        <w:t>e</w:t>
      </w:r>
      <w:r w:rsidRPr="00741748">
        <w:rPr>
          <w:i/>
        </w:rPr>
        <w:t>sības slē</w:t>
      </w:r>
      <w:r w:rsidRPr="00741748">
        <w:rPr>
          <w:i/>
          <w:spacing w:val="-3"/>
        </w:rPr>
        <w:t>g</w:t>
      </w:r>
      <w:r w:rsidRPr="00741748">
        <w:rPr>
          <w:i/>
        </w:rPr>
        <w:t>t</w:t>
      </w:r>
      <w:r w:rsidRPr="00741748">
        <w:rPr>
          <w:i/>
          <w:spacing w:val="3"/>
        </w:rPr>
        <w:t xml:space="preserve"> </w:t>
      </w:r>
      <w:r w:rsidRPr="00741748">
        <w:rPr>
          <w:i/>
          <w:spacing w:val="-3"/>
        </w:rPr>
        <w:t>i</w:t>
      </w:r>
      <w:r w:rsidRPr="00741748">
        <w:rPr>
          <w:i/>
          <w:spacing w:val="1"/>
        </w:rPr>
        <w:t>e</w:t>
      </w:r>
      <w:r w:rsidRPr="00741748">
        <w:rPr>
          <w:i/>
        </w:rPr>
        <w:t>pirkuma l</w:t>
      </w:r>
      <w:r w:rsidRPr="00741748">
        <w:rPr>
          <w:i/>
          <w:spacing w:val="3"/>
        </w:rPr>
        <w:t>ī</w:t>
      </w:r>
      <w:r w:rsidRPr="00741748">
        <w:rPr>
          <w:i/>
          <w:spacing w:val="-2"/>
        </w:rPr>
        <w:t>g</w:t>
      </w:r>
      <w:r w:rsidRPr="00741748">
        <w:rPr>
          <w:i/>
        </w:rPr>
        <w:t xml:space="preserve">umu, iepirkuma līguma izpildei tiks reģistrēta </w:t>
      </w:r>
      <w:r w:rsidRPr="00741748">
        <w:rPr>
          <w:i/>
          <w:spacing w:val="2"/>
        </w:rPr>
        <w:t>p</w:t>
      </w:r>
      <w:r w:rsidRPr="00741748">
        <w:rPr>
          <w:i/>
          <w:spacing w:val="-1"/>
        </w:rPr>
        <w:t>e</w:t>
      </w:r>
      <w:r w:rsidRPr="00741748">
        <w:rPr>
          <w:i/>
        </w:rPr>
        <w:t>rson</w:t>
      </w:r>
      <w:r w:rsidRPr="00741748">
        <w:rPr>
          <w:i/>
          <w:spacing w:val="-1"/>
        </w:rPr>
        <w:t>ā</w:t>
      </w:r>
      <w:r w:rsidRPr="00741748">
        <w:rPr>
          <w:i/>
        </w:rPr>
        <w:t>lsa</w:t>
      </w:r>
      <w:r w:rsidRPr="00741748">
        <w:rPr>
          <w:i/>
          <w:spacing w:val="2"/>
        </w:rPr>
        <w:t>b</w:t>
      </w:r>
      <w:r w:rsidRPr="00741748">
        <w:rPr>
          <w:i/>
        </w:rPr>
        <w:t>ied</w:t>
      </w:r>
      <w:r w:rsidRPr="00741748">
        <w:rPr>
          <w:i/>
          <w:spacing w:val="-1"/>
        </w:rPr>
        <w:t>r</w:t>
      </w:r>
      <w:r w:rsidRPr="00741748">
        <w:rPr>
          <w:i/>
        </w:rPr>
        <w:t>ība.</w:t>
      </w:r>
      <w:r>
        <w:rPr>
          <w:i/>
        </w:rPr>
        <w:t xml:space="preserve"> </w:t>
      </w:r>
      <w:r w:rsidRPr="00281135">
        <w:rPr>
          <w:i/>
        </w:rPr>
        <w:t xml:space="preserve">Šajā </w:t>
      </w:r>
      <w:r>
        <w:rPr>
          <w:i/>
        </w:rPr>
        <w:t xml:space="preserve">apliecinājumā vai </w:t>
      </w:r>
      <w:r w:rsidRPr="00281135">
        <w:rPr>
          <w:i/>
        </w:rPr>
        <w:t xml:space="preserve">vienošanās ir jānorāda personu apvienības nosaukums (kas ir arī </w:t>
      </w:r>
      <w:r>
        <w:rPr>
          <w:i/>
        </w:rPr>
        <w:t>pretendenta</w:t>
      </w:r>
      <w:r w:rsidRPr="00281135">
        <w:rPr>
          <w:i/>
        </w:rPr>
        <w:t xml:space="preserve"> nosaukums) un apvienības faktiskā adrese, un jāapliecina, ka personu apvienība un tās sastāvs </w:t>
      </w:r>
      <w:r>
        <w:rPr>
          <w:i/>
        </w:rPr>
        <w:t xml:space="preserve">būs </w:t>
      </w:r>
      <w:r w:rsidRPr="00281135">
        <w:rPr>
          <w:i/>
        </w:rPr>
        <w:t xml:space="preserve">nemainīgs līdz </w:t>
      </w:r>
      <w:r>
        <w:rPr>
          <w:i/>
        </w:rPr>
        <w:t>līguma</w:t>
      </w:r>
      <w:r w:rsidRPr="00281135">
        <w:rPr>
          <w:i/>
        </w:rPr>
        <w:t xml:space="preserve"> izpildes beigām. </w:t>
      </w:r>
      <w:r>
        <w:rPr>
          <w:i/>
        </w:rPr>
        <w:t>Apliecinājumā vai v</w:t>
      </w:r>
      <w:r w:rsidRPr="00281135">
        <w:rPr>
          <w:i/>
        </w:rPr>
        <w:t xml:space="preserve">ienošanā ir jānorāda personu apvienības </w:t>
      </w:r>
      <w:r>
        <w:rPr>
          <w:i/>
        </w:rPr>
        <w:t>p</w:t>
      </w:r>
      <w:r w:rsidRPr="00281135">
        <w:rPr>
          <w:i/>
        </w:rPr>
        <w:t xml:space="preserve">ilnvarotais partneris (norādot partnera pilnu nosaukumu, faktisko adresi), kurš tiek pilnvarots iesniegt un saņemt prasības visas personu apvienības vārdā.  Šādu </w:t>
      </w:r>
      <w:r>
        <w:rPr>
          <w:i/>
        </w:rPr>
        <w:t xml:space="preserve">apliecinājumu vai </w:t>
      </w:r>
      <w:r w:rsidRPr="00281135">
        <w:rPr>
          <w:i/>
        </w:rPr>
        <w:t>vie</w:t>
      </w:r>
      <w:r>
        <w:rPr>
          <w:i/>
        </w:rPr>
        <w:t>nošanos ar parakstiem, datumiem</w:t>
      </w:r>
      <w:r w:rsidRPr="00281135">
        <w:rPr>
          <w:i/>
        </w:rPr>
        <w:t xml:space="preserve"> un zīmogiem apstiprina visi apvienības dalībnieki.]</w:t>
      </w:r>
      <w:r w:rsidRPr="00741748">
        <w:t xml:space="preserve"> </w:t>
      </w:r>
    </w:p>
    <w:p w14:paraId="2D4E46B1" w14:textId="77777777" w:rsidR="001919CB" w:rsidRPr="00ED31F3" w:rsidRDefault="001919CB" w:rsidP="001919CB">
      <w:pPr>
        <w:rPr>
          <w:b/>
        </w:rPr>
      </w:pPr>
      <w:r w:rsidRPr="00ED31F3">
        <w:rPr>
          <w:b/>
        </w:rPr>
        <w:t xml:space="preserve">(6.2.) </w:t>
      </w:r>
      <w:r w:rsidRPr="00ED31F3">
        <w:rPr>
          <w:b/>
          <w:u w:val="single"/>
        </w:rPr>
        <w:t>Vadošajam dalībniekam izsniegta pilnvara</w:t>
      </w:r>
    </w:p>
    <w:p w14:paraId="2EFAC0F4" w14:textId="77777777" w:rsidR="001919CB" w:rsidRPr="00281135" w:rsidRDefault="001919CB" w:rsidP="001919CB">
      <w:pPr>
        <w:rPr>
          <w:i/>
        </w:rPr>
      </w:pPr>
      <w:r w:rsidRPr="00281135">
        <w:rPr>
          <w:i/>
        </w:rPr>
        <w:t xml:space="preserve">[Vadošais partneris tiek pilnvarots </w:t>
      </w:r>
      <w:r w:rsidRPr="00281135">
        <w:rPr>
          <w:b/>
          <w:i/>
          <w:u w:val="single"/>
        </w:rPr>
        <w:t xml:space="preserve">ar pilnvaru </w:t>
      </w:r>
      <w:r w:rsidRPr="00281135">
        <w:rPr>
          <w:i/>
        </w:rPr>
        <w:t>iesniegt un saņemt prasības visas personu apvienības vārdā]</w:t>
      </w:r>
    </w:p>
    <w:p w14:paraId="64C92382" w14:textId="77777777" w:rsidR="001919CB" w:rsidRPr="000E6592" w:rsidRDefault="001919CB" w:rsidP="001919CB">
      <w:pPr>
        <w:contextualSpacing/>
        <w:rPr>
          <w:i/>
          <w:iCs/>
          <w:sz w:val="20"/>
          <w:szCs w:val="20"/>
        </w:rPr>
      </w:pPr>
      <w:r w:rsidRPr="000E6592">
        <w:rPr>
          <w:i/>
          <w:iCs/>
          <w:sz w:val="20"/>
          <w:szCs w:val="20"/>
        </w:rPr>
        <w:t>[datums:]________________________________________________</w:t>
      </w:r>
    </w:p>
    <w:p w14:paraId="13642E63" w14:textId="77777777" w:rsidR="001919CB" w:rsidRPr="000E6592" w:rsidRDefault="001919CB" w:rsidP="001919CB">
      <w:pPr>
        <w:contextualSpacing/>
        <w:rPr>
          <w:i/>
          <w:iCs/>
          <w:sz w:val="20"/>
          <w:szCs w:val="20"/>
        </w:rPr>
      </w:pPr>
      <w:r w:rsidRPr="000E6592">
        <w:rPr>
          <w:i/>
          <w:iCs/>
          <w:sz w:val="20"/>
          <w:szCs w:val="20"/>
        </w:rPr>
        <w:t>[pilnvarotās personas paraksts:]________________________________________________</w:t>
      </w:r>
    </w:p>
    <w:p w14:paraId="7A8F4BDE" w14:textId="40C7D698" w:rsidR="00DB49AE" w:rsidRPr="001919CB" w:rsidRDefault="001919CB" w:rsidP="001919CB">
      <w:pPr>
        <w:contextualSpacing/>
        <w:rPr>
          <w:sz w:val="20"/>
          <w:szCs w:val="20"/>
        </w:rPr>
      </w:pPr>
      <w:r w:rsidRPr="000E6592">
        <w:rPr>
          <w:i/>
          <w:iCs/>
          <w:sz w:val="20"/>
          <w:szCs w:val="20"/>
        </w:rPr>
        <w:t>[ pilnvarotās personas vārds, uz vārds un amats:] _____________________________________”.</w:t>
      </w:r>
    </w:p>
    <w:sectPr w:rsidR="00DB49AE" w:rsidRPr="001919CB" w:rsidSect="00DB49A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D322" w14:textId="77777777" w:rsidR="008B2BFF" w:rsidRDefault="008B2BFF" w:rsidP="00DB49AE">
      <w:r>
        <w:separator/>
      </w:r>
    </w:p>
  </w:endnote>
  <w:endnote w:type="continuationSeparator" w:id="0">
    <w:p w14:paraId="45E31BE3" w14:textId="77777777" w:rsidR="008B2BFF" w:rsidRDefault="008B2BFF" w:rsidP="00DB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E796" w14:textId="77777777" w:rsidR="008B2BFF" w:rsidRDefault="008B2BFF" w:rsidP="00DB49AE">
      <w:r>
        <w:separator/>
      </w:r>
    </w:p>
  </w:footnote>
  <w:footnote w:type="continuationSeparator" w:id="0">
    <w:p w14:paraId="07A3CB91" w14:textId="77777777" w:rsidR="008B2BFF" w:rsidRDefault="008B2BFF" w:rsidP="00DB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85C5D"/>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2298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AE"/>
    <w:rsid w:val="001919CB"/>
    <w:rsid w:val="003204EA"/>
    <w:rsid w:val="0051010E"/>
    <w:rsid w:val="008B2BFF"/>
    <w:rsid w:val="00920B1E"/>
    <w:rsid w:val="0098236C"/>
    <w:rsid w:val="00C20434"/>
    <w:rsid w:val="00C50969"/>
    <w:rsid w:val="00D84935"/>
    <w:rsid w:val="00DB49AE"/>
    <w:rsid w:val="00EB13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84AB"/>
  <w15:chartTrackingRefBased/>
  <w15:docId w15:val="{52A0C436-7B4D-463C-AFD5-2BB34B11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9AE"/>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DB49AE"/>
    <w:pPr>
      <w:jc w:val="center"/>
    </w:pPr>
    <w:rPr>
      <w:rFonts w:eastAsia="Times New Roman"/>
      <w:sz w:val="28"/>
      <w:szCs w:val="20"/>
      <w:lang w:val="x-none" w:eastAsia="x-none"/>
    </w:rPr>
  </w:style>
  <w:style w:type="character" w:customStyle="1" w:styleId="NosaukumsRakstz">
    <w:name w:val="Nosaukums Rakstz."/>
    <w:basedOn w:val="Noklusjumarindkopasfonts"/>
    <w:link w:val="Nosaukums"/>
    <w:rsid w:val="00DB49AE"/>
    <w:rPr>
      <w:rFonts w:ascii="Times New Roman" w:eastAsia="Times New Roman" w:hAnsi="Times New Roman" w:cs="Times New Roman"/>
      <w:sz w:val="28"/>
      <w:szCs w:val="20"/>
      <w:lang w:val="x-none" w:eastAsia="x-none"/>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DB49AE"/>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B49AE"/>
    <w:rPr>
      <w:rFonts w:ascii="Times New Roman" w:eastAsia="Calibri" w:hAnsi="Times New Roman" w:cs="Times New Roman"/>
      <w:sz w:val="20"/>
      <w:szCs w:val="20"/>
      <w:lang w:eastAsia="lv-LV"/>
    </w:rPr>
  </w:style>
  <w:style w:type="character" w:customStyle="1" w:styleId="GalveneRakstz">
    <w:name w:val="Galvene Rakstz."/>
    <w:aliases w:val="Header Char Char Rakstz."/>
    <w:link w:val="Galvene"/>
    <w:locked/>
    <w:rsid w:val="00DB49AE"/>
    <w:rPr>
      <w:rFonts w:eastAsia="Times New Roman"/>
      <w:szCs w:val="24"/>
      <w:lang w:val="en-GB"/>
    </w:rPr>
  </w:style>
  <w:style w:type="paragraph" w:styleId="Galvene">
    <w:name w:val="header"/>
    <w:aliases w:val="Header Char Char"/>
    <w:basedOn w:val="Parasts"/>
    <w:link w:val="GalveneRakstz"/>
    <w:unhideWhenUsed/>
    <w:rsid w:val="00DB49AE"/>
    <w:pPr>
      <w:tabs>
        <w:tab w:val="center" w:pos="4153"/>
        <w:tab w:val="right" w:pos="8306"/>
      </w:tabs>
      <w:jc w:val="left"/>
    </w:pPr>
    <w:rPr>
      <w:rFonts w:asciiTheme="minorHAnsi" w:eastAsia="Times New Roman" w:hAnsiTheme="minorHAnsi" w:cstheme="minorBidi"/>
      <w:sz w:val="22"/>
      <w:szCs w:val="24"/>
      <w:lang w:val="en-GB"/>
    </w:rPr>
  </w:style>
  <w:style w:type="character" w:customStyle="1" w:styleId="HeaderChar1">
    <w:name w:val="Header Char1"/>
    <w:basedOn w:val="Noklusjumarindkopasfonts"/>
    <w:uiPriority w:val="99"/>
    <w:semiHidden/>
    <w:rsid w:val="00DB49AE"/>
    <w:rPr>
      <w:rFonts w:ascii="Times New Roman" w:hAnsi="Times New Roman" w:cs="Times New Roman"/>
      <w:sz w:val="24"/>
    </w:rPr>
  </w:style>
  <w:style w:type="paragraph" w:styleId="Kjene">
    <w:name w:val="footer"/>
    <w:basedOn w:val="Parasts"/>
    <w:link w:val="KjeneRakstz"/>
    <w:uiPriority w:val="99"/>
    <w:unhideWhenUsed/>
    <w:rsid w:val="00DB49AE"/>
    <w:pPr>
      <w:tabs>
        <w:tab w:val="center" w:pos="4153"/>
        <w:tab w:val="right" w:pos="8306"/>
      </w:tabs>
    </w:pPr>
  </w:style>
  <w:style w:type="character" w:customStyle="1" w:styleId="KjeneRakstz">
    <w:name w:val="Kājene Rakstz."/>
    <w:basedOn w:val="Noklusjumarindkopasfonts"/>
    <w:link w:val="Kjene"/>
    <w:uiPriority w:val="99"/>
    <w:rsid w:val="00DB49A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5759</Words>
  <Characters>3284</Characters>
  <Application>Microsoft Office Word</Application>
  <DocSecurity>0</DocSecurity>
  <Lines>27</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2023-03-22T15:38:00Z</dcterms:created>
  <dcterms:modified xsi:type="dcterms:W3CDTF">2023-03-22T15:38:00Z</dcterms:modified>
</cp:coreProperties>
</file>