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79F4" w14:textId="77777777" w:rsidR="00342668" w:rsidRPr="00AB3184" w:rsidRDefault="00342668" w:rsidP="00342668">
      <w:pPr>
        <w:tabs>
          <w:tab w:val="left" w:pos="3760"/>
        </w:tabs>
        <w:ind w:left="-284" w:right="-143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443266AC" w14:textId="77777777" w:rsidR="00342668" w:rsidRPr="008951BD" w:rsidRDefault="00342668" w:rsidP="00342668">
      <w:pPr>
        <w:tabs>
          <w:tab w:val="left" w:pos="3760"/>
        </w:tabs>
        <w:ind w:right="-143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5.aprīļa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5C99B6F0" w14:textId="77777777" w:rsidR="00342668" w:rsidRDefault="00342668" w:rsidP="00342668">
      <w:pPr>
        <w:ind w:right="-143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14:paraId="100C08F4" w14:textId="77777777" w:rsidR="00342668" w:rsidRDefault="00342668" w:rsidP="00342668">
      <w:pPr>
        <w:rPr>
          <w:rFonts w:ascii="Arial" w:hAnsi="Arial" w:cs="Arial"/>
        </w:rPr>
      </w:pPr>
    </w:p>
    <w:p w14:paraId="5BDB5DCE" w14:textId="7B6989FD" w:rsidR="0098236C" w:rsidRDefault="0098236C">
      <w:pPr>
        <w:rPr>
          <w:rFonts w:ascii="Arial" w:hAnsi="Arial" w:cs="Arial"/>
        </w:rPr>
      </w:pPr>
    </w:p>
    <w:p w14:paraId="1ADFB14A" w14:textId="12A11976" w:rsidR="00342668" w:rsidRDefault="00342668">
      <w:pPr>
        <w:rPr>
          <w:rFonts w:ascii="Arial" w:hAnsi="Arial" w:cs="Arial"/>
        </w:rPr>
      </w:pPr>
    </w:p>
    <w:p w14:paraId="495A7279" w14:textId="2DE6650C" w:rsidR="00342668" w:rsidRDefault="00342668">
      <w:pPr>
        <w:rPr>
          <w:rFonts w:ascii="Arial" w:hAnsi="Arial" w:cs="Arial"/>
        </w:rPr>
      </w:pPr>
    </w:p>
    <w:p w14:paraId="1955F324" w14:textId="77777777" w:rsidR="00342668" w:rsidRPr="003838DE" w:rsidRDefault="00342668" w:rsidP="00342668">
      <w:pPr>
        <w:jc w:val="center"/>
        <w:rPr>
          <w:b/>
        </w:rPr>
      </w:pPr>
      <w:r w:rsidRPr="003838DE">
        <w:rPr>
          <w:b/>
        </w:rPr>
        <w:t>VAS </w:t>
      </w:r>
      <w:r w:rsidRPr="003838DE">
        <w:rPr>
          <w:b/>
          <w:color w:val="222222"/>
        </w:rPr>
        <w:t>„</w:t>
      </w:r>
      <w:r w:rsidRPr="003838DE">
        <w:rPr>
          <w:b/>
        </w:rPr>
        <w:t xml:space="preserve">Latvijas dzelzceļš” </w:t>
      </w:r>
    </w:p>
    <w:p w14:paraId="115D76A3" w14:textId="77777777" w:rsidR="00342668" w:rsidRPr="003838DE" w:rsidRDefault="00342668" w:rsidP="00342668">
      <w:pPr>
        <w:ind w:left="142" w:right="-1"/>
        <w:jc w:val="center"/>
        <w:rPr>
          <w:b/>
        </w:rPr>
      </w:pPr>
      <w:r w:rsidRPr="003838DE">
        <w:rPr>
          <w:b/>
        </w:rPr>
        <w:t>sarunu procedūras ar publikāciju</w:t>
      </w:r>
    </w:p>
    <w:p w14:paraId="499CF46D" w14:textId="77777777" w:rsidR="00342668" w:rsidRPr="00E47A70" w:rsidRDefault="00342668" w:rsidP="00342668">
      <w:pPr>
        <w:ind w:left="284" w:right="282"/>
        <w:jc w:val="center"/>
        <w:rPr>
          <w:b/>
          <w:bCs/>
          <w:color w:val="222222"/>
          <w:highlight w:val="yellow"/>
        </w:rPr>
      </w:pPr>
      <w:r w:rsidRPr="00E47A70">
        <w:rPr>
          <w:b/>
          <w:bCs/>
          <w:color w:val="222222"/>
        </w:rPr>
        <w:t>„</w:t>
      </w:r>
      <w:r w:rsidRPr="00E47A70">
        <w:rPr>
          <w:b/>
          <w:bCs/>
        </w:rPr>
        <w:t>Datortehnikas piegāde „Latvijas dzelzceļš” koncerna vajadzībām</w:t>
      </w:r>
      <w:r w:rsidRPr="00E47A70">
        <w:rPr>
          <w:b/>
          <w:bCs/>
          <w:color w:val="212529"/>
          <w:shd w:val="clear" w:color="auto" w:fill="FFFFFF"/>
        </w:rPr>
        <w:t>”</w:t>
      </w:r>
      <w:r w:rsidRPr="00E47A70">
        <w:rPr>
          <w:b/>
          <w:bCs/>
          <w:color w:val="222222"/>
          <w:highlight w:val="yellow"/>
        </w:rPr>
        <w:t xml:space="preserve"> </w:t>
      </w:r>
    </w:p>
    <w:p w14:paraId="2559CFB1" w14:textId="77777777" w:rsidR="00342668" w:rsidRPr="003838DE" w:rsidRDefault="00342668" w:rsidP="00342668">
      <w:pPr>
        <w:ind w:left="284" w:right="282"/>
        <w:rPr>
          <w:rFonts w:eastAsia="Calibri"/>
        </w:rPr>
      </w:pPr>
    </w:p>
    <w:p w14:paraId="018187D4" w14:textId="77777777" w:rsidR="00342668" w:rsidRDefault="00342668" w:rsidP="00342668">
      <w:pPr>
        <w:jc w:val="center"/>
        <w:rPr>
          <w:rFonts w:eastAsia="Calibri"/>
          <w:b/>
        </w:rPr>
      </w:pPr>
      <w:r>
        <w:rPr>
          <w:rFonts w:eastAsia="Calibri"/>
          <w:b/>
        </w:rPr>
        <w:t>Grozījumi Nr.1</w:t>
      </w:r>
    </w:p>
    <w:p w14:paraId="61449147" w14:textId="77777777" w:rsidR="00342668" w:rsidRDefault="00342668" w:rsidP="00342668">
      <w:pPr>
        <w:jc w:val="center"/>
        <w:rPr>
          <w:rFonts w:eastAsia="Calibri"/>
          <w:b/>
        </w:rPr>
      </w:pPr>
    </w:p>
    <w:p w14:paraId="1E8632A7" w14:textId="77777777" w:rsidR="00342668" w:rsidRPr="006F3365" w:rsidRDefault="00342668" w:rsidP="00342668">
      <w:pPr>
        <w:contextualSpacing/>
      </w:pPr>
    </w:p>
    <w:p w14:paraId="1D51F827" w14:textId="77777777" w:rsidR="00342668" w:rsidRPr="002D1173" w:rsidRDefault="00342668" w:rsidP="00342668">
      <w:pPr>
        <w:numPr>
          <w:ilvl w:val="0"/>
          <w:numId w:val="1"/>
        </w:numPr>
        <w:ind w:left="284" w:right="-143" w:firstLine="142"/>
        <w:contextualSpacing/>
      </w:pPr>
      <w:r w:rsidRPr="002D1173">
        <w:rPr>
          <w:rFonts w:eastAsia="Calibri"/>
        </w:rPr>
        <w:t xml:space="preserve">Izteikt sarunu procedūras </w:t>
      </w:r>
      <w:r>
        <w:rPr>
          <w:rFonts w:eastAsia="Calibri"/>
        </w:rPr>
        <w:t xml:space="preserve">ar publikāciju </w:t>
      </w:r>
      <w:r w:rsidRPr="002D1173">
        <w:rPr>
          <w:rFonts w:eastAsia="Calibri"/>
        </w:rPr>
        <w:t xml:space="preserve">nolikuma 3.pielikuma </w:t>
      </w:r>
      <w:r w:rsidRPr="002D1173">
        <w:t>„Tehniskā specifikācija” sarunu procedūras priekšmeta 1.pozīcijai: „Portatīvais dators” 15.punktu šādā redakcijā:</w:t>
      </w:r>
    </w:p>
    <w:p w14:paraId="6CA9AE95" w14:textId="77777777" w:rsidR="00342668" w:rsidRPr="00101869" w:rsidRDefault="00342668" w:rsidP="00342668">
      <w:pPr>
        <w:ind w:firstLine="426"/>
        <w:contextualSpacing/>
        <w:rPr>
          <w:i/>
          <w:iCs/>
        </w:rPr>
      </w:pPr>
      <w:r w:rsidRPr="002D1173">
        <w:rPr>
          <w:i/>
          <w:iCs/>
        </w:rPr>
        <w:t>„</w:t>
      </w:r>
      <w:r w:rsidRPr="00101869">
        <w:rPr>
          <w:i/>
          <w:iCs/>
        </w:rPr>
        <w:t xml:space="preserve">15. </w:t>
      </w:r>
    </w:p>
    <w:tbl>
      <w:tblPr>
        <w:tblW w:w="9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948"/>
        <w:gridCol w:w="4306"/>
        <w:gridCol w:w="2490"/>
      </w:tblGrid>
      <w:tr w:rsidR="00342668" w:rsidRPr="00101869" w14:paraId="2E7245E2" w14:textId="77777777" w:rsidTr="00342668">
        <w:trPr>
          <w:trHeight w:val="395"/>
        </w:trPr>
        <w:tc>
          <w:tcPr>
            <w:tcW w:w="603" w:type="dxa"/>
            <w:shd w:val="clear" w:color="auto" w:fill="auto"/>
            <w:vAlign w:val="center"/>
            <w:hideMark/>
          </w:tcPr>
          <w:p w14:paraId="449B6FBB" w14:textId="77777777" w:rsidR="00342668" w:rsidRPr="00101869" w:rsidRDefault="00342668" w:rsidP="001E1331">
            <w:pPr>
              <w:jc w:val="center"/>
              <w:rPr>
                <w:i/>
                <w:iCs/>
              </w:rPr>
            </w:pPr>
            <w:r w:rsidRPr="00101869">
              <w:rPr>
                <w:i/>
                <w:iCs/>
              </w:rPr>
              <w:t>15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14:paraId="1A1A3E77" w14:textId="77777777" w:rsidR="00342668" w:rsidRPr="00101869" w:rsidRDefault="00342668" w:rsidP="001E1331">
            <w:pPr>
              <w:rPr>
                <w:i/>
                <w:iCs/>
              </w:rPr>
            </w:pPr>
            <w:r w:rsidRPr="00101869">
              <w:rPr>
                <w:i/>
                <w:iCs/>
              </w:rPr>
              <w:t>Pieslēgumu interfeisi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7BDB136C" w14:textId="77777777" w:rsidR="00342668" w:rsidRPr="00101869" w:rsidRDefault="00342668" w:rsidP="001E1331">
            <w:pPr>
              <w:rPr>
                <w:i/>
                <w:iCs/>
              </w:rPr>
            </w:pPr>
            <w:r w:rsidRPr="00101869">
              <w:rPr>
                <w:i/>
                <w:iCs/>
              </w:rPr>
              <w:t xml:space="preserve">Vismaz 3 gab. USB 3.1 </w:t>
            </w:r>
            <w:proofErr w:type="spellStart"/>
            <w:r w:rsidRPr="00101869">
              <w:rPr>
                <w:i/>
                <w:iCs/>
              </w:rPr>
              <w:t>Type</w:t>
            </w:r>
            <w:proofErr w:type="spellEnd"/>
            <w:r w:rsidRPr="00101869">
              <w:rPr>
                <w:i/>
                <w:iCs/>
              </w:rPr>
              <w:t xml:space="preserve">-A </w:t>
            </w:r>
            <w:proofErr w:type="spellStart"/>
            <w:r w:rsidRPr="00101869">
              <w:rPr>
                <w:i/>
                <w:iCs/>
              </w:rPr>
              <w:t>pieslēguma</w:t>
            </w:r>
            <w:proofErr w:type="spellEnd"/>
            <w:r w:rsidRPr="00101869">
              <w:rPr>
                <w:i/>
                <w:iCs/>
              </w:rPr>
              <w:t xml:space="preserve"> ports (var tikt realizēts ar adapteri);</w:t>
            </w:r>
          </w:p>
          <w:p w14:paraId="1E851F48" w14:textId="77777777" w:rsidR="00342668" w:rsidRPr="00101869" w:rsidRDefault="00342668" w:rsidP="001E1331">
            <w:pPr>
              <w:rPr>
                <w:i/>
                <w:iCs/>
              </w:rPr>
            </w:pPr>
            <w:r w:rsidRPr="00101869">
              <w:rPr>
                <w:i/>
                <w:iCs/>
              </w:rPr>
              <w:t xml:space="preserve">Vismaz 1 gab. USB </w:t>
            </w:r>
            <w:proofErr w:type="spellStart"/>
            <w:r w:rsidRPr="00101869">
              <w:rPr>
                <w:i/>
                <w:iCs/>
              </w:rPr>
              <w:t>Type</w:t>
            </w:r>
            <w:proofErr w:type="spellEnd"/>
            <w:r w:rsidRPr="00101869">
              <w:rPr>
                <w:i/>
                <w:iCs/>
              </w:rPr>
              <w:t>-C ports (jānodrošina uzlāde, datu apmaiņa, video signāls);</w:t>
            </w:r>
          </w:p>
          <w:p w14:paraId="740DC92C" w14:textId="77777777" w:rsidR="00342668" w:rsidRPr="00101869" w:rsidRDefault="00342668" w:rsidP="001E1331">
            <w:pPr>
              <w:rPr>
                <w:i/>
                <w:iCs/>
              </w:rPr>
            </w:pPr>
            <w:proofErr w:type="spellStart"/>
            <w:r w:rsidRPr="00101869">
              <w:rPr>
                <w:i/>
                <w:iCs/>
              </w:rPr>
              <w:t>Ethernet</w:t>
            </w:r>
            <w:proofErr w:type="spellEnd"/>
            <w:r w:rsidRPr="00101869">
              <w:rPr>
                <w:i/>
                <w:iCs/>
              </w:rPr>
              <w:t xml:space="preserve"> (RJ-45, var ar pāreju);</w:t>
            </w:r>
          </w:p>
          <w:p w14:paraId="4FEB89C8" w14:textId="77777777" w:rsidR="00342668" w:rsidRPr="00101869" w:rsidRDefault="00342668" w:rsidP="001E1331">
            <w:pPr>
              <w:rPr>
                <w:i/>
                <w:iCs/>
              </w:rPr>
            </w:pPr>
            <w:r w:rsidRPr="00101869">
              <w:rPr>
                <w:i/>
                <w:iCs/>
              </w:rPr>
              <w:t>Vismaz 1 gab. HDMI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14:paraId="1A118D9B" w14:textId="77777777" w:rsidR="00342668" w:rsidRPr="00101869" w:rsidRDefault="00342668" w:rsidP="001E1331">
            <w:pPr>
              <w:rPr>
                <w:i/>
                <w:iCs/>
              </w:rPr>
            </w:pPr>
            <w:r w:rsidRPr="00101869">
              <w:rPr>
                <w:i/>
                <w:iCs/>
              </w:rPr>
              <w:t> </w:t>
            </w:r>
          </w:p>
        </w:tc>
      </w:tr>
    </w:tbl>
    <w:p w14:paraId="70EFA905" w14:textId="77777777" w:rsidR="00342668" w:rsidRPr="002D1173" w:rsidRDefault="00342668" w:rsidP="00342668">
      <w:pPr>
        <w:ind w:right="-143"/>
        <w:contextualSpacing/>
        <w:jc w:val="right"/>
        <w:rPr>
          <w:i/>
          <w:iCs/>
        </w:rPr>
      </w:pPr>
      <w:r w:rsidRPr="002D1173">
        <w:rPr>
          <w:i/>
          <w:iCs/>
        </w:rPr>
        <w:t>”.</w:t>
      </w:r>
    </w:p>
    <w:p w14:paraId="35340E51" w14:textId="77777777" w:rsidR="00342668" w:rsidRPr="002D1173" w:rsidRDefault="00342668" w:rsidP="00342668">
      <w:pPr>
        <w:ind w:right="-143"/>
        <w:contextualSpacing/>
        <w:jc w:val="right"/>
        <w:rPr>
          <w:i/>
          <w:iCs/>
        </w:rPr>
      </w:pPr>
    </w:p>
    <w:p w14:paraId="291609AD" w14:textId="77777777" w:rsidR="00342668" w:rsidRPr="002D1173" w:rsidRDefault="00342668" w:rsidP="00342668">
      <w:pPr>
        <w:numPr>
          <w:ilvl w:val="0"/>
          <w:numId w:val="1"/>
        </w:numPr>
        <w:ind w:left="284" w:right="-143" w:firstLine="142"/>
        <w:contextualSpacing/>
      </w:pPr>
      <w:r w:rsidRPr="002D1173">
        <w:rPr>
          <w:rFonts w:eastAsia="Calibri"/>
        </w:rPr>
        <w:t xml:space="preserve">Izteikt sarunu procedūras </w:t>
      </w:r>
      <w:r>
        <w:rPr>
          <w:rFonts w:eastAsia="Calibri"/>
        </w:rPr>
        <w:t xml:space="preserve">ar publikāciju </w:t>
      </w:r>
      <w:r w:rsidRPr="002D1173">
        <w:rPr>
          <w:rFonts w:eastAsia="Calibri"/>
        </w:rPr>
        <w:t xml:space="preserve">nolikuma 3.pielikuma </w:t>
      </w:r>
      <w:r w:rsidRPr="002D1173">
        <w:t>„Tehniskā specifikācija sarunu procedūras priekšmeta 2.</w:t>
      </w:r>
      <w:bookmarkStart w:id="0" w:name="_Hlk97706214"/>
      <w:r w:rsidRPr="002D1173">
        <w:t>pozīcijai</w:t>
      </w:r>
      <w:bookmarkEnd w:id="0"/>
      <w:r w:rsidRPr="002D1173">
        <w:t>: „Portu replikators” 2.punktu šādā redakcijā:</w:t>
      </w:r>
    </w:p>
    <w:p w14:paraId="4D7DF9EE" w14:textId="77777777" w:rsidR="00342668" w:rsidRPr="002D1173" w:rsidRDefault="00342668" w:rsidP="00342668">
      <w:pPr>
        <w:ind w:firstLine="426"/>
        <w:contextualSpacing/>
        <w:rPr>
          <w:i/>
          <w:iCs/>
        </w:rPr>
      </w:pPr>
      <w:r w:rsidRPr="002D1173">
        <w:rPr>
          <w:i/>
          <w:iCs/>
        </w:rPr>
        <w:t xml:space="preserve">„2.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32"/>
        <w:gridCol w:w="4048"/>
        <w:gridCol w:w="2908"/>
      </w:tblGrid>
      <w:tr w:rsidR="00342668" w:rsidRPr="002D1173" w14:paraId="565BE006" w14:textId="77777777" w:rsidTr="001E1331">
        <w:trPr>
          <w:trHeight w:val="399"/>
        </w:trPr>
        <w:tc>
          <w:tcPr>
            <w:tcW w:w="567" w:type="dxa"/>
            <w:shd w:val="clear" w:color="auto" w:fill="auto"/>
            <w:vAlign w:val="center"/>
            <w:hideMark/>
          </w:tcPr>
          <w:p w14:paraId="74E9EF42" w14:textId="77777777" w:rsidR="00342668" w:rsidRPr="00101869" w:rsidRDefault="00342668" w:rsidP="001E1331">
            <w:pPr>
              <w:jc w:val="center"/>
              <w:rPr>
                <w:i/>
                <w:iCs/>
              </w:rPr>
            </w:pPr>
            <w:r w:rsidRPr="00101869">
              <w:rPr>
                <w:i/>
                <w:iCs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D8CA1F9" w14:textId="77777777" w:rsidR="00342668" w:rsidRPr="00101869" w:rsidRDefault="00342668" w:rsidP="001E1331">
            <w:pPr>
              <w:rPr>
                <w:i/>
                <w:iCs/>
              </w:rPr>
            </w:pPr>
            <w:r w:rsidRPr="00101869">
              <w:rPr>
                <w:i/>
                <w:iCs/>
              </w:rPr>
              <w:t>Brīvie porti</w:t>
            </w:r>
          </w:p>
        </w:tc>
        <w:tc>
          <w:tcPr>
            <w:tcW w:w="4048" w:type="dxa"/>
            <w:shd w:val="clear" w:color="auto" w:fill="auto"/>
            <w:vAlign w:val="bottom"/>
            <w:hideMark/>
          </w:tcPr>
          <w:p w14:paraId="272EB5FC" w14:textId="77777777" w:rsidR="00342668" w:rsidRPr="00101869" w:rsidRDefault="00342668" w:rsidP="001E1331">
            <w:pPr>
              <w:rPr>
                <w:i/>
                <w:iCs/>
              </w:rPr>
            </w:pPr>
            <w:r w:rsidRPr="00101869">
              <w:rPr>
                <w:i/>
                <w:iCs/>
              </w:rPr>
              <w:t xml:space="preserve">Vismaz 4x USB </w:t>
            </w:r>
            <w:proofErr w:type="spellStart"/>
            <w:r w:rsidRPr="00101869">
              <w:rPr>
                <w:i/>
                <w:iCs/>
              </w:rPr>
              <w:t>Type</w:t>
            </w:r>
            <w:proofErr w:type="spellEnd"/>
            <w:r w:rsidRPr="00101869">
              <w:rPr>
                <w:i/>
                <w:iCs/>
              </w:rPr>
              <w:t xml:space="preserve">-A, t.sk. vismaz 2x USB </w:t>
            </w:r>
            <w:proofErr w:type="spellStart"/>
            <w:r w:rsidRPr="00101869">
              <w:rPr>
                <w:i/>
                <w:iCs/>
              </w:rPr>
              <w:t>Type</w:t>
            </w:r>
            <w:proofErr w:type="spellEnd"/>
            <w:r w:rsidRPr="00101869">
              <w:rPr>
                <w:i/>
                <w:iCs/>
              </w:rPr>
              <w:t>-A 3.1;</w:t>
            </w:r>
          </w:p>
          <w:p w14:paraId="460846EF" w14:textId="77777777" w:rsidR="00342668" w:rsidRPr="00101869" w:rsidRDefault="00342668" w:rsidP="001E1331">
            <w:pPr>
              <w:rPr>
                <w:i/>
                <w:iCs/>
              </w:rPr>
            </w:pPr>
            <w:r w:rsidRPr="00101869">
              <w:rPr>
                <w:i/>
                <w:iCs/>
              </w:rPr>
              <w:t xml:space="preserve">vismaz 1x USB </w:t>
            </w:r>
            <w:proofErr w:type="spellStart"/>
            <w:r w:rsidRPr="00101869">
              <w:rPr>
                <w:i/>
                <w:iCs/>
              </w:rPr>
              <w:t>Type</w:t>
            </w:r>
            <w:proofErr w:type="spellEnd"/>
            <w:r w:rsidRPr="00101869">
              <w:rPr>
                <w:i/>
                <w:iCs/>
              </w:rPr>
              <w:t>-C 3.1 ar lādēšanas jaudu vismaz 15W;</w:t>
            </w:r>
          </w:p>
          <w:p w14:paraId="4696161E" w14:textId="77777777" w:rsidR="00342668" w:rsidRPr="00101869" w:rsidRDefault="00342668" w:rsidP="001E1331">
            <w:pPr>
              <w:rPr>
                <w:i/>
                <w:iCs/>
              </w:rPr>
            </w:pPr>
            <w:r w:rsidRPr="00101869">
              <w:rPr>
                <w:i/>
                <w:iCs/>
              </w:rPr>
              <w:t xml:space="preserve">vismaz 2 digitālie </w:t>
            </w:r>
            <w:proofErr w:type="spellStart"/>
            <w:r w:rsidRPr="00101869">
              <w:rPr>
                <w:i/>
                <w:iCs/>
              </w:rPr>
              <w:t>videoporti</w:t>
            </w:r>
            <w:proofErr w:type="spellEnd"/>
            <w:r w:rsidRPr="00101869">
              <w:rPr>
                <w:i/>
                <w:iCs/>
              </w:rPr>
              <w:t>, t.sk. vismaz 1x HDMI; 1x RJ-45”</w:t>
            </w:r>
          </w:p>
          <w:p w14:paraId="06DB47D5" w14:textId="77777777" w:rsidR="00342668" w:rsidRPr="00101869" w:rsidRDefault="00342668" w:rsidP="001E1331">
            <w:pPr>
              <w:rPr>
                <w:i/>
                <w:iCs/>
              </w:rPr>
            </w:pPr>
            <w:r w:rsidRPr="00101869">
              <w:rPr>
                <w:i/>
                <w:iCs/>
              </w:rPr>
              <w:t xml:space="preserve">Audio </w:t>
            </w:r>
            <w:proofErr w:type="spellStart"/>
            <w:r w:rsidRPr="00101869">
              <w:rPr>
                <w:i/>
                <w:iCs/>
              </w:rPr>
              <w:t>in</w:t>
            </w:r>
            <w:proofErr w:type="spellEnd"/>
            <w:r w:rsidRPr="00101869">
              <w:rPr>
                <w:i/>
                <w:iCs/>
              </w:rPr>
              <w:t xml:space="preserve"> (3.5 mm) un </w:t>
            </w:r>
            <w:proofErr w:type="spellStart"/>
            <w:r w:rsidRPr="00101869">
              <w:rPr>
                <w:i/>
                <w:iCs/>
              </w:rPr>
              <w:t>out</w:t>
            </w:r>
            <w:proofErr w:type="spellEnd"/>
            <w:r w:rsidRPr="00101869">
              <w:rPr>
                <w:i/>
                <w:iCs/>
              </w:rPr>
              <w:t xml:space="preserve"> (3.5 mm) vai 1 </w:t>
            </w:r>
            <w:proofErr w:type="spellStart"/>
            <w:r w:rsidRPr="00101869">
              <w:rPr>
                <w:i/>
                <w:iCs/>
              </w:rPr>
              <w:t>komb</w:t>
            </w:r>
            <w:proofErr w:type="spellEnd"/>
            <w:r w:rsidRPr="00101869">
              <w:rPr>
                <w:i/>
                <w:iCs/>
              </w:rPr>
              <w:t>.(</w:t>
            </w:r>
            <w:proofErr w:type="spellStart"/>
            <w:r w:rsidRPr="00101869">
              <w:rPr>
                <w:i/>
                <w:iCs/>
              </w:rPr>
              <w:t>in</w:t>
            </w:r>
            <w:proofErr w:type="spellEnd"/>
            <w:r w:rsidRPr="00101869">
              <w:rPr>
                <w:i/>
                <w:iCs/>
              </w:rPr>
              <w:t>/</w:t>
            </w:r>
            <w:proofErr w:type="spellStart"/>
            <w:r w:rsidRPr="00101869">
              <w:rPr>
                <w:i/>
                <w:iCs/>
              </w:rPr>
              <w:t>out</w:t>
            </w:r>
            <w:proofErr w:type="spellEnd"/>
            <w:r w:rsidRPr="00101869">
              <w:rPr>
                <w:i/>
                <w:iCs/>
              </w:rPr>
              <w:t xml:space="preserve">) (var tikt realizēts ar adapteri); 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14:paraId="255F5C12" w14:textId="77777777" w:rsidR="00342668" w:rsidRPr="00101869" w:rsidRDefault="00342668" w:rsidP="001E1331">
            <w:pPr>
              <w:rPr>
                <w:i/>
                <w:iCs/>
              </w:rPr>
            </w:pPr>
            <w:r w:rsidRPr="00101869">
              <w:rPr>
                <w:i/>
                <w:iCs/>
              </w:rPr>
              <w:t> </w:t>
            </w:r>
          </w:p>
        </w:tc>
      </w:tr>
    </w:tbl>
    <w:p w14:paraId="1DAE3CF2" w14:textId="77777777" w:rsidR="00342668" w:rsidRPr="00AF07AD" w:rsidRDefault="00342668" w:rsidP="00342668">
      <w:pPr>
        <w:ind w:right="-143"/>
        <w:contextualSpacing/>
        <w:jc w:val="right"/>
        <w:rPr>
          <w:i/>
          <w:iCs/>
        </w:rPr>
      </w:pPr>
      <w:r w:rsidRPr="00AF07AD">
        <w:rPr>
          <w:i/>
          <w:iCs/>
        </w:rPr>
        <w:t>”.</w:t>
      </w:r>
    </w:p>
    <w:p w14:paraId="4064BF92" w14:textId="77777777" w:rsidR="00342668" w:rsidRPr="0055371B" w:rsidRDefault="00342668" w:rsidP="00342668">
      <w:pPr>
        <w:ind w:firstLine="426"/>
        <w:contextualSpacing/>
        <w:rPr>
          <w:i/>
          <w:iCs/>
          <w:highlight w:val="yellow"/>
        </w:rPr>
      </w:pPr>
    </w:p>
    <w:p w14:paraId="7ABF5612" w14:textId="77777777" w:rsidR="00342668" w:rsidRPr="00C20434" w:rsidRDefault="00342668">
      <w:pPr>
        <w:rPr>
          <w:rFonts w:ascii="Arial" w:hAnsi="Arial" w:cs="Arial"/>
        </w:rPr>
      </w:pPr>
    </w:p>
    <w:sectPr w:rsidR="00342668" w:rsidRPr="00C20434" w:rsidSect="003426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2898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68"/>
    <w:rsid w:val="003204EA"/>
    <w:rsid w:val="00342668"/>
    <w:rsid w:val="005A5675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425F"/>
  <w15:chartTrackingRefBased/>
  <w15:docId w15:val="{2E9B2B89-860F-4EC1-B486-D8F4F316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266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2023-04-05T11:35:00Z</dcterms:created>
  <dcterms:modified xsi:type="dcterms:W3CDTF">2023-04-05T11:35:00Z</dcterms:modified>
</cp:coreProperties>
</file>