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3A959" w14:textId="77777777" w:rsidR="007563AC" w:rsidRPr="00966A79" w:rsidRDefault="007563AC" w:rsidP="007563AC">
      <w:pPr>
        <w:tabs>
          <w:tab w:val="left" w:pos="3760"/>
        </w:tabs>
        <w:spacing w:after="0" w:line="240" w:lineRule="auto"/>
        <w:ind w:left="-284" w:right="282" w:firstLine="4395"/>
        <w:jc w:val="right"/>
        <w:rPr>
          <w:rFonts w:ascii="Arial" w:eastAsia="Calibri" w:hAnsi="Arial" w:cs="Arial"/>
          <w:i/>
          <w:lang w:eastAsia="lv-LV"/>
        </w:rPr>
      </w:pPr>
      <w:r w:rsidRPr="00966A79">
        <w:rPr>
          <w:rFonts w:ascii="Arial" w:eastAsia="Calibri" w:hAnsi="Arial" w:cs="Arial"/>
          <w:i/>
          <w:lang w:eastAsia="lv-LV"/>
        </w:rPr>
        <w:t>APSTIPRINĀTS:</w:t>
      </w:r>
    </w:p>
    <w:p w14:paraId="43647C4C" w14:textId="64943734" w:rsidR="007563AC" w:rsidRPr="00966A79" w:rsidRDefault="007563AC" w:rsidP="00075198">
      <w:pPr>
        <w:tabs>
          <w:tab w:val="left" w:pos="3760"/>
        </w:tabs>
        <w:spacing w:after="0" w:line="240" w:lineRule="auto"/>
        <w:ind w:left="-284" w:right="226" w:firstLine="4395"/>
        <w:jc w:val="right"/>
        <w:rPr>
          <w:rFonts w:ascii="Arial" w:eastAsia="Calibri" w:hAnsi="Arial" w:cs="Arial"/>
          <w:i/>
          <w:lang w:eastAsia="lv-LV"/>
        </w:rPr>
      </w:pPr>
      <w:r w:rsidRPr="00966A79">
        <w:rPr>
          <w:rFonts w:ascii="Arial" w:eastAsia="Calibri" w:hAnsi="Arial" w:cs="Arial"/>
          <w:i/>
          <w:lang w:eastAsia="lv-LV"/>
        </w:rPr>
        <w:t xml:space="preserve">ar iepirkuma komisijas </w:t>
      </w:r>
      <w:r w:rsidRPr="00966A79">
        <w:rPr>
          <w:rFonts w:ascii="Arial" w:eastAsia="Arial Unicode MS" w:hAnsi="Arial" w:cs="Arial"/>
          <w:i/>
          <w:lang w:eastAsia="lv-LV"/>
        </w:rPr>
        <w:t>202</w:t>
      </w:r>
      <w:r w:rsidR="002C02C6" w:rsidRPr="00966A79">
        <w:rPr>
          <w:rFonts w:ascii="Arial" w:eastAsia="Arial Unicode MS" w:hAnsi="Arial" w:cs="Arial"/>
          <w:i/>
          <w:lang w:eastAsia="lv-LV"/>
        </w:rPr>
        <w:t>2</w:t>
      </w:r>
      <w:r w:rsidRPr="00966A79">
        <w:rPr>
          <w:rFonts w:ascii="Arial" w:eastAsia="Arial Unicode MS" w:hAnsi="Arial" w:cs="Arial"/>
          <w:i/>
          <w:lang w:eastAsia="lv-LV"/>
        </w:rPr>
        <w:t>.</w:t>
      </w:r>
      <w:r w:rsidR="00675708" w:rsidRPr="00966A79">
        <w:rPr>
          <w:rFonts w:ascii="Arial" w:eastAsia="Arial Unicode MS" w:hAnsi="Arial" w:cs="Arial"/>
          <w:i/>
          <w:lang w:eastAsia="lv-LV"/>
        </w:rPr>
        <w:t xml:space="preserve"> </w:t>
      </w:r>
      <w:r w:rsidRPr="00966A79">
        <w:rPr>
          <w:rFonts w:ascii="Arial" w:eastAsia="Arial Unicode MS" w:hAnsi="Arial" w:cs="Arial"/>
          <w:i/>
          <w:lang w:eastAsia="lv-LV"/>
        </w:rPr>
        <w:t xml:space="preserve">gada </w:t>
      </w:r>
      <w:r w:rsidR="00CD6EC4" w:rsidRPr="00966A79">
        <w:rPr>
          <w:rFonts w:ascii="Arial" w:eastAsia="Arial Unicode MS" w:hAnsi="Arial" w:cs="Arial"/>
          <w:i/>
          <w:lang w:eastAsia="lv-LV"/>
        </w:rPr>
        <w:t>2</w:t>
      </w:r>
      <w:r w:rsidR="00966A79">
        <w:rPr>
          <w:rFonts w:ascii="Arial" w:eastAsia="Arial Unicode MS" w:hAnsi="Arial" w:cs="Arial"/>
          <w:i/>
          <w:lang w:eastAsia="lv-LV"/>
        </w:rPr>
        <w:t>7</w:t>
      </w:r>
      <w:r w:rsidRPr="00966A79">
        <w:rPr>
          <w:rFonts w:ascii="Arial" w:eastAsia="Arial Unicode MS" w:hAnsi="Arial" w:cs="Arial"/>
          <w:i/>
          <w:lang w:eastAsia="lv-LV"/>
        </w:rPr>
        <w:t>.</w:t>
      </w:r>
      <w:r w:rsidR="00675708" w:rsidRPr="00966A79">
        <w:rPr>
          <w:rFonts w:ascii="Arial" w:eastAsia="Arial Unicode MS" w:hAnsi="Arial" w:cs="Arial"/>
          <w:i/>
          <w:lang w:eastAsia="lv-LV"/>
        </w:rPr>
        <w:t xml:space="preserve"> </w:t>
      </w:r>
      <w:r w:rsidR="00A90B7B" w:rsidRPr="00966A79">
        <w:rPr>
          <w:rFonts w:ascii="Arial" w:eastAsia="Arial Unicode MS" w:hAnsi="Arial" w:cs="Arial"/>
          <w:i/>
          <w:lang w:eastAsia="lv-LV"/>
        </w:rPr>
        <w:t>oktobra</w:t>
      </w:r>
      <w:r w:rsidRPr="00966A79">
        <w:rPr>
          <w:rFonts w:ascii="Arial" w:eastAsia="Arial Unicode MS" w:hAnsi="Arial" w:cs="Arial"/>
          <w:i/>
          <w:lang w:eastAsia="lv-LV"/>
        </w:rPr>
        <w:t xml:space="preserve"> </w:t>
      </w:r>
    </w:p>
    <w:p w14:paraId="01013599" w14:textId="7076350B" w:rsidR="007563AC" w:rsidRPr="00966A79" w:rsidRDefault="007563AC" w:rsidP="007563AC">
      <w:pPr>
        <w:tabs>
          <w:tab w:val="left" w:pos="3760"/>
        </w:tabs>
        <w:spacing w:after="0" w:line="240" w:lineRule="auto"/>
        <w:ind w:left="-284" w:right="282" w:firstLine="4395"/>
        <w:jc w:val="right"/>
        <w:rPr>
          <w:rFonts w:ascii="Arial" w:eastAsia="Calibri" w:hAnsi="Arial" w:cs="Arial"/>
          <w:i/>
          <w:lang w:eastAsia="lv-LV"/>
        </w:rPr>
      </w:pPr>
      <w:r w:rsidRPr="00966A79">
        <w:rPr>
          <w:rFonts w:ascii="Arial" w:eastAsia="Arial Unicode MS" w:hAnsi="Arial" w:cs="Arial"/>
          <w:i/>
          <w:lang w:eastAsia="lv-LV"/>
        </w:rPr>
        <w:t>sēdes protokolu Nr.</w:t>
      </w:r>
      <w:r w:rsidR="00966A79">
        <w:rPr>
          <w:rFonts w:ascii="Arial" w:eastAsia="Arial Unicode MS" w:hAnsi="Arial" w:cs="Arial"/>
          <w:i/>
          <w:lang w:eastAsia="lv-LV"/>
        </w:rPr>
        <w:t>2</w:t>
      </w:r>
    </w:p>
    <w:p w14:paraId="0E6F69EB" w14:textId="77777777" w:rsidR="00A90B7B" w:rsidRPr="00966A79" w:rsidRDefault="00A90B7B" w:rsidP="00A90B7B">
      <w:pPr>
        <w:jc w:val="center"/>
        <w:rPr>
          <w:rFonts w:ascii="Arial" w:hAnsi="Arial" w:cs="Arial"/>
          <w:b/>
        </w:rPr>
      </w:pPr>
    </w:p>
    <w:p w14:paraId="4FD4B1B5" w14:textId="53123C98" w:rsidR="00A90B7B" w:rsidRPr="00966A79" w:rsidRDefault="00A90B7B" w:rsidP="00A90B7B">
      <w:pPr>
        <w:spacing w:after="0" w:line="240" w:lineRule="auto"/>
        <w:jc w:val="center"/>
        <w:rPr>
          <w:rFonts w:ascii="Arial" w:hAnsi="Arial" w:cs="Arial"/>
          <w:b/>
        </w:rPr>
      </w:pPr>
      <w:r w:rsidRPr="00966A79">
        <w:rPr>
          <w:rFonts w:ascii="Arial" w:hAnsi="Arial" w:cs="Arial"/>
          <w:b/>
        </w:rPr>
        <w:t>SIA „LDZ ritošā sastāva serviss” organizētā</w:t>
      </w:r>
    </w:p>
    <w:p w14:paraId="2DB23C7B" w14:textId="77777777" w:rsidR="00A90B7B" w:rsidRPr="00966A79" w:rsidRDefault="00A90B7B" w:rsidP="00A90B7B">
      <w:pPr>
        <w:spacing w:after="0" w:line="240" w:lineRule="auto"/>
        <w:ind w:left="142" w:right="-1"/>
        <w:jc w:val="center"/>
        <w:rPr>
          <w:rFonts w:ascii="Arial" w:hAnsi="Arial" w:cs="Arial"/>
          <w:b/>
        </w:rPr>
      </w:pPr>
      <w:r w:rsidRPr="00966A79">
        <w:rPr>
          <w:rFonts w:ascii="Arial" w:hAnsi="Arial" w:cs="Arial"/>
          <w:b/>
        </w:rPr>
        <w:t>sarunu procedūra ar publikāciju</w:t>
      </w:r>
    </w:p>
    <w:p w14:paraId="29C6F85A" w14:textId="129BCB9B" w:rsidR="00A90B7B" w:rsidRPr="00966A79" w:rsidRDefault="00A90B7B" w:rsidP="00A90B7B">
      <w:pPr>
        <w:spacing w:after="0" w:line="240" w:lineRule="auto"/>
        <w:ind w:left="284" w:right="-1"/>
        <w:jc w:val="center"/>
        <w:rPr>
          <w:rFonts w:ascii="Arial" w:hAnsi="Arial" w:cs="Arial"/>
          <w:b/>
        </w:rPr>
      </w:pPr>
      <w:r w:rsidRPr="00966A79">
        <w:rPr>
          <w:rFonts w:ascii="Arial" w:hAnsi="Arial" w:cs="Arial"/>
          <w:b/>
        </w:rPr>
        <w:t>„</w:t>
      </w:r>
      <w:r w:rsidR="006F6C2A" w:rsidRPr="006F6C2A">
        <w:rPr>
          <w:rFonts w:ascii="Arial" w:hAnsi="Arial" w:cs="Arial"/>
          <w:b/>
          <w:bCs/>
          <w:szCs w:val="24"/>
          <w:lang w:eastAsia="lv-LV"/>
        </w:rPr>
        <w:t xml:space="preserve"> </w:t>
      </w:r>
      <w:r w:rsidR="006F6C2A" w:rsidRPr="00C23869">
        <w:rPr>
          <w:rFonts w:ascii="Arial" w:hAnsi="Arial" w:cs="Arial"/>
          <w:b/>
          <w:bCs/>
          <w:szCs w:val="24"/>
          <w:lang w:eastAsia="lv-LV"/>
        </w:rPr>
        <w:t>Cietmetāla plākšņu un abrazīvo materiālu piegāde</w:t>
      </w:r>
      <w:r w:rsidRPr="00966A79">
        <w:rPr>
          <w:rFonts w:ascii="Arial" w:hAnsi="Arial" w:cs="Arial"/>
          <w:b/>
        </w:rPr>
        <w:t>”</w:t>
      </w:r>
    </w:p>
    <w:p w14:paraId="51325AFA" w14:textId="77777777" w:rsidR="00A90B7B" w:rsidRPr="00966A79" w:rsidRDefault="00A90B7B" w:rsidP="00A90B7B">
      <w:pPr>
        <w:spacing w:after="0" w:line="240" w:lineRule="auto"/>
        <w:ind w:left="284" w:right="-1"/>
        <w:jc w:val="center"/>
        <w:rPr>
          <w:rFonts w:ascii="Arial" w:eastAsia="Calibri" w:hAnsi="Arial" w:cs="Arial"/>
          <w:bCs/>
        </w:rPr>
      </w:pPr>
      <w:r w:rsidRPr="00966A79">
        <w:rPr>
          <w:rFonts w:ascii="Arial" w:hAnsi="Arial" w:cs="Arial"/>
          <w:bCs/>
        </w:rPr>
        <w:t xml:space="preserve">Identifikācijas Nr.RSSA-9.2./24/2022 </w:t>
      </w:r>
    </w:p>
    <w:p w14:paraId="37C264BF" w14:textId="77777777" w:rsidR="00A90B7B" w:rsidRPr="00966A79" w:rsidRDefault="00A90B7B" w:rsidP="007563AC">
      <w:pPr>
        <w:autoSpaceDE w:val="0"/>
        <w:autoSpaceDN w:val="0"/>
        <w:adjustRightInd w:val="0"/>
        <w:spacing w:after="0" w:line="240" w:lineRule="auto"/>
        <w:jc w:val="center"/>
        <w:rPr>
          <w:rFonts w:ascii="Arial" w:hAnsi="Arial" w:cs="Arial"/>
          <w:b/>
          <w:smallCaps/>
          <w:color w:val="000000"/>
        </w:rPr>
      </w:pPr>
    </w:p>
    <w:p w14:paraId="7B20099B" w14:textId="77777777" w:rsidR="006F6C2A" w:rsidRDefault="006F6C2A" w:rsidP="007563AC">
      <w:pPr>
        <w:autoSpaceDE w:val="0"/>
        <w:autoSpaceDN w:val="0"/>
        <w:adjustRightInd w:val="0"/>
        <w:spacing w:after="0" w:line="240" w:lineRule="auto"/>
        <w:jc w:val="center"/>
        <w:rPr>
          <w:rFonts w:ascii="Arial" w:hAnsi="Arial" w:cs="Arial"/>
          <w:b/>
          <w:smallCaps/>
          <w:color w:val="000000"/>
          <w:sz w:val="24"/>
          <w:szCs w:val="24"/>
        </w:rPr>
      </w:pPr>
    </w:p>
    <w:p w14:paraId="7AC4B9BD" w14:textId="52720469" w:rsidR="007563AC" w:rsidRPr="006F6C2A" w:rsidRDefault="007563AC" w:rsidP="007563AC">
      <w:pPr>
        <w:autoSpaceDE w:val="0"/>
        <w:autoSpaceDN w:val="0"/>
        <w:adjustRightInd w:val="0"/>
        <w:spacing w:after="0" w:line="240" w:lineRule="auto"/>
        <w:jc w:val="center"/>
        <w:rPr>
          <w:rFonts w:ascii="Arial" w:hAnsi="Arial" w:cs="Arial"/>
          <w:b/>
          <w:smallCaps/>
          <w:color w:val="000000"/>
          <w:sz w:val="24"/>
          <w:szCs w:val="24"/>
        </w:rPr>
      </w:pPr>
      <w:r w:rsidRPr="006F6C2A">
        <w:rPr>
          <w:rFonts w:ascii="Arial" w:hAnsi="Arial" w:cs="Arial"/>
          <w:b/>
          <w:smallCaps/>
          <w:color w:val="000000"/>
          <w:sz w:val="24"/>
          <w:szCs w:val="24"/>
        </w:rPr>
        <w:t>Grozījum</w:t>
      </w:r>
      <w:r w:rsidR="00675708" w:rsidRPr="006F6C2A">
        <w:rPr>
          <w:rFonts w:ascii="Arial" w:hAnsi="Arial" w:cs="Arial"/>
          <w:b/>
          <w:smallCaps/>
          <w:color w:val="000000"/>
          <w:sz w:val="24"/>
          <w:szCs w:val="24"/>
        </w:rPr>
        <w:t>i</w:t>
      </w:r>
      <w:r w:rsidRPr="006F6C2A">
        <w:rPr>
          <w:rFonts w:ascii="Arial" w:hAnsi="Arial" w:cs="Arial"/>
          <w:b/>
          <w:smallCaps/>
          <w:color w:val="000000"/>
          <w:sz w:val="24"/>
          <w:szCs w:val="24"/>
        </w:rPr>
        <w:t xml:space="preserve"> Nr.</w:t>
      </w:r>
      <w:r w:rsidR="00A90B7B" w:rsidRPr="006F6C2A">
        <w:rPr>
          <w:rFonts w:ascii="Arial" w:hAnsi="Arial" w:cs="Arial"/>
          <w:b/>
          <w:smallCaps/>
          <w:color w:val="000000"/>
          <w:sz w:val="24"/>
          <w:szCs w:val="24"/>
        </w:rPr>
        <w:t>1</w:t>
      </w:r>
    </w:p>
    <w:p w14:paraId="41C90DA8" w14:textId="77777777" w:rsidR="007563AC" w:rsidRPr="00A90B7B" w:rsidRDefault="007563AC" w:rsidP="006F6C2A">
      <w:pPr>
        <w:tabs>
          <w:tab w:val="left" w:pos="4320"/>
          <w:tab w:val="left" w:pos="7965"/>
        </w:tabs>
        <w:spacing w:after="0" w:line="240" w:lineRule="auto"/>
        <w:ind w:right="-199"/>
        <w:jc w:val="center"/>
        <w:rPr>
          <w:rFonts w:ascii="Arial" w:eastAsia="Times New Roman" w:hAnsi="Arial" w:cs="Arial"/>
          <w:lang w:eastAsia="lv-LV"/>
        </w:rPr>
      </w:pPr>
    </w:p>
    <w:p w14:paraId="591DB202" w14:textId="4363AD30" w:rsidR="007563AC" w:rsidRPr="00A90B7B" w:rsidRDefault="007563AC" w:rsidP="006F6C2A">
      <w:pPr>
        <w:tabs>
          <w:tab w:val="left" w:pos="4320"/>
          <w:tab w:val="left" w:pos="7965"/>
        </w:tabs>
        <w:spacing w:after="0" w:line="240" w:lineRule="auto"/>
        <w:ind w:right="-199" w:firstLine="426"/>
        <w:jc w:val="both"/>
        <w:rPr>
          <w:rFonts w:ascii="Arial" w:eastAsia="Times New Roman" w:hAnsi="Arial" w:cs="Arial"/>
          <w:lang w:eastAsia="lv-LV"/>
        </w:rPr>
      </w:pPr>
      <w:r w:rsidRPr="00A90B7B">
        <w:rPr>
          <w:rFonts w:ascii="Arial" w:eastAsia="Times New Roman" w:hAnsi="Arial" w:cs="Arial"/>
          <w:lang w:eastAsia="lv-LV"/>
        </w:rPr>
        <w:t xml:space="preserve">Sarunu procedūras </w:t>
      </w:r>
      <w:r w:rsidRPr="00A90B7B">
        <w:rPr>
          <w:rFonts w:ascii="Arial" w:eastAsia="Times New Roman" w:hAnsi="Arial" w:cs="Arial"/>
          <w:bCs/>
          <w:lang w:eastAsia="lv-LV"/>
        </w:rPr>
        <w:t xml:space="preserve">ar publikāciju </w:t>
      </w:r>
      <w:r w:rsidRPr="00A90B7B">
        <w:rPr>
          <w:rFonts w:ascii="Arial" w:eastAsia="Times New Roman" w:hAnsi="Arial" w:cs="Arial"/>
          <w:lang w:eastAsia="lv-LV"/>
        </w:rPr>
        <w:t>“</w:t>
      </w:r>
      <w:r w:rsidR="00A90B7B" w:rsidRPr="00A90B7B">
        <w:rPr>
          <w:rFonts w:ascii="Arial" w:eastAsia="Times New Roman" w:hAnsi="Arial" w:cs="Arial"/>
          <w:lang w:eastAsia="lv-LV"/>
        </w:rPr>
        <w:t>Dīzeļlokomotīvju elektrosuku piegāde</w:t>
      </w:r>
      <w:r w:rsidR="00CD6EC4" w:rsidRPr="00A90B7B">
        <w:rPr>
          <w:rFonts w:ascii="Arial" w:eastAsia="Times New Roman" w:hAnsi="Arial" w:cs="Arial"/>
          <w:lang w:eastAsia="lv-LV"/>
        </w:rPr>
        <w:t>” vajadzībām</w:t>
      </w:r>
      <w:r w:rsidRPr="00A90B7B">
        <w:rPr>
          <w:rFonts w:ascii="Arial" w:eastAsia="Times New Roman" w:hAnsi="Arial" w:cs="Arial"/>
          <w:lang w:eastAsia="lv-LV"/>
        </w:rPr>
        <w:t>”</w:t>
      </w:r>
      <w:r w:rsidRPr="00A90B7B">
        <w:rPr>
          <w:rFonts w:ascii="Arial" w:eastAsia="Times New Roman" w:hAnsi="Arial" w:cs="Arial"/>
          <w:bCs/>
          <w:lang w:eastAsia="lv-LV"/>
        </w:rPr>
        <w:t xml:space="preserve"> (turpmāk – sarunu procedūra) nolikumā </w:t>
      </w:r>
      <w:r w:rsidRPr="00A90B7B">
        <w:rPr>
          <w:rFonts w:ascii="Arial" w:eastAsia="Times New Roman" w:hAnsi="Arial" w:cs="Arial"/>
          <w:bCs/>
          <w:color w:val="000000"/>
          <w:lang w:eastAsia="lv-LV"/>
        </w:rPr>
        <w:t>veikt šādu</w:t>
      </w:r>
      <w:r w:rsidR="001F73F5" w:rsidRPr="00A90B7B">
        <w:rPr>
          <w:rFonts w:ascii="Arial" w:eastAsia="Times New Roman" w:hAnsi="Arial" w:cs="Arial"/>
          <w:bCs/>
          <w:color w:val="000000"/>
          <w:lang w:eastAsia="lv-LV"/>
        </w:rPr>
        <w:t>s</w:t>
      </w:r>
      <w:r w:rsidRPr="00A90B7B">
        <w:rPr>
          <w:rFonts w:ascii="Arial" w:eastAsia="Times New Roman" w:hAnsi="Arial" w:cs="Arial"/>
          <w:bCs/>
          <w:color w:val="000000"/>
          <w:lang w:eastAsia="lv-LV"/>
        </w:rPr>
        <w:t xml:space="preserve"> grozījumu</w:t>
      </w:r>
      <w:r w:rsidR="001F73F5" w:rsidRPr="00A90B7B">
        <w:rPr>
          <w:rFonts w:ascii="Arial" w:eastAsia="Times New Roman" w:hAnsi="Arial" w:cs="Arial"/>
          <w:bCs/>
          <w:color w:val="000000"/>
          <w:lang w:eastAsia="lv-LV"/>
        </w:rPr>
        <w:t>s</w:t>
      </w:r>
      <w:r w:rsidRPr="00A90B7B">
        <w:rPr>
          <w:rFonts w:ascii="Arial" w:eastAsia="Times New Roman" w:hAnsi="Arial" w:cs="Arial"/>
          <w:bCs/>
          <w:color w:val="000000"/>
          <w:lang w:eastAsia="lv-LV"/>
        </w:rPr>
        <w:t>:</w:t>
      </w:r>
    </w:p>
    <w:p w14:paraId="6342D79B" w14:textId="77777777" w:rsidR="007563AC" w:rsidRPr="00A90B7B" w:rsidRDefault="007563AC" w:rsidP="006F6C2A">
      <w:pPr>
        <w:spacing w:after="0" w:line="240" w:lineRule="auto"/>
        <w:ind w:right="-199"/>
        <w:jc w:val="both"/>
        <w:rPr>
          <w:rFonts w:ascii="Arial" w:eastAsia="Times New Roman" w:hAnsi="Arial" w:cs="Arial"/>
          <w:lang w:eastAsia="lv-LV"/>
        </w:rPr>
      </w:pPr>
    </w:p>
    <w:p w14:paraId="4BC78258" w14:textId="77777777" w:rsidR="00A90B7B" w:rsidRPr="00A90B7B" w:rsidRDefault="00A90B7B" w:rsidP="006F6C2A">
      <w:pPr>
        <w:numPr>
          <w:ilvl w:val="0"/>
          <w:numId w:val="3"/>
        </w:numPr>
        <w:spacing w:after="120" w:line="240" w:lineRule="auto"/>
        <w:ind w:left="284" w:right="-199" w:hanging="284"/>
        <w:contextualSpacing/>
        <w:jc w:val="both"/>
        <w:rPr>
          <w:rFonts w:ascii="Arial" w:hAnsi="Arial" w:cs="Arial"/>
        </w:rPr>
      </w:pPr>
      <w:r w:rsidRPr="00A90B7B">
        <w:rPr>
          <w:rFonts w:ascii="Arial" w:hAnsi="Arial" w:cs="Arial"/>
        </w:rPr>
        <w:t>Izteikt sarunu procedūras nolikuma 1.4.1.punktu šādā redakcijā:</w:t>
      </w:r>
    </w:p>
    <w:p w14:paraId="3FE03C3E" w14:textId="6942B891" w:rsidR="00A90B7B" w:rsidRPr="006F6C2A" w:rsidRDefault="006F6C2A" w:rsidP="006F6C2A">
      <w:pPr>
        <w:shd w:val="clear" w:color="auto" w:fill="FFFFFF" w:themeFill="background1"/>
        <w:spacing w:after="0" w:line="240" w:lineRule="auto"/>
        <w:ind w:left="426" w:right="-199"/>
        <w:jc w:val="both"/>
        <w:rPr>
          <w:rFonts w:ascii="Arial" w:hAnsi="Arial" w:cs="Arial"/>
          <w:b/>
          <w:i/>
          <w:u w:val="single"/>
        </w:rPr>
      </w:pPr>
      <w:r>
        <w:rPr>
          <w:rFonts w:ascii="Arial" w:hAnsi="Arial" w:cs="Arial"/>
        </w:rPr>
        <w:t xml:space="preserve">“1.4.1. </w:t>
      </w:r>
      <w:r w:rsidRPr="006F6C2A">
        <w:rPr>
          <w:rFonts w:ascii="Arial" w:hAnsi="Arial" w:cs="Arial"/>
        </w:rPr>
        <w:t xml:space="preserve">piedāvājumu sarunu procedūrai </w:t>
      </w:r>
      <w:r w:rsidRPr="006F6C2A">
        <w:rPr>
          <w:rFonts w:ascii="Arial" w:hAnsi="Arial" w:cs="Arial"/>
          <w:b/>
        </w:rPr>
        <w:t>iesniedz līdz</w:t>
      </w:r>
      <w:r w:rsidRPr="006F6C2A">
        <w:rPr>
          <w:rFonts w:ascii="Arial" w:hAnsi="Arial" w:cs="Arial"/>
        </w:rPr>
        <w:t xml:space="preserve"> </w:t>
      </w:r>
      <w:r w:rsidRPr="00CE4062">
        <w:rPr>
          <w:rFonts w:ascii="Arial" w:hAnsi="Arial" w:cs="Arial"/>
          <w:b/>
          <w:color w:val="FF0000"/>
        </w:rPr>
        <w:t xml:space="preserve">2022.gada </w:t>
      </w:r>
      <w:r w:rsidRPr="006F6C2A">
        <w:rPr>
          <w:rFonts w:ascii="Arial" w:hAnsi="Arial" w:cs="Arial"/>
          <w:b/>
          <w:color w:val="FF0000"/>
        </w:rPr>
        <w:t>04.novembrim</w:t>
      </w:r>
      <w:r w:rsidRPr="006F6C2A">
        <w:rPr>
          <w:rFonts w:ascii="Arial" w:hAnsi="Arial" w:cs="Arial"/>
          <w:b/>
        </w:rPr>
        <w:t>, plkst.9.45,</w:t>
      </w:r>
      <w:r w:rsidRPr="006F6C2A">
        <w:rPr>
          <w:rFonts w:ascii="Arial" w:hAnsi="Arial" w:cs="Arial"/>
        </w:rPr>
        <w:t xml:space="preserve"> SIA “LDZ ritošā sastāva serviss”, Turgeņeva ielā 21, 218.telpā, Rīgā, Latvijā, LV-1050. Piedāvājumu iesniedz personīgi, ar kurjera starpniecību vai ierakstītā vēstulē</w:t>
      </w:r>
      <w:r w:rsidRPr="00674FC1">
        <w:rPr>
          <w:rStyle w:val="FootnoteReference"/>
          <w:rFonts w:ascii="Arial" w:hAnsi="Arial" w:cs="Arial"/>
        </w:rPr>
        <w:footnoteReference w:id="1"/>
      </w:r>
      <w:r w:rsidRPr="006F6C2A">
        <w:rPr>
          <w:rFonts w:ascii="Arial" w:hAnsi="Arial" w:cs="Arial"/>
        </w:rPr>
        <w:t xml:space="preserve">. </w:t>
      </w:r>
      <w:r w:rsidRPr="006F6C2A">
        <w:rPr>
          <w:rFonts w:ascii="Arial" w:hAnsi="Arial" w:cs="Arial"/>
          <w:i/>
          <w:iCs/>
        </w:rPr>
        <w:t>Pasūtītājs pieņem arī ar drošu elektronisku parakstu sagatavotu piedāvājumu, taču pretendentam jāapzinās, ka šādā veidā netiek nodrošināta piedāvājuma satura neredzamība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jānoformē atbilstoši nolikuma prasībām, tas jāparaksta ar drošu elektronisko parakstu un jānosūta uz nolikuma 1.3.punktā norādītās  pasūtītāja kontaktpersonas e-pasta adresi.</w:t>
      </w:r>
      <w:r w:rsidRPr="006F6C2A">
        <w:rPr>
          <w:rFonts w:ascii="Arial" w:hAnsi="Arial" w:cs="Arial"/>
          <w:i/>
          <w:u w:val="single"/>
        </w:rPr>
        <w:t xml:space="preserve"> Ja pretendents piedāvājuma datu aizsardzībai izmantojis piedāvājuma aizsardzību ar paroli, pretendentam ne vēlāk kā 10 (desmit) minūtes pēc nolikuma 1.7.1.punktā minētā laika uz nolikuma 1.4.1.punktā norādīto e-pasta adresi jānosūta elektroniskā atslēga ar paroli aizsargātā dokumenta atvēšanai</w:t>
      </w:r>
      <w:r>
        <w:rPr>
          <w:rFonts w:ascii="Arial" w:hAnsi="Arial" w:cs="Arial"/>
          <w:i/>
          <w:u w:val="single"/>
        </w:rPr>
        <w:t>”.</w:t>
      </w:r>
    </w:p>
    <w:p w14:paraId="4FB1854D" w14:textId="77777777" w:rsidR="006F6C2A" w:rsidRPr="00A90B7B" w:rsidRDefault="006F6C2A" w:rsidP="006F6C2A">
      <w:pPr>
        <w:spacing w:after="0" w:line="240" w:lineRule="auto"/>
        <w:ind w:left="426" w:right="-199"/>
        <w:jc w:val="both"/>
        <w:rPr>
          <w:rFonts w:ascii="Arial" w:hAnsi="Arial" w:cs="Arial"/>
        </w:rPr>
      </w:pPr>
    </w:p>
    <w:p w14:paraId="1873DAF0" w14:textId="5EB0A53F" w:rsidR="00A90B7B" w:rsidRPr="006F6C2A" w:rsidRDefault="00A90B7B" w:rsidP="006F6C2A">
      <w:pPr>
        <w:pStyle w:val="ListParagraph"/>
        <w:numPr>
          <w:ilvl w:val="0"/>
          <w:numId w:val="3"/>
        </w:numPr>
        <w:spacing w:after="120" w:line="240" w:lineRule="auto"/>
        <w:ind w:left="284" w:right="-199" w:hanging="284"/>
        <w:jc w:val="both"/>
        <w:rPr>
          <w:rFonts w:ascii="Arial" w:hAnsi="Arial" w:cs="Arial"/>
        </w:rPr>
      </w:pPr>
      <w:r w:rsidRPr="006F6C2A">
        <w:rPr>
          <w:rFonts w:ascii="Arial" w:hAnsi="Arial" w:cs="Arial"/>
        </w:rPr>
        <w:t>Izteikt sarunu procedūras nolikuma 1.4.2.punktu šādā redakcijā:</w:t>
      </w:r>
    </w:p>
    <w:p w14:paraId="2FA2D672" w14:textId="7B4B3799" w:rsidR="00A90B7B" w:rsidRDefault="00A90B7B" w:rsidP="006F6C2A">
      <w:pPr>
        <w:spacing w:after="0" w:line="240" w:lineRule="auto"/>
        <w:ind w:left="426" w:right="-199"/>
        <w:jc w:val="both"/>
        <w:rPr>
          <w:rFonts w:ascii="Arial" w:hAnsi="Arial" w:cs="Arial"/>
        </w:rPr>
      </w:pPr>
      <w:r w:rsidRPr="00A90B7B">
        <w:rPr>
          <w:rFonts w:ascii="Arial" w:hAnsi="Arial" w:cs="Arial"/>
        </w:rPr>
        <w:t xml:space="preserve">“1.4.2. </w:t>
      </w:r>
      <w:r w:rsidR="006F6C2A" w:rsidRPr="00B64FFE">
        <w:rPr>
          <w:rFonts w:ascii="Arial" w:hAnsi="Arial" w:cs="Arial"/>
        </w:rPr>
        <w:t xml:space="preserve">piedāvājumu sarunu procedūrai </w:t>
      </w:r>
      <w:r w:rsidR="006F6C2A" w:rsidRPr="00B64FFE">
        <w:rPr>
          <w:rFonts w:ascii="Arial" w:hAnsi="Arial" w:cs="Arial"/>
          <w:b/>
        </w:rPr>
        <w:t xml:space="preserve">atver </w:t>
      </w:r>
      <w:r w:rsidR="006F6C2A" w:rsidRPr="00CE4062">
        <w:rPr>
          <w:rFonts w:ascii="Arial" w:hAnsi="Arial" w:cs="Arial"/>
          <w:b/>
          <w:color w:val="FF0000"/>
        </w:rPr>
        <w:t xml:space="preserve">2022.gada </w:t>
      </w:r>
      <w:r w:rsidR="006F6C2A" w:rsidRPr="006F6C2A">
        <w:rPr>
          <w:rFonts w:ascii="Arial" w:hAnsi="Arial" w:cs="Arial"/>
          <w:b/>
          <w:color w:val="FF0000"/>
        </w:rPr>
        <w:t>04.novembrī</w:t>
      </w:r>
      <w:r w:rsidR="006F6C2A" w:rsidRPr="00B64FFE">
        <w:rPr>
          <w:rFonts w:ascii="Arial" w:hAnsi="Arial" w:cs="Arial"/>
          <w:b/>
        </w:rPr>
        <w:t>, plkst.10.00</w:t>
      </w:r>
      <w:r w:rsidR="006F6C2A" w:rsidRPr="00B64FFE">
        <w:rPr>
          <w:rFonts w:ascii="Arial" w:hAnsi="Arial" w:cs="Arial"/>
        </w:rPr>
        <w:t xml:space="preserve">, Latvijā, Rīgā, SIA </w:t>
      </w:r>
      <w:r w:rsidR="006F6C2A" w:rsidRPr="00B64FFE">
        <w:rPr>
          <w:rFonts w:ascii="Arial" w:hAnsi="Arial" w:cs="Arial"/>
          <w:lang w:eastAsia="lv-LV"/>
        </w:rPr>
        <w:t>„</w:t>
      </w:r>
      <w:r w:rsidR="006F6C2A" w:rsidRPr="00B64FFE">
        <w:rPr>
          <w:rFonts w:ascii="Arial" w:hAnsi="Arial" w:cs="Arial"/>
        </w:rPr>
        <w:t>LDZ ritošā sastāva serviss”, Turgeņeva ielā 21, 2.stāvā, 218.</w:t>
      </w:r>
      <w:r w:rsidR="006F6C2A">
        <w:rPr>
          <w:rFonts w:ascii="Arial" w:hAnsi="Arial" w:cs="Arial"/>
        </w:rPr>
        <w:t>telpā</w:t>
      </w:r>
      <w:r w:rsidRPr="00A90B7B">
        <w:rPr>
          <w:rFonts w:ascii="Arial" w:hAnsi="Arial" w:cs="Arial"/>
        </w:rPr>
        <w:t>”</w:t>
      </w:r>
      <w:r w:rsidR="006F6C2A">
        <w:rPr>
          <w:rFonts w:ascii="Arial" w:hAnsi="Arial" w:cs="Arial"/>
        </w:rPr>
        <w:t>.</w:t>
      </w:r>
    </w:p>
    <w:p w14:paraId="52904891" w14:textId="77777777" w:rsidR="006F6C2A" w:rsidRPr="00A90B7B" w:rsidRDefault="006F6C2A" w:rsidP="006F6C2A">
      <w:pPr>
        <w:spacing w:after="0" w:line="240" w:lineRule="auto"/>
        <w:ind w:left="426" w:right="-199"/>
        <w:jc w:val="both"/>
        <w:rPr>
          <w:rFonts w:ascii="Arial" w:hAnsi="Arial" w:cs="Arial"/>
        </w:rPr>
      </w:pPr>
    </w:p>
    <w:p w14:paraId="1509A22B" w14:textId="3F3AB8D0" w:rsidR="00A90B7B" w:rsidRPr="004D3D7B" w:rsidRDefault="00A90B7B" w:rsidP="006F6C2A">
      <w:pPr>
        <w:pStyle w:val="ListParagraph"/>
        <w:numPr>
          <w:ilvl w:val="0"/>
          <w:numId w:val="3"/>
        </w:numPr>
        <w:spacing w:after="120" w:line="240" w:lineRule="auto"/>
        <w:ind w:left="284" w:right="-199" w:hanging="284"/>
        <w:jc w:val="both"/>
        <w:rPr>
          <w:rFonts w:ascii="Arial" w:hAnsi="Arial" w:cs="Arial"/>
        </w:rPr>
      </w:pPr>
      <w:r w:rsidRPr="004D3D7B">
        <w:rPr>
          <w:rFonts w:ascii="Arial" w:hAnsi="Arial" w:cs="Arial"/>
        </w:rPr>
        <w:t>Izteikt sarunu procedūras nolikuma 1.7.1.punktu šādā redakcijā:</w:t>
      </w:r>
    </w:p>
    <w:p w14:paraId="23697096" w14:textId="671A2E01" w:rsidR="006F6C2A" w:rsidRPr="00B64FFE" w:rsidRDefault="00A90B7B" w:rsidP="006F6C2A">
      <w:pPr>
        <w:pStyle w:val="ListParagraph"/>
        <w:spacing w:after="0" w:line="240" w:lineRule="auto"/>
        <w:ind w:left="426" w:right="-199"/>
        <w:jc w:val="both"/>
        <w:rPr>
          <w:rFonts w:ascii="Arial" w:hAnsi="Arial" w:cs="Arial"/>
        </w:rPr>
      </w:pPr>
      <w:r w:rsidRPr="00A90B7B">
        <w:rPr>
          <w:rFonts w:ascii="Arial" w:hAnsi="Arial" w:cs="Arial"/>
        </w:rPr>
        <w:t>“1.7.1.</w:t>
      </w:r>
      <w:r w:rsidR="006F6C2A" w:rsidRPr="006F6C2A">
        <w:rPr>
          <w:rFonts w:ascii="Arial" w:hAnsi="Arial" w:cs="Arial"/>
        </w:rPr>
        <w:t xml:space="preserve"> </w:t>
      </w:r>
      <w:r w:rsidR="006F6C2A" w:rsidRPr="00B64FFE">
        <w:rPr>
          <w:rFonts w:ascii="Arial" w:hAnsi="Arial" w:cs="Arial"/>
        </w:rPr>
        <w:t xml:space="preserve">piedāvājumu iesniedz </w:t>
      </w:r>
      <w:bookmarkStart w:id="0" w:name="_Ref160424148"/>
      <w:bookmarkStart w:id="1" w:name="_Ref104800850"/>
      <w:r w:rsidR="006F6C2A" w:rsidRPr="00B64FFE">
        <w:rPr>
          <w:rFonts w:ascii="Arial" w:hAnsi="Arial" w:cs="Arial"/>
        </w:rPr>
        <w:t>slēgtā (aizlīmētā) iepakojumā (aploksnē), kurā ievieto piedāvājuma oriģināla un kopijas eksemplāru, uz tā norāda:</w:t>
      </w:r>
    </w:p>
    <w:p w14:paraId="3F2D07DC" w14:textId="78566C9D" w:rsidR="00A90B7B" w:rsidRPr="00A90B7B" w:rsidRDefault="006F6C2A" w:rsidP="006F6C2A">
      <w:pPr>
        <w:spacing w:after="0" w:line="240" w:lineRule="auto"/>
        <w:ind w:left="426" w:right="-199"/>
        <w:contextualSpacing/>
        <w:jc w:val="both"/>
        <w:rPr>
          <w:rFonts w:ascii="Arial" w:hAnsi="Arial" w:cs="Arial"/>
        </w:rPr>
      </w:pPr>
      <w:r w:rsidRPr="00B64FFE">
        <w:rPr>
          <w:rFonts w:ascii="Arial" w:hAnsi="Arial" w:cs="Arial"/>
        </w:rPr>
        <w:t>“Piedāvājums sarunu procedūrai ar publikāciju</w:t>
      </w:r>
      <w:r w:rsidRPr="00B64FFE">
        <w:rPr>
          <w:rFonts w:ascii="Arial" w:hAnsi="Arial" w:cs="Arial"/>
          <w:color w:val="FF0000"/>
        </w:rPr>
        <w:t xml:space="preserve"> </w:t>
      </w:r>
      <w:r w:rsidRPr="005D3A3F">
        <w:rPr>
          <w:rFonts w:ascii="Arial" w:hAnsi="Arial" w:cs="Arial"/>
        </w:rPr>
        <w:t>“</w:t>
      </w:r>
      <w:r w:rsidRPr="004931FC">
        <w:rPr>
          <w:rFonts w:ascii="Arial" w:hAnsi="Arial" w:cs="Arial"/>
          <w:lang w:eastAsia="lv-LV"/>
        </w:rPr>
        <w:t>Cietmetāla plākšņu un abrazīvo materiālu piegāde</w:t>
      </w:r>
      <w:r w:rsidRPr="005D3A3F">
        <w:rPr>
          <w:rFonts w:ascii="Arial" w:hAnsi="Arial" w:cs="Arial"/>
          <w:spacing w:val="-2"/>
        </w:rPr>
        <w:t>”.</w:t>
      </w:r>
      <w:r w:rsidRPr="00B64FFE">
        <w:rPr>
          <w:rFonts w:ascii="Arial" w:hAnsi="Arial" w:cs="Arial"/>
          <w:spacing w:val="-2"/>
        </w:rPr>
        <w:t xml:space="preserve"> Neatvērt līdz </w:t>
      </w:r>
      <w:r w:rsidRPr="00CE4062">
        <w:rPr>
          <w:rFonts w:ascii="Arial" w:hAnsi="Arial" w:cs="Arial"/>
          <w:color w:val="FF0000"/>
        </w:rPr>
        <w:t xml:space="preserve">2022.gada </w:t>
      </w:r>
      <w:r w:rsidRPr="006F6C2A">
        <w:rPr>
          <w:rFonts w:ascii="Arial" w:hAnsi="Arial" w:cs="Arial"/>
          <w:color w:val="FF0000"/>
        </w:rPr>
        <w:t>04.novembrim</w:t>
      </w:r>
      <w:r w:rsidRPr="00B64FFE">
        <w:rPr>
          <w:rFonts w:ascii="Arial" w:hAnsi="Arial" w:cs="Arial"/>
        </w:rPr>
        <w:t>, plkst.10.00</w:t>
      </w:r>
      <w:r w:rsidRPr="00B64FFE">
        <w:rPr>
          <w:rFonts w:ascii="Arial" w:hAnsi="Arial" w:cs="Arial"/>
          <w:spacing w:val="-2"/>
        </w:rPr>
        <w:t xml:space="preserve">”  </w:t>
      </w:r>
      <w:r w:rsidRPr="00B64FFE">
        <w:rPr>
          <w:rFonts w:ascii="Arial" w:hAnsi="Arial" w:cs="Arial"/>
        </w:rPr>
        <w:t>un adresē: SIA “LDZ ritošā sastāva serviss”, Turgeņeva ielā 21, 218.telp</w:t>
      </w:r>
      <w:r>
        <w:rPr>
          <w:rFonts w:ascii="Arial" w:hAnsi="Arial" w:cs="Arial"/>
        </w:rPr>
        <w:t>ā</w:t>
      </w:r>
      <w:r w:rsidRPr="00B64FFE">
        <w:rPr>
          <w:rFonts w:ascii="Arial" w:hAnsi="Arial" w:cs="Arial"/>
        </w:rPr>
        <w:t xml:space="preserve">, Rīgā, Latvijā, LV-1050. </w:t>
      </w:r>
      <w:r w:rsidRPr="00B64FFE">
        <w:rPr>
          <w:rFonts w:ascii="Arial" w:hAnsi="Arial" w:cs="Arial"/>
          <w:u w:val="single"/>
        </w:rPr>
        <w:t>Uz piedāvājuma iepakojuma (aploksnes) norāda</w:t>
      </w:r>
      <w:bookmarkEnd w:id="0"/>
      <w:bookmarkEnd w:id="1"/>
      <w:r w:rsidRPr="00B64FFE">
        <w:rPr>
          <w:rFonts w:ascii="Arial" w:hAnsi="Arial" w:cs="Arial"/>
          <w:u w:val="single"/>
        </w:rPr>
        <w:t xml:space="preserve"> arī pretendenta nosaukumu, </w:t>
      </w:r>
      <w:r>
        <w:rPr>
          <w:rFonts w:ascii="Arial" w:hAnsi="Arial" w:cs="Arial"/>
          <w:u w:val="single"/>
        </w:rPr>
        <w:t xml:space="preserve">pasta </w:t>
      </w:r>
      <w:r w:rsidRPr="00B64FFE">
        <w:rPr>
          <w:rFonts w:ascii="Arial" w:hAnsi="Arial" w:cs="Arial"/>
          <w:u w:val="single"/>
        </w:rPr>
        <w:t>adresi</w:t>
      </w:r>
      <w:r>
        <w:rPr>
          <w:rFonts w:ascii="Arial" w:hAnsi="Arial" w:cs="Arial"/>
          <w:u w:val="single"/>
        </w:rPr>
        <w:t>, e-pastu</w:t>
      </w:r>
      <w:r w:rsidRPr="00B64FFE">
        <w:rPr>
          <w:rFonts w:ascii="Arial" w:hAnsi="Arial" w:cs="Arial"/>
          <w:u w:val="single"/>
        </w:rPr>
        <w:t xml:space="preserve"> un tālruņa </w:t>
      </w:r>
      <w:r w:rsidRPr="00BE65C4">
        <w:rPr>
          <w:rFonts w:ascii="Arial" w:hAnsi="Arial" w:cs="Arial"/>
          <w:u w:val="single"/>
        </w:rPr>
        <w:t>numuru</w:t>
      </w:r>
      <w:r w:rsidRPr="00BE65C4">
        <w:rPr>
          <w:rFonts w:ascii="Arial" w:hAnsi="Arial" w:cs="Arial"/>
          <w:i/>
        </w:rPr>
        <w:t xml:space="preserve"> vai piedāvājumu iesniedz  elektroniskā formātā, parakstītu ar drošu elektronisko parakstu, nosūtot </w:t>
      </w:r>
      <w:r w:rsidRPr="00BE65C4">
        <w:rPr>
          <w:rFonts w:ascii="Arial" w:hAnsi="Arial" w:cs="Arial"/>
          <w:i/>
          <w:iCs/>
        </w:rPr>
        <w:t>uz nolikuma 1.3.punktā norādītās pasūtītāja kontaktpersonas e-pasta adresi</w:t>
      </w:r>
      <w:r w:rsidR="00A90B7B" w:rsidRPr="00A90B7B">
        <w:rPr>
          <w:rFonts w:ascii="Arial" w:hAnsi="Arial" w:cs="Arial"/>
        </w:rPr>
        <w:t>”.</w:t>
      </w:r>
    </w:p>
    <w:p w14:paraId="68703EED" w14:textId="77777777" w:rsidR="0098236C" w:rsidRPr="006F6C2A" w:rsidRDefault="0098236C" w:rsidP="006F6C2A">
      <w:pPr>
        <w:spacing w:after="0" w:line="240" w:lineRule="auto"/>
        <w:ind w:right="-198"/>
        <w:jc w:val="both"/>
        <w:rPr>
          <w:rFonts w:ascii="Times New Roman" w:hAnsi="Times New Roman" w:cs="Times New Roman"/>
        </w:rPr>
      </w:pPr>
    </w:p>
    <w:sectPr w:rsidR="0098236C" w:rsidRPr="006F6C2A" w:rsidSect="006F1A23">
      <w:footerReference w:type="even" r:id="rId7"/>
      <w:footerReference w:type="default" r:id="rId8"/>
      <w:pgSz w:w="12240" w:h="15840" w:code="1"/>
      <w:pgMar w:top="1135" w:right="1325" w:bottom="1418" w:left="175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467E" w14:textId="77777777" w:rsidR="00516984" w:rsidRDefault="00516984">
      <w:pPr>
        <w:spacing w:after="0" w:line="240" w:lineRule="auto"/>
      </w:pPr>
      <w:r>
        <w:separator/>
      </w:r>
    </w:p>
  </w:endnote>
  <w:endnote w:type="continuationSeparator" w:id="0">
    <w:p w14:paraId="6AC3102F" w14:textId="77777777" w:rsidR="00516984" w:rsidRDefault="00516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C4ED" w14:textId="77777777" w:rsidR="005E08A8" w:rsidRDefault="00786C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E098726" w14:textId="77777777" w:rsidR="005E08A8" w:rsidRDefault="00516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C20F" w14:textId="77777777" w:rsidR="005E08A8" w:rsidRDefault="00786C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4437816" w14:textId="77777777" w:rsidR="005E08A8" w:rsidRDefault="00516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7A383" w14:textId="77777777" w:rsidR="00516984" w:rsidRDefault="00516984">
      <w:pPr>
        <w:spacing w:after="0" w:line="240" w:lineRule="auto"/>
      </w:pPr>
      <w:r>
        <w:separator/>
      </w:r>
    </w:p>
  </w:footnote>
  <w:footnote w:type="continuationSeparator" w:id="0">
    <w:p w14:paraId="18EA8CD8" w14:textId="77777777" w:rsidR="00516984" w:rsidRDefault="00516984">
      <w:pPr>
        <w:spacing w:after="0" w:line="240" w:lineRule="auto"/>
      </w:pPr>
      <w:r>
        <w:continuationSeparator/>
      </w:r>
    </w:p>
  </w:footnote>
  <w:footnote w:id="1">
    <w:p w14:paraId="2A150630" w14:textId="77777777" w:rsidR="006F6C2A" w:rsidRPr="006F6C2A" w:rsidRDefault="006F6C2A" w:rsidP="006F6C2A">
      <w:pPr>
        <w:pStyle w:val="FootnoteText"/>
        <w:ind w:right="-199"/>
        <w:jc w:val="both"/>
        <w:rPr>
          <w:rFonts w:ascii="Arial" w:hAnsi="Arial" w:cs="Arial"/>
          <w:lang w:val="lv-LV"/>
        </w:rPr>
      </w:pPr>
      <w:r>
        <w:rPr>
          <w:rStyle w:val="FootnoteReference"/>
        </w:rPr>
        <w:footnoteRef/>
      </w:r>
      <w:r>
        <w:t xml:space="preserve"> </w:t>
      </w:r>
      <w:r w:rsidRPr="006F6C2A">
        <w:rPr>
          <w:rFonts w:ascii="Arial" w:hAnsi="Arial" w:cs="Arial"/>
          <w:sz w:val="16"/>
          <w:szCs w:val="16"/>
          <w:lang w:val="lv-LV"/>
        </w:rPr>
        <w:t xml:space="preserve">ievērojot epidemioloģisko situāciju, </w:t>
      </w:r>
      <w:r w:rsidRPr="006F6C2A">
        <w:rPr>
          <w:rFonts w:ascii="Arial" w:hAnsi="Arial" w:cs="Arial"/>
          <w:sz w:val="16"/>
          <w:szCs w:val="16"/>
          <w:lang w:val="lv-LV" w:eastAsia="lv-LV"/>
        </w:rPr>
        <w:t>kompetento institūciju rekomendācijas, lai ierobežotu vīrusa Covid-19 izplatību, pretendents tiek aicināts piedāvājumu iesniegt, nosūtot to ar kurjera vai pasta starpniecību.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6EE8"/>
    <w:multiLevelType w:val="hybridMultilevel"/>
    <w:tmpl w:val="3FC6E55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108A1F8F"/>
    <w:multiLevelType w:val="multilevel"/>
    <w:tmpl w:val="D20CACE4"/>
    <w:lvl w:ilvl="0">
      <w:start w:val="1"/>
      <w:numFmt w:val="decimal"/>
      <w:lvlText w:val="%1."/>
      <w:lvlJc w:val="left"/>
      <w:pPr>
        <w:ind w:left="1080" w:hanging="720"/>
      </w:pPr>
      <w:rPr>
        <w:b/>
      </w:rPr>
    </w:lvl>
    <w:lvl w:ilvl="1">
      <w:start w:val="16"/>
      <w:numFmt w:val="decimal"/>
      <w:isLgl/>
      <w:lvlText w:val="%1.%2."/>
      <w:lvlJc w:val="left"/>
      <w:pPr>
        <w:ind w:left="1380" w:hanging="6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536D5640"/>
    <w:multiLevelType w:val="hybridMultilevel"/>
    <w:tmpl w:val="D64486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3C85C5D"/>
    <w:multiLevelType w:val="multilevel"/>
    <w:tmpl w:val="035C4478"/>
    <w:lvl w:ilvl="0">
      <w:start w:val="1"/>
      <w:numFmt w:val="decimal"/>
      <w:lvlText w:val="%1."/>
      <w:lvlJc w:val="left"/>
      <w:pPr>
        <w:ind w:left="1080" w:hanging="720"/>
      </w:pPr>
      <w:rPr>
        <w:b w:val="0"/>
        <w:bCs/>
      </w:rPr>
    </w:lvl>
    <w:lvl w:ilvl="1">
      <w:start w:val="16"/>
      <w:numFmt w:val="decimal"/>
      <w:isLgl/>
      <w:lvlText w:val="%1.%2."/>
      <w:lvlJc w:val="left"/>
      <w:pPr>
        <w:ind w:left="1380" w:hanging="6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569963CF"/>
    <w:multiLevelType w:val="multilevel"/>
    <w:tmpl w:val="A8066146"/>
    <w:lvl w:ilvl="0">
      <w:start w:val="1"/>
      <w:numFmt w:val="decimal"/>
      <w:lvlText w:val="%1."/>
      <w:lvlJc w:val="left"/>
      <w:pPr>
        <w:ind w:left="540" w:hanging="540"/>
      </w:pPr>
      <w:rPr>
        <w:rFonts w:hint="default"/>
        <w:b w:val="0"/>
        <w:i w:val="0"/>
        <w:u w:val="none"/>
      </w:rPr>
    </w:lvl>
    <w:lvl w:ilvl="1">
      <w:start w:val="4"/>
      <w:numFmt w:val="decimal"/>
      <w:lvlText w:val="%1.%2."/>
      <w:lvlJc w:val="left"/>
      <w:pPr>
        <w:ind w:left="933" w:hanging="720"/>
      </w:pPr>
      <w:rPr>
        <w:rFonts w:hint="default"/>
        <w:b w:val="0"/>
        <w:i w:val="0"/>
        <w:u w:val="none"/>
      </w:rPr>
    </w:lvl>
    <w:lvl w:ilvl="2">
      <w:start w:val="1"/>
      <w:numFmt w:val="decimal"/>
      <w:lvlText w:val="%1.%2.%3."/>
      <w:lvlJc w:val="left"/>
      <w:pPr>
        <w:ind w:left="1146" w:hanging="720"/>
      </w:pPr>
      <w:rPr>
        <w:rFonts w:hint="default"/>
        <w:b w:val="0"/>
        <w:i w:val="0"/>
        <w:u w:val="none"/>
      </w:rPr>
    </w:lvl>
    <w:lvl w:ilvl="3">
      <w:start w:val="1"/>
      <w:numFmt w:val="decimal"/>
      <w:lvlText w:val="%1.%2.%3.%4."/>
      <w:lvlJc w:val="left"/>
      <w:pPr>
        <w:ind w:left="1719" w:hanging="1080"/>
      </w:pPr>
      <w:rPr>
        <w:rFonts w:hint="default"/>
        <w:b w:val="0"/>
        <w:i w:val="0"/>
        <w:u w:val="none"/>
      </w:rPr>
    </w:lvl>
    <w:lvl w:ilvl="4">
      <w:start w:val="1"/>
      <w:numFmt w:val="decimal"/>
      <w:lvlText w:val="%1.%2.%3.%4.%5."/>
      <w:lvlJc w:val="left"/>
      <w:pPr>
        <w:ind w:left="1932" w:hanging="1080"/>
      </w:pPr>
      <w:rPr>
        <w:rFonts w:hint="default"/>
        <w:b w:val="0"/>
        <w:i w:val="0"/>
        <w:u w:val="none"/>
      </w:rPr>
    </w:lvl>
    <w:lvl w:ilvl="5">
      <w:start w:val="1"/>
      <w:numFmt w:val="decimal"/>
      <w:lvlText w:val="%1.%2.%3.%4.%5.%6."/>
      <w:lvlJc w:val="left"/>
      <w:pPr>
        <w:ind w:left="2505" w:hanging="1440"/>
      </w:pPr>
      <w:rPr>
        <w:rFonts w:hint="default"/>
        <w:b w:val="0"/>
        <w:i w:val="0"/>
        <w:u w:val="none"/>
      </w:rPr>
    </w:lvl>
    <w:lvl w:ilvl="6">
      <w:start w:val="1"/>
      <w:numFmt w:val="decimal"/>
      <w:lvlText w:val="%1.%2.%3.%4.%5.%6.%7."/>
      <w:lvlJc w:val="left"/>
      <w:pPr>
        <w:ind w:left="2718" w:hanging="1440"/>
      </w:pPr>
      <w:rPr>
        <w:rFonts w:hint="default"/>
        <w:b w:val="0"/>
        <w:i w:val="0"/>
        <w:u w:val="none"/>
      </w:rPr>
    </w:lvl>
    <w:lvl w:ilvl="7">
      <w:start w:val="1"/>
      <w:numFmt w:val="decimal"/>
      <w:lvlText w:val="%1.%2.%3.%4.%5.%6.%7.%8."/>
      <w:lvlJc w:val="left"/>
      <w:pPr>
        <w:ind w:left="3291" w:hanging="1800"/>
      </w:pPr>
      <w:rPr>
        <w:rFonts w:hint="default"/>
        <w:b w:val="0"/>
        <w:i w:val="0"/>
        <w:u w:val="none"/>
      </w:rPr>
    </w:lvl>
    <w:lvl w:ilvl="8">
      <w:start w:val="1"/>
      <w:numFmt w:val="decimal"/>
      <w:lvlText w:val="%1.%2.%3.%4.%5.%6.%7.%8.%9."/>
      <w:lvlJc w:val="left"/>
      <w:pPr>
        <w:ind w:left="3504" w:hanging="1800"/>
      </w:pPr>
      <w:rPr>
        <w:rFonts w:hint="default"/>
        <w:b w:val="0"/>
        <w:i w:val="0"/>
        <w:u w:val="none"/>
      </w:rPr>
    </w:lvl>
  </w:abstractNum>
  <w:abstractNum w:abstractNumId="5" w15:restartNumberingAfterBreak="0">
    <w:nsid w:val="5D793015"/>
    <w:multiLevelType w:val="multilevel"/>
    <w:tmpl w:val="6EEA9A82"/>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0"/>
  </w:num>
  <w:num w:numId="3">
    <w:abstractNumId w:val="3"/>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BFA"/>
    <w:rsid w:val="00075198"/>
    <w:rsid w:val="00125636"/>
    <w:rsid w:val="0018492D"/>
    <w:rsid w:val="001F5594"/>
    <w:rsid w:val="001F73F5"/>
    <w:rsid w:val="00206C9C"/>
    <w:rsid w:val="00246C91"/>
    <w:rsid w:val="00292ABD"/>
    <w:rsid w:val="0029533D"/>
    <w:rsid w:val="002A4BFA"/>
    <w:rsid w:val="002C02C6"/>
    <w:rsid w:val="00304210"/>
    <w:rsid w:val="00305E3D"/>
    <w:rsid w:val="003204EA"/>
    <w:rsid w:val="00367433"/>
    <w:rsid w:val="004D349F"/>
    <w:rsid w:val="004D3D7B"/>
    <w:rsid w:val="004E314A"/>
    <w:rsid w:val="00516984"/>
    <w:rsid w:val="005529D8"/>
    <w:rsid w:val="005D3855"/>
    <w:rsid w:val="0064298B"/>
    <w:rsid w:val="00675708"/>
    <w:rsid w:val="006B3C4C"/>
    <w:rsid w:val="006F6C2A"/>
    <w:rsid w:val="007043C4"/>
    <w:rsid w:val="007563AC"/>
    <w:rsid w:val="00756B84"/>
    <w:rsid w:val="00781B4F"/>
    <w:rsid w:val="00786CEC"/>
    <w:rsid w:val="0081061C"/>
    <w:rsid w:val="008738D6"/>
    <w:rsid w:val="008A707C"/>
    <w:rsid w:val="008B122B"/>
    <w:rsid w:val="008E3C4F"/>
    <w:rsid w:val="008E4BDE"/>
    <w:rsid w:val="00966A79"/>
    <w:rsid w:val="0098236C"/>
    <w:rsid w:val="009E4263"/>
    <w:rsid w:val="00A6650A"/>
    <w:rsid w:val="00A71745"/>
    <w:rsid w:val="00A749D2"/>
    <w:rsid w:val="00A90B7B"/>
    <w:rsid w:val="00AE0A23"/>
    <w:rsid w:val="00B55C71"/>
    <w:rsid w:val="00BC1A6B"/>
    <w:rsid w:val="00C20434"/>
    <w:rsid w:val="00C63E15"/>
    <w:rsid w:val="00CB2A9C"/>
    <w:rsid w:val="00CD6EC4"/>
    <w:rsid w:val="00CE4062"/>
    <w:rsid w:val="00D3074C"/>
    <w:rsid w:val="00D73990"/>
    <w:rsid w:val="00D975FF"/>
    <w:rsid w:val="00E50736"/>
    <w:rsid w:val="00E85BB4"/>
    <w:rsid w:val="00EE1D91"/>
    <w:rsid w:val="00F8141C"/>
    <w:rsid w:val="00F9707C"/>
    <w:rsid w:val="00FA4F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AD6F"/>
  <w15:chartTrackingRefBased/>
  <w15:docId w15:val="{168410E5-471C-4461-A90C-5E05957E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563A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563AC"/>
  </w:style>
  <w:style w:type="character" w:styleId="PageNumber">
    <w:name w:val="page number"/>
    <w:basedOn w:val="DefaultParagraphFont"/>
    <w:semiHidden/>
    <w:rsid w:val="007563AC"/>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Saraksta rindkopa"/>
    <w:basedOn w:val="Normal"/>
    <w:link w:val="ListParagraphChar"/>
    <w:qFormat/>
    <w:rsid w:val="00D3074C"/>
    <w:pPr>
      <w:ind w:left="720"/>
      <w:contextualSpacing/>
    </w:pPr>
  </w:style>
  <w:style w:type="paragraph" w:styleId="BalloonText">
    <w:name w:val="Balloon Text"/>
    <w:basedOn w:val="Normal"/>
    <w:link w:val="BalloonTextChar"/>
    <w:uiPriority w:val="99"/>
    <w:semiHidden/>
    <w:unhideWhenUsed/>
    <w:rsid w:val="00F97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07C"/>
    <w:rPr>
      <w:rFonts w:ascii="Segoe UI" w:hAnsi="Segoe UI" w:cs="Segoe UI"/>
      <w:sz w:val="18"/>
      <w:szCs w:val="18"/>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qFormat/>
    <w:locked/>
    <w:rsid w:val="005529D8"/>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6F6C2A"/>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6F6C2A"/>
    <w:rPr>
      <w:rFonts w:ascii="Times New Roman" w:eastAsia="Times New Roman" w:hAnsi="Times New Roman" w:cs="Times New Roman"/>
      <w:sz w:val="20"/>
      <w:szCs w:val="20"/>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6F6C2A"/>
    <w:rPr>
      <w:vertAlign w:val="superscript"/>
    </w:rPr>
  </w:style>
  <w:style w:type="paragraph" w:customStyle="1" w:styleId="CharCharCharChar">
    <w:name w:val="Char Char Char Char"/>
    <w:aliases w:val="Char2"/>
    <w:basedOn w:val="Normal"/>
    <w:next w:val="Normal"/>
    <w:link w:val="FootnoteReference"/>
    <w:rsid w:val="006F6C2A"/>
    <w:pPr>
      <w:spacing w:line="240" w:lineRule="exact"/>
      <w:jc w:val="both"/>
      <w:textAlignment w:val="baseline"/>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1742</Words>
  <Characters>993</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Zilberga</dc:creator>
  <cp:keywords/>
  <dc:description/>
  <cp:lastModifiedBy>Egita Erdmane</cp:lastModifiedBy>
  <cp:revision>3</cp:revision>
  <dcterms:created xsi:type="dcterms:W3CDTF">2022-10-27T07:58:00Z</dcterms:created>
  <dcterms:modified xsi:type="dcterms:W3CDTF">2022-10-27T13:01:00Z</dcterms:modified>
</cp:coreProperties>
</file>