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6D9F" w14:textId="328225C7" w:rsidR="00C17373" w:rsidRDefault="00CF134C" w:rsidP="00CF134C">
      <w:pPr>
        <w:jc w:val="center"/>
        <w:rPr>
          <w:rFonts w:ascii="Arial" w:hAnsi="Arial" w:cs="Arial"/>
          <w:b/>
          <w:sz w:val="22"/>
        </w:rPr>
      </w:pPr>
      <w:r w:rsidRPr="00AC00B9">
        <w:rPr>
          <w:rFonts w:ascii="Arial" w:hAnsi="Arial" w:cs="Arial"/>
          <w:b/>
          <w:sz w:val="22"/>
        </w:rPr>
        <w:t>Apkures veida maiņa</w:t>
      </w:r>
      <w:r w:rsidR="00C675DD">
        <w:rPr>
          <w:rFonts w:ascii="Arial" w:hAnsi="Arial" w:cs="Arial"/>
          <w:b/>
          <w:sz w:val="22"/>
        </w:rPr>
        <w:t xml:space="preserve"> </w:t>
      </w:r>
      <w:r w:rsidR="00C675DD" w:rsidRPr="00C675DD">
        <w:rPr>
          <w:rFonts w:ascii="Arial" w:hAnsi="Arial" w:cs="Arial"/>
          <w:b/>
          <w:sz w:val="22"/>
        </w:rPr>
        <w:t xml:space="preserve"> no elektr</w:t>
      </w:r>
      <w:r w:rsidR="00C17373">
        <w:rPr>
          <w:rFonts w:ascii="Arial" w:hAnsi="Arial" w:cs="Arial"/>
          <w:b/>
          <w:sz w:val="22"/>
        </w:rPr>
        <w:t>iskā</w:t>
      </w:r>
      <w:r w:rsidR="005B1C5F">
        <w:rPr>
          <w:rFonts w:ascii="Arial" w:hAnsi="Arial" w:cs="Arial"/>
          <w:b/>
          <w:sz w:val="22"/>
        </w:rPr>
        <w:t>s</w:t>
      </w:r>
      <w:r w:rsidR="00C17373">
        <w:rPr>
          <w:rFonts w:ascii="Arial" w:hAnsi="Arial" w:cs="Arial"/>
          <w:b/>
          <w:sz w:val="22"/>
        </w:rPr>
        <w:t xml:space="preserve"> </w:t>
      </w:r>
      <w:r w:rsidR="00C675DD" w:rsidRPr="00C675DD">
        <w:rPr>
          <w:rFonts w:ascii="Arial" w:hAnsi="Arial" w:cs="Arial"/>
          <w:b/>
          <w:sz w:val="22"/>
        </w:rPr>
        <w:t xml:space="preserve">apkures uz </w:t>
      </w:r>
      <w:proofErr w:type="spellStart"/>
      <w:r w:rsidR="00C675DD" w:rsidRPr="00C675DD">
        <w:rPr>
          <w:rFonts w:ascii="Arial" w:hAnsi="Arial" w:cs="Arial"/>
          <w:b/>
          <w:sz w:val="22"/>
        </w:rPr>
        <w:t>kokskaidu</w:t>
      </w:r>
      <w:proofErr w:type="spellEnd"/>
      <w:r w:rsidR="00C675DD" w:rsidRPr="00C675DD">
        <w:rPr>
          <w:rFonts w:ascii="Arial" w:hAnsi="Arial" w:cs="Arial"/>
          <w:b/>
          <w:sz w:val="22"/>
        </w:rPr>
        <w:t xml:space="preserve"> granulām</w:t>
      </w:r>
    </w:p>
    <w:p w14:paraId="7603C8F5" w14:textId="0DDD5F4A" w:rsidR="00C17373" w:rsidRDefault="00C17373" w:rsidP="00DD3ADA">
      <w:pPr>
        <w:jc w:val="center"/>
        <w:rPr>
          <w:rFonts w:ascii="Arial" w:hAnsi="Arial" w:cs="Arial"/>
          <w:b/>
          <w:sz w:val="22"/>
        </w:rPr>
      </w:pPr>
      <w:r>
        <w:rPr>
          <w:rFonts w:ascii="Arial" w:hAnsi="Arial" w:cs="Arial"/>
          <w:b/>
          <w:sz w:val="22"/>
        </w:rPr>
        <w:t xml:space="preserve">     </w:t>
      </w:r>
      <w:r w:rsidR="00C675DD" w:rsidRPr="00C675DD">
        <w:rPr>
          <w:rFonts w:ascii="Arial" w:hAnsi="Arial" w:cs="Arial"/>
          <w:b/>
          <w:sz w:val="22"/>
        </w:rPr>
        <w:t xml:space="preserve"> Sakaru</w:t>
      </w:r>
      <w:r>
        <w:rPr>
          <w:rFonts w:ascii="Arial" w:hAnsi="Arial" w:cs="Arial"/>
          <w:b/>
          <w:sz w:val="22"/>
        </w:rPr>
        <w:t xml:space="preserve"> </w:t>
      </w:r>
      <w:r w:rsidR="00C675DD" w:rsidRPr="00C675DD">
        <w:rPr>
          <w:rFonts w:ascii="Arial" w:hAnsi="Arial" w:cs="Arial"/>
          <w:b/>
          <w:sz w:val="22"/>
        </w:rPr>
        <w:t>nam</w:t>
      </w:r>
      <w:r>
        <w:rPr>
          <w:rFonts w:ascii="Arial" w:hAnsi="Arial" w:cs="Arial"/>
          <w:b/>
          <w:sz w:val="22"/>
        </w:rPr>
        <w:t>ā</w:t>
      </w:r>
      <w:r w:rsidR="00C675DD">
        <w:rPr>
          <w:rFonts w:ascii="Arial" w:hAnsi="Arial" w:cs="Arial"/>
          <w:b/>
          <w:sz w:val="22"/>
        </w:rPr>
        <w:t xml:space="preserve"> </w:t>
      </w:r>
      <w:r w:rsidRPr="00C675DD">
        <w:rPr>
          <w:rFonts w:ascii="Arial" w:hAnsi="Arial" w:cs="Arial"/>
          <w:b/>
          <w:sz w:val="22"/>
        </w:rPr>
        <w:t>Transporta iel</w:t>
      </w:r>
      <w:r w:rsidR="005B2613">
        <w:rPr>
          <w:rFonts w:ascii="Arial" w:hAnsi="Arial" w:cs="Arial"/>
          <w:b/>
          <w:sz w:val="22"/>
        </w:rPr>
        <w:t>ā</w:t>
      </w:r>
      <w:r w:rsidRPr="00C675DD">
        <w:rPr>
          <w:rFonts w:ascii="Arial" w:hAnsi="Arial" w:cs="Arial"/>
          <w:b/>
          <w:sz w:val="22"/>
        </w:rPr>
        <w:t xml:space="preserve"> 4, Jēkabpil</w:t>
      </w:r>
      <w:r w:rsidR="005B2613">
        <w:rPr>
          <w:rFonts w:ascii="Arial" w:hAnsi="Arial" w:cs="Arial"/>
          <w:b/>
          <w:sz w:val="22"/>
        </w:rPr>
        <w:t>ī</w:t>
      </w:r>
    </w:p>
    <w:p w14:paraId="3A0F991C" w14:textId="77777777" w:rsidR="00CF134C" w:rsidRPr="005B2613" w:rsidRDefault="00CF134C" w:rsidP="00CF134C">
      <w:pPr>
        <w:jc w:val="center"/>
        <w:rPr>
          <w:rFonts w:ascii="Arial" w:hAnsi="Arial" w:cs="Arial"/>
          <w:b/>
          <w:sz w:val="16"/>
          <w:szCs w:val="16"/>
        </w:rPr>
      </w:pPr>
    </w:p>
    <w:p w14:paraId="03718F68" w14:textId="77777777" w:rsidR="00CF134C" w:rsidRPr="00AC00B9" w:rsidRDefault="00CF134C" w:rsidP="00CF134C">
      <w:pPr>
        <w:jc w:val="center"/>
        <w:rPr>
          <w:rFonts w:ascii="Arial" w:hAnsi="Arial" w:cs="Arial"/>
          <w:sz w:val="22"/>
        </w:rPr>
      </w:pPr>
      <w:r>
        <w:rPr>
          <w:rFonts w:ascii="Arial" w:hAnsi="Arial" w:cs="Arial"/>
          <w:sz w:val="22"/>
        </w:rPr>
        <w:t>DARBA</w:t>
      </w:r>
      <w:r w:rsidRPr="00AC00B9">
        <w:rPr>
          <w:rFonts w:ascii="Arial" w:hAnsi="Arial" w:cs="Arial"/>
          <w:sz w:val="22"/>
        </w:rPr>
        <w:t xml:space="preserve"> UZDEVUMS</w:t>
      </w:r>
    </w:p>
    <w:p w14:paraId="36974027" w14:textId="77777777" w:rsidR="00CF134C" w:rsidRPr="005B2613" w:rsidRDefault="00CF134C" w:rsidP="00CF134C">
      <w:pPr>
        <w:jc w:val="center"/>
        <w:rPr>
          <w:rFonts w:ascii="Arial" w:hAnsi="Arial" w:cs="Arial"/>
          <w:sz w:val="20"/>
          <w:szCs w:val="20"/>
        </w:rPr>
      </w:pPr>
    </w:p>
    <w:p w14:paraId="6384FAEC" w14:textId="77777777" w:rsidR="00CF134C" w:rsidRPr="005B2613" w:rsidRDefault="00CF134C" w:rsidP="00CF134C">
      <w:pPr>
        <w:pStyle w:val="Sarakstarindkopa"/>
        <w:numPr>
          <w:ilvl w:val="0"/>
          <w:numId w:val="1"/>
        </w:numPr>
        <w:jc w:val="both"/>
        <w:rPr>
          <w:rFonts w:ascii="Arial" w:hAnsi="Arial" w:cs="Arial"/>
          <w:b/>
          <w:sz w:val="20"/>
          <w:szCs w:val="20"/>
        </w:rPr>
      </w:pPr>
      <w:r w:rsidRPr="005B2613">
        <w:rPr>
          <w:rFonts w:ascii="Arial" w:hAnsi="Arial" w:cs="Arial"/>
          <w:b/>
          <w:sz w:val="20"/>
          <w:szCs w:val="20"/>
        </w:rPr>
        <w:t xml:space="preserve">Ievads </w:t>
      </w:r>
    </w:p>
    <w:p w14:paraId="7F9B1901" w14:textId="5EEE7282" w:rsidR="00CF134C" w:rsidRPr="005B2613" w:rsidRDefault="00CF134C" w:rsidP="00F32B77">
      <w:pPr>
        <w:jc w:val="both"/>
        <w:rPr>
          <w:rFonts w:ascii="Arial" w:hAnsi="Arial" w:cs="Arial"/>
          <w:sz w:val="20"/>
          <w:szCs w:val="20"/>
        </w:rPr>
      </w:pPr>
      <w:r w:rsidRPr="005B2613">
        <w:rPr>
          <w:rFonts w:ascii="Arial" w:hAnsi="Arial" w:cs="Arial"/>
          <w:sz w:val="20"/>
          <w:szCs w:val="20"/>
        </w:rPr>
        <w:t xml:space="preserve">      VAS “Latvijas dzelzceļš” (turpmāk </w:t>
      </w:r>
      <w:r w:rsidR="005B1C5F">
        <w:rPr>
          <w:rFonts w:ascii="Arial" w:hAnsi="Arial" w:cs="Arial"/>
          <w:sz w:val="20"/>
          <w:szCs w:val="20"/>
        </w:rPr>
        <w:t xml:space="preserve">- </w:t>
      </w:r>
      <w:proofErr w:type="spellStart"/>
      <w:r w:rsidRPr="005B2613">
        <w:rPr>
          <w:rFonts w:ascii="Arial" w:hAnsi="Arial" w:cs="Arial"/>
          <w:sz w:val="20"/>
          <w:szCs w:val="20"/>
        </w:rPr>
        <w:t>LDz</w:t>
      </w:r>
      <w:proofErr w:type="spellEnd"/>
      <w:r w:rsidRPr="005B2613">
        <w:rPr>
          <w:rFonts w:ascii="Arial" w:hAnsi="Arial" w:cs="Arial"/>
          <w:sz w:val="20"/>
          <w:szCs w:val="20"/>
        </w:rPr>
        <w:t xml:space="preserve">) piederoša ēka atrodas </w:t>
      </w:r>
      <w:r w:rsidR="00C17373" w:rsidRPr="005B2613">
        <w:rPr>
          <w:rFonts w:ascii="Arial" w:hAnsi="Arial" w:cs="Arial"/>
          <w:sz w:val="20"/>
          <w:szCs w:val="20"/>
        </w:rPr>
        <w:t>Transporta iel</w:t>
      </w:r>
      <w:r w:rsidR="005B1C5F">
        <w:rPr>
          <w:rFonts w:ascii="Arial" w:hAnsi="Arial" w:cs="Arial"/>
          <w:sz w:val="20"/>
          <w:szCs w:val="20"/>
        </w:rPr>
        <w:t>ā</w:t>
      </w:r>
      <w:r w:rsidR="00C17373" w:rsidRPr="005B2613">
        <w:rPr>
          <w:rFonts w:ascii="Arial" w:hAnsi="Arial" w:cs="Arial"/>
          <w:sz w:val="20"/>
          <w:szCs w:val="20"/>
        </w:rPr>
        <w:t xml:space="preserve"> 4, Jēkabpil</w:t>
      </w:r>
      <w:r w:rsidR="005B1C5F">
        <w:rPr>
          <w:rFonts w:ascii="Arial" w:hAnsi="Arial" w:cs="Arial"/>
          <w:sz w:val="20"/>
          <w:szCs w:val="20"/>
        </w:rPr>
        <w:t>ī,</w:t>
      </w:r>
      <w:r w:rsidR="00C17373" w:rsidRPr="005B2613">
        <w:rPr>
          <w:rFonts w:ascii="Arial" w:hAnsi="Arial" w:cs="Arial"/>
          <w:sz w:val="20"/>
          <w:szCs w:val="20"/>
        </w:rPr>
        <w:t xml:space="preserve"> </w:t>
      </w:r>
      <w:r w:rsidR="005B1C5F">
        <w:rPr>
          <w:rFonts w:ascii="Arial" w:hAnsi="Arial" w:cs="Arial"/>
          <w:sz w:val="20"/>
          <w:szCs w:val="20"/>
        </w:rPr>
        <w:t>v</w:t>
      </w:r>
      <w:r w:rsidRPr="005B2613">
        <w:rPr>
          <w:rFonts w:ascii="Arial" w:hAnsi="Arial" w:cs="Arial"/>
          <w:sz w:val="20"/>
          <w:szCs w:val="20"/>
        </w:rPr>
        <w:t xml:space="preserve">alsts publiskās lietošanas dzelzceļa infrastruktūras zemes nodalījuma joslā uz zemes vienības ar kadastra apzīmējumu Nr. </w:t>
      </w:r>
      <w:r w:rsidR="002B6F08" w:rsidRPr="005B2613">
        <w:rPr>
          <w:rFonts w:ascii="Arial" w:hAnsi="Arial" w:cs="Arial"/>
          <w:sz w:val="20"/>
          <w:szCs w:val="20"/>
        </w:rPr>
        <w:t>56010013323006</w:t>
      </w:r>
      <w:r w:rsidRPr="005B2613">
        <w:rPr>
          <w:rFonts w:ascii="Arial" w:hAnsi="Arial" w:cs="Arial"/>
          <w:sz w:val="20"/>
          <w:szCs w:val="20"/>
        </w:rPr>
        <w:t xml:space="preserve">, kas pieder valstij Satiksmes ministrijas personā un nodots valdījumā </w:t>
      </w:r>
      <w:proofErr w:type="spellStart"/>
      <w:r w:rsidRPr="005B2613">
        <w:rPr>
          <w:rFonts w:ascii="Arial" w:hAnsi="Arial" w:cs="Arial"/>
          <w:sz w:val="20"/>
          <w:szCs w:val="20"/>
        </w:rPr>
        <w:t>LDz</w:t>
      </w:r>
      <w:proofErr w:type="spellEnd"/>
      <w:r w:rsidRPr="005B2613">
        <w:rPr>
          <w:rFonts w:ascii="Arial" w:hAnsi="Arial" w:cs="Arial"/>
          <w:sz w:val="20"/>
          <w:szCs w:val="20"/>
        </w:rPr>
        <w:t>.</w:t>
      </w:r>
    </w:p>
    <w:p w14:paraId="7C1B436E" w14:textId="77777777" w:rsidR="00CF134C" w:rsidRPr="005B2613" w:rsidRDefault="00CF134C" w:rsidP="00F32B77">
      <w:pPr>
        <w:ind w:firstLine="360"/>
        <w:jc w:val="both"/>
        <w:rPr>
          <w:rFonts w:ascii="Arial" w:hAnsi="Arial" w:cs="Arial"/>
          <w:sz w:val="20"/>
          <w:szCs w:val="20"/>
        </w:rPr>
      </w:pPr>
    </w:p>
    <w:p w14:paraId="3CF6CDC5" w14:textId="77777777" w:rsidR="00CF134C" w:rsidRPr="005B2613" w:rsidRDefault="00CF134C" w:rsidP="00F32B77">
      <w:pPr>
        <w:pStyle w:val="Sarakstarindkopa"/>
        <w:numPr>
          <w:ilvl w:val="0"/>
          <w:numId w:val="1"/>
        </w:numPr>
        <w:ind w:left="0" w:firstLine="0"/>
        <w:jc w:val="both"/>
        <w:rPr>
          <w:rFonts w:ascii="Arial" w:hAnsi="Arial" w:cs="Arial"/>
          <w:b/>
          <w:sz w:val="20"/>
          <w:szCs w:val="20"/>
        </w:rPr>
      </w:pPr>
      <w:r w:rsidRPr="005B2613">
        <w:rPr>
          <w:rFonts w:ascii="Arial" w:hAnsi="Arial" w:cs="Arial"/>
          <w:b/>
          <w:sz w:val="20"/>
          <w:szCs w:val="20"/>
        </w:rPr>
        <w:t>Mērķis</w:t>
      </w:r>
    </w:p>
    <w:p w14:paraId="48117298" w14:textId="65602EBD" w:rsidR="00CF134C" w:rsidRPr="005B2613" w:rsidRDefault="00CF134C" w:rsidP="00F32B77">
      <w:pPr>
        <w:ind w:firstLine="283"/>
        <w:jc w:val="both"/>
        <w:rPr>
          <w:rFonts w:ascii="Arial" w:hAnsi="Arial" w:cs="Arial"/>
          <w:sz w:val="20"/>
          <w:szCs w:val="20"/>
        </w:rPr>
      </w:pPr>
      <w:r w:rsidRPr="005B2613">
        <w:rPr>
          <w:rFonts w:ascii="Arial" w:hAnsi="Arial" w:cs="Arial"/>
          <w:sz w:val="20"/>
          <w:szCs w:val="20"/>
        </w:rPr>
        <w:t xml:space="preserve">Pamatojoties uz </w:t>
      </w:r>
      <w:proofErr w:type="spellStart"/>
      <w:r w:rsidRPr="005B2613">
        <w:rPr>
          <w:rFonts w:ascii="Arial" w:hAnsi="Arial" w:cs="Arial"/>
          <w:sz w:val="20"/>
          <w:szCs w:val="20"/>
        </w:rPr>
        <w:t>LDz</w:t>
      </w:r>
      <w:proofErr w:type="spellEnd"/>
      <w:r w:rsidRPr="005B2613">
        <w:rPr>
          <w:rFonts w:ascii="Arial" w:hAnsi="Arial" w:cs="Arial"/>
          <w:sz w:val="20"/>
          <w:szCs w:val="20"/>
        </w:rPr>
        <w:t xml:space="preserve"> tehnoloģisko procesu un energoefektivitātes programmu</w:t>
      </w:r>
      <w:r w:rsidR="005B1C5F">
        <w:rPr>
          <w:rFonts w:ascii="Arial" w:hAnsi="Arial" w:cs="Arial"/>
          <w:sz w:val="20"/>
          <w:szCs w:val="20"/>
        </w:rPr>
        <w:t>,</w:t>
      </w:r>
      <w:r w:rsidRPr="005B2613">
        <w:rPr>
          <w:rFonts w:ascii="Arial" w:hAnsi="Arial" w:cs="Arial"/>
          <w:sz w:val="20"/>
          <w:szCs w:val="20"/>
        </w:rPr>
        <w:t xml:space="preserve"> katlu mājai ir nepieciešams nomainīt apkures veidu no </w:t>
      </w:r>
      <w:proofErr w:type="spellStart"/>
      <w:r w:rsidR="00C675DD" w:rsidRPr="005B2613">
        <w:rPr>
          <w:rFonts w:ascii="Arial" w:hAnsi="Arial" w:cs="Arial"/>
          <w:sz w:val="20"/>
          <w:szCs w:val="20"/>
        </w:rPr>
        <w:t>elektro</w:t>
      </w:r>
      <w:proofErr w:type="spellEnd"/>
      <w:r w:rsidRPr="005B2613">
        <w:rPr>
          <w:rFonts w:ascii="Arial" w:hAnsi="Arial" w:cs="Arial"/>
          <w:sz w:val="20"/>
          <w:szCs w:val="20"/>
        </w:rPr>
        <w:t xml:space="preserve"> apkures sistēmas uz videi draudzīgāku, </w:t>
      </w:r>
      <w:proofErr w:type="spellStart"/>
      <w:r w:rsidRPr="005B2613">
        <w:rPr>
          <w:rFonts w:ascii="Arial" w:hAnsi="Arial" w:cs="Arial"/>
          <w:sz w:val="20"/>
          <w:szCs w:val="20"/>
        </w:rPr>
        <w:t>kokskaidu</w:t>
      </w:r>
      <w:proofErr w:type="spellEnd"/>
      <w:r w:rsidRPr="005B2613">
        <w:rPr>
          <w:rFonts w:ascii="Arial" w:hAnsi="Arial" w:cs="Arial"/>
          <w:sz w:val="20"/>
          <w:szCs w:val="20"/>
        </w:rPr>
        <w:t xml:space="preserve"> granulu apkuri. Kopējā apkurināmā platība, 445,6 m2.</w:t>
      </w:r>
    </w:p>
    <w:p w14:paraId="606606B6" w14:textId="77777777" w:rsidR="00CF134C" w:rsidRPr="005B2613" w:rsidRDefault="00CF134C" w:rsidP="00F32B77">
      <w:pPr>
        <w:ind w:firstLine="283"/>
        <w:jc w:val="both"/>
        <w:rPr>
          <w:rFonts w:ascii="Arial" w:hAnsi="Arial" w:cs="Arial"/>
          <w:sz w:val="20"/>
          <w:szCs w:val="20"/>
        </w:rPr>
      </w:pPr>
    </w:p>
    <w:p w14:paraId="451C579F" w14:textId="77777777" w:rsidR="00CF134C" w:rsidRPr="005B2613" w:rsidRDefault="00CF134C" w:rsidP="00F32B77">
      <w:pPr>
        <w:pStyle w:val="Sarakstarindkopa"/>
        <w:numPr>
          <w:ilvl w:val="0"/>
          <w:numId w:val="1"/>
        </w:numPr>
        <w:ind w:left="0" w:firstLine="0"/>
        <w:jc w:val="both"/>
        <w:rPr>
          <w:rFonts w:ascii="Arial" w:hAnsi="Arial" w:cs="Arial"/>
          <w:b/>
          <w:sz w:val="20"/>
          <w:szCs w:val="20"/>
        </w:rPr>
      </w:pPr>
      <w:r w:rsidRPr="005B2613">
        <w:rPr>
          <w:rFonts w:ascii="Arial" w:hAnsi="Arial" w:cs="Arial"/>
          <w:b/>
          <w:sz w:val="20"/>
          <w:szCs w:val="20"/>
        </w:rPr>
        <w:t>Darba uzdevums</w:t>
      </w:r>
    </w:p>
    <w:p w14:paraId="330593B1" w14:textId="397A41B9" w:rsidR="00CF134C" w:rsidRPr="005B2613" w:rsidRDefault="00E70531" w:rsidP="00F32B77">
      <w:pPr>
        <w:jc w:val="both"/>
        <w:rPr>
          <w:rFonts w:ascii="Arial" w:hAnsi="Arial" w:cs="Arial"/>
          <w:sz w:val="20"/>
          <w:szCs w:val="20"/>
          <w:lang w:val="en-US"/>
        </w:rPr>
      </w:pPr>
      <w:r w:rsidRPr="005B2613">
        <w:rPr>
          <w:rFonts w:ascii="Arial" w:hAnsi="Arial" w:cs="Arial"/>
          <w:sz w:val="20"/>
          <w:szCs w:val="20"/>
        </w:rPr>
        <w:t xml:space="preserve">            </w:t>
      </w:r>
      <w:r w:rsidR="00B37462" w:rsidRPr="005B2613">
        <w:rPr>
          <w:rFonts w:ascii="Arial" w:hAnsi="Arial" w:cs="Arial"/>
          <w:sz w:val="20"/>
          <w:szCs w:val="20"/>
        </w:rPr>
        <w:t xml:space="preserve">Atstāt  rezerves </w:t>
      </w:r>
      <w:proofErr w:type="spellStart"/>
      <w:r w:rsidR="00B37462" w:rsidRPr="005B2613">
        <w:rPr>
          <w:rFonts w:ascii="Arial" w:hAnsi="Arial" w:cs="Arial"/>
          <w:sz w:val="20"/>
          <w:szCs w:val="20"/>
        </w:rPr>
        <w:t>pieslēgumu</w:t>
      </w:r>
      <w:proofErr w:type="spellEnd"/>
      <w:r w:rsidR="00B37462" w:rsidRPr="005B2613">
        <w:rPr>
          <w:rFonts w:ascii="Arial" w:hAnsi="Arial" w:cs="Arial"/>
          <w:sz w:val="20"/>
          <w:szCs w:val="20"/>
        </w:rPr>
        <w:t xml:space="preserve"> no esošajiem elektriskajiem apkures katliem</w:t>
      </w:r>
      <w:r w:rsidR="00B37462" w:rsidRPr="005B2613">
        <w:rPr>
          <w:rFonts w:ascii="Arial" w:hAnsi="Arial" w:cs="Arial"/>
          <w:sz w:val="20"/>
          <w:szCs w:val="20"/>
          <w:lang w:val="en-US"/>
        </w:rPr>
        <w:t>.</w:t>
      </w:r>
    </w:p>
    <w:p w14:paraId="65393450" w14:textId="018DBE06" w:rsidR="00E70531" w:rsidRPr="005B2613" w:rsidRDefault="000F0A33" w:rsidP="00F32B77">
      <w:pPr>
        <w:jc w:val="both"/>
        <w:rPr>
          <w:rFonts w:ascii="Arial" w:hAnsi="Arial" w:cs="Arial"/>
          <w:sz w:val="20"/>
          <w:szCs w:val="20"/>
          <w:lang w:val="en-US"/>
        </w:rPr>
      </w:pPr>
      <w:r w:rsidRPr="005B2613">
        <w:rPr>
          <w:rFonts w:ascii="Arial" w:hAnsi="Arial" w:cs="Arial"/>
          <w:sz w:val="20"/>
          <w:szCs w:val="20"/>
        </w:rPr>
        <w:t xml:space="preserve">- </w:t>
      </w:r>
      <w:r w:rsidR="00E70531" w:rsidRPr="005B2613">
        <w:rPr>
          <w:rFonts w:ascii="Arial" w:hAnsi="Arial" w:cs="Arial"/>
          <w:sz w:val="20"/>
          <w:szCs w:val="20"/>
        </w:rPr>
        <w:t>N</w:t>
      </w:r>
      <w:proofErr w:type="spellStart"/>
      <w:r w:rsidR="00E70531" w:rsidRPr="005B2613">
        <w:rPr>
          <w:rFonts w:ascii="Arial" w:hAnsi="Arial" w:cs="Arial"/>
          <w:sz w:val="20"/>
          <w:szCs w:val="20"/>
          <w:lang w:val="en-US"/>
        </w:rPr>
        <w:t>omain</w:t>
      </w:r>
      <w:r w:rsidR="005B1C5F">
        <w:rPr>
          <w:rFonts w:ascii="Arial" w:hAnsi="Arial" w:cs="Arial"/>
          <w:sz w:val="20"/>
          <w:szCs w:val="20"/>
          <w:lang w:val="en-US"/>
        </w:rPr>
        <w:t>ī</w:t>
      </w:r>
      <w:r w:rsidR="00E70531" w:rsidRPr="005B2613">
        <w:rPr>
          <w:rFonts w:ascii="Arial" w:hAnsi="Arial" w:cs="Arial"/>
          <w:sz w:val="20"/>
          <w:szCs w:val="20"/>
          <w:lang w:val="en-US"/>
        </w:rPr>
        <w:t>t</w:t>
      </w:r>
      <w:proofErr w:type="spellEnd"/>
      <w:r w:rsidR="00E70531" w:rsidRPr="005B2613">
        <w:rPr>
          <w:rFonts w:ascii="Arial" w:hAnsi="Arial" w:cs="Arial"/>
          <w:sz w:val="20"/>
          <w:szCs w:val="20"/>
          <w:lang w:val="en-US"/>
        </w:rPr>
        <w:t xml:space="preserve"> </w:t>
      </w:r>
      <w:proofErr w:type="spellStart"/>
      <w:r w:rsidR="00FB604E" w:rsidRPr="005B2613">
        <w:rPr>
          <w:rFonts w:ascii="Arial" w:hAnsi="Arial" w:cs="Arial"/>
          <w:sz w:val="20"/>
          <w:szCs w:val="20"/>
          <w:lang w:val="en-US"/>
        </w:rPr>
        <w:t>esošajā</w:t>
      </w:r>
      <w:proofErr w:type="spellEnd"/>
      <w:r w:rsidR="00FB604E" w:rsidRPr="005B2613">
        <w:rPr>
          <w:rFonts w:ascii="Arial" w:hAnsi="Arial" w:cs="Arial"/>
          <w:sz w:val="20"/>
          <w:szCs w:val="20"/>
          <w:lang w:val="en-US"/>
        </w:rPr>
        <w:t xml:space="preserve"> </w:t>
      </w:r>
      <w:r w:rsidR="00FB604E" w:rsidRPr="005B2613">
        <w:rPr>
          <w:rFonts w:ascii="Arial" w:hAnsi="Arial" w:cs="Arial"/>
          <w:sz w:val="20"/>
          <w:szCs w:val="20"/>
        </w:rPr>
        <w:t>sistēmā</w:t>
      </w:r>
      <w:r w:rsidR="00FB604E" w:rsidRPr="005B2613">
        <w:rPr>
          <w:rFonts w:ascii="Arial" w:hAnsi="Arial" w:cs="Arial"/>
          <w:sz w:val="20"/>
          <w:szCs w:val="20"/>
          <w:lang w:val="en-US"/>
        </w:rPr>
        <w:t xml:space="preserve"> </w:t>
      </w:r>
      <w:bookmarkStart w:id="0" w:name="_Hlk156220970"/>
      <w:proofErr w:type="spellStart"/>
      <w:r w:rsidR="00E70531" w:rsidRPr="005B2613">
        <w:rPr>
          <w:rFonts w:ascii="Arial" w:hAnsi="Arial" w:cs="Arial"/>
          <w:sz w:val="20"/>
          <w:szCs w:val="20"/>
          <w:lang w:val="en-US"/>
        </w:rPr>
        <w:t>atloku</w:t>
      </w:r>
      <w:proofErr w:type="spellEnd"/>
      <w:r w:rsidR="00E70531" w:rsidRPr="005B2613">
        <w:rPr>
          <w:rFonts w:ascii="Arial" w:hAnsi="Arial" w:cs="Arial"/>
          <w:sz w:val="20"/>
          <w:szCs w:val="20"/>
          <w:lang w:val="en-US"/>
        </w:rPr>
        <w:t xml:space="preserve"> </w:t>
      </w:r>
      <w:proofErr w:type="spellStart"/>
      <w:r w:rsidR="00E70531" w:rsidRPr="005B2613">
        <w:rPr>
          <w:rFonts w:ascii="Arial" w:hAnsi="Arial" w:cs="Arial"/>
          <w:sz w:val="20"/>
          <w:szCs w:val="20"/>
          <w:lang w:val="en-US"/>
        </w:rPr>
        <w:t>vārstus</w:t>
      </w:r>
      <w:proofErr w:type="spellEnd"/>
      <w:r w:rsidR="00E70531" w:rsidRPr="005B2613">
        <w:rPr>
          <w:rFonts w:ascii="Arial" w:hAnsi="Arial" w:cs="Arial"/>
          <w:sz w:val="20"/>
          <w:szCs w:val="20"/>
          <w:lang w:val="en-US"/>
        </w:rPr>
        <w:t xml:space="preserve"> </w:t>
      </w:r>
      <w:bookmarkEnd w:id="0"/>
      <w:r w:rsidR="00E70531" w:rsidRPr="005B2613">
        <w:rPr>
          <w:rFonts w:ascii="Arial" w:hAnsi="Arial" w:cs="Arial"/>
          <w:sz w:val="20"/>
          <w:szCs w:val="20"/>
          <w:lang w:val="en-US"/>
        </w:rPr>
        <w:t xml:space="preserve">DN 50 - 5 gab., </w:t>
      </w:r>
      <w:proofErr w:type="spellStart"/>
      <w:r w:rsidR="00E70531" w:rsidRPr="005B2613">
        <w:rPr>
          <w:rFonts w:ascii="Arial" w:hAnsi="Arial" w:cs="Arial"/>
          <w:sz w:val="20"/>
          <w:szCs w:val="20"/>
          <w:lang w:val="en-US"/>
        </w:rPr>
        <w:t>vītņos</w:t>
      </w:r>
      <w:proofErr w:type="spellEnd"/>
      <w:r w:rsidR="00E70531" w:rsidRPr="005B2613">
        <w:rPr>
          <w:rFonts w:ascii="Arial" w:hAnsi="Arial" w:cs="Arial"/>
          <w:sz w:val="20"/>
          <w:szCs w:val="20"/>
          <w:lang w:val="en-US"/>
        </w:rPr>
        <w:t xml:space="preserve"> </w:t>
      </w:r>
      <w:proofErr w:type="spellStart"/>
      <w:r w:rsidR="00E70531" w:rsidRPr="005B2613">
        <w:rPr>
          <w:rFonts w:ascii="Arial" w:hAnsi="Arial" w:cs="Arial"/>
          <w:sz w:val="20"/>
          <w:szCs w:val="20"/>
          <w:lang w:val="en-US"/>
        </w:rPr>
        <w:t>vārstus</w:t>
      </w:r>
      <w:proofErr w:type="spellEnd"/>
      <w:r w:rsidR="00E70531" w:rsidRPr="005B2613">
        <w:rPr>
          <w:rFonts w:ascii="Arial" w:hAnsi="Arial" w:cs="Arial"/>
          <w:sz w:val="20"/>
          <w:szCs w:val="20"/>
          <w:lang w:val="en-US"/>
        </w:rPr>
        <w:t xml:space="preserve"> DN 25 - 4 gab.   </w:t>
      </w:r>
      <w:bookmarkStart w:id="1" w:name="_Hlk156221110"/>
      <w:r w:rsidR="00E70531" w:rsidRPr="005B2613">
        <w:rPr>
          <w:rFonts w:ascii="Arial" w:hAnsi="Arial" w:cs="Arial"/>
          <w:sz w:val="20"/>
          <w:szCs w:val="20"/>
          <w:lang w:val="en-US"/>
        </w:rPr>
        <w:t xml:space="preserve">un </w:t>
      </w:r>
      <w:proofErr w:type="spellStart"/>
      <w:proofErr w:type="gramStart"/>
      <w:r w:rsidR="00E70531" w:rsidRPr="005B2613">
        <w:rPr>
          <w:rFonts w:ascii="Arial" w:hAnsi="Arial" w:cs="Arial"/>
          <w:sz w:val="20"/>
          <w:szCs w:val="20"/>
          <w:lang w:val="en-US"/>
        </w:rPr>
        <w:t>vītņos</w:t>
      </w:r>
      <w:proofErr w:type="spellEnd"/>
      <w:r w:rsidR="00E70531" w:rsidRPr="005B2613">
        <w:rPr>
          <w:rFonts w:ascii="Arial" w:hAnsi="Arial" w:cs="Arial"/>
          <w:sz w:val="20"/>
          <w:szCs w:val="20"/>
          <w:lang w:val="en-US"/>
        </w:rPr>
        <w:t xml:space="preserve"> </w:t>
      </w:r>
      <w:r w:rsidR="00E56D89" w:rsidRPr="005B2613">
        <w:rPr>
          <w:rFonts w:ascii="Arial" w:hAnsi="Arial" w:cs="Arial"/>
          <w:sz w:val="20"/>
          <w:szCs w:val="20"/>
          <w:lang w:val="en-US"/>
        </w:rPr>
        <w:t xml:space="preserve"> </w:t>
      </w:r>
      <w:proofErr w:type="spellStart"/>
      <w:r w:rsidR="00E56D89" w:rsidRPr="005B2613">
        <w:rPr>
          <w:rFonts w:ascii="Arial" w:hAnsi="Arial" w:cs="Arial"/>
          <w:sz w:val="20"/>
          <w:szCs w:val="20"/>
          <w:lang w:val="en-US"/>
        </w:rPr>
        <w:t>pretvārsti</w:t>
      </w:r>
      <w:proofErr w:type="spellEnd"/>
      <w:proofErr w:type="gramEnd"/>
      <w:r w:rsidR="00E70531" w:rsidRPr="005B2613">
        <w:rPr>
          <w:rFonts w:ascii="Arial" w:hAnsi="Arial" w:cs="Arial"/>
          <w:sz w:val="20"/>
          <w:szCs w:val="20"/>
          <w:lang w:val="en-US"/>
        </w:rPr>
        <w:t xml:space="preserve"> </w:t>
      </w:r>
      <w:bookmarkEnd w:id="1"/>
      <w:r w:rsidR="00E70531" w:rsidRPr="005B2613">
        <w:rPr>
          <w:rFonts w:ascii="Arial" w:hAnsi="Arial" w:cs="Arial"/>
          <w:sz w:val="20"/>
          <w:szCs w:val="20"/>
          <w:lang w:val="en-US"/>
        </w:rPr>
        <w:t xml:space="preserve">DN 25 - 2 gab., kas </w:t>
      </w:r>
      <w:proofErr w:type="spellStart"/>
      <w:r w:rsidR="00E70531" w:rsidRPr="005B2613">
        <w:rPr>
          <w:rFonts w:ascii="Arial" w:hAnsi="Arial" w:cs="Arial"/>
          <w:sz w:val="20"/>
          <w:szCs w:val="20"/>
          <w:lang w:val="en-US"/>
        </w:rPr>
        <w:t>norādīti</w:t>
      </w:r>
      <w:proofErr w:type="spellEnd"/>
      <w:r w:rsidR="00E70531" w:rsidRPr="005B2613">
        <w:rPr>
          <w:rFonts w:ascii="Arial" w:hAnsi="Arial" w:cs="Arial"/>
          <w:sz w:val="20"/>
          <w:szCs w:val="20"/>
          <w:lang w:val="en-US"/>
        </w:rPr>
        <w:t xml:space="preserve">  </w:t>
      </w:r>
      <w:r w:rsidR="00E56D89" w:rsidRPr="005B2613">
        <w:rPr>
          <w:rFonts w:ascii="Arial" w:hAnsi="Arial" w:cs="Arial"/>
          <w:sz w:val="20"/>
          <w:szCs w:val="20"/>
          <w:lang w:val="en-US"/>
        </w:rPr>
        <w:t>1.</w:t>
      </w:r>
      <w:r w:rsidR="00E70531" w:rsidRPr="005B2613">
        <w:rPr>
          <w:rFonts w:ascii="Arial" w:hAnsi="Arial" w:cs="Arial"/>
          <w:sz w:val="20"/>
          <w:szCs w:val="20"/>
          <w:lang w:val="en-US"/>
        </w:rPr>
        <w:t>pielikumā</w:t>
      </w:r>
      <w:r w:rsidR="00E56D89" w:rsidRPr="005B2613">
        <w:rPr>
          <w:rFonts w:ascii="Arial" w:hAnsi="Arial" w:cs="Arial"/>
          <w:sz w:val="20"/>
          <w:szCs w:val="20"/>
          <w:lang w:val="en-US"/>
        </w:rPr>
        <w:t xml:space="preserve"> </w:t>
      </w:r>
      <w:r w:rsidR="002B6F08" w:rsidRPr="005B2613">
        <w:rPr>
          <w:rFonts w:ascii="Arial" w:hAnsi="Arial" w:cs="Arial"/>
          <w:sz w:val="20"/>
          <w:szCs w:val="20"/>
          <w:lang w:val="en-US"/>
        </w:rPr>
        <w:t xml:space="preserve"> N</w:t>
      </w:r>
      <w:r w:rsidR="00E56D89" w:rsidRPr="005B2613">
        <w:rPr>
          <w:rFonts w:ascii="Arial" w:hAnsi="Arial" w:cs="Arial"/>
          <w:sz w:val="20"/>
          <w:szCs w:val="20"/>
          <w:lang w:val="en-US"/>
        </w:rPr>
        <w:t>r.3 un Nr.4</w:t>
      </w:r>
    </w:p>
    <w:p w14:paraId="77FFCD0F" w14:textId="77777777" w:rsidR="00CF134C" w:rsidRPr="005B2613" w:rsidRDefault="00CF134C" w:rsidP="00F32B77">
      <w:pPr>
        <w:pStyle w:val="Sarakstarindkopa"/>
        <w:ind w:left="0"/>
        <w:rPr>
          <w:rFonts w:ascii="Arial" w:hAnsi="Arial" w:cs="Arial"/>
          <w:sz w:val="20"/>
          <w:szCs w:val="20"/>
        </w:rPr>
      </w:pPr>
    </w:p>
    <w:p w14:paraId="2B6AAE8A" w14:textId="6EE21D8A" w:rsidR="00CF134C" w:rsidRPr="005B2613" w:rsidRDefault="00CF134C" w:rsidP="00F32B77">
      <w:pPr>
        <w:jc w:val="both"/>
        <w:rPr>
          <w:rFonts w:ascii="Arial" w:hAnsi="Arial" w:cs="Arial"/>
          <w:sz w:val="20"/>
          <w:szCs w:val="20"/>
        </w:rPr>
      </w:pPr>
      <w:proofErr w:type="spellStart"/>
      <w:r w:rsidRPr="005B2613">
        <w:rPr>
          <w:rFonts w:ascii="Arial" w:hAnsi="Arial" w:cs="Arial"/>
          <w:sz w:val="20"/>
          <w:szCs w:val="20"/>
        </w:rPr>
        <w:t>Kokskaidu</w:t>
      </w:r>
      <w:proofErr w:type="spellEnd"/>
      <w:r w:rsidRPr="005B2613">
        <w:rPr>
          <w:rFonts w:ascii="Arial" w:hAnsi="Arial" w:cs="Arial"/>
          <w:sz w:val="20"/>
          <w:szCs w:val="20"/>
        </w:rPr>
        <w:t xml:space="preserve"> granulām kurināmo ūdenssildāmo katlu ar jaudu Q = 35 </w:t>
      </w:r>
      <w:proofErr w:type="spellStart"/>
      <w:r w:rsidRPr="005B2613">
        <w:rPr>
          <w:rFonts w:ascii="Arial" w:hAnsi="Arial" w:cs="Arial"/>
          <w:sz w:val="20"/>
          <w:szCs w:val="20"/>
        </w:rPr>
        <w:t>kW</w:t>
      </w:r>
      <w:proofErr w:type="spellEnd"/>
      <w:r w:rsidRPr="005B2613">
        <w:rPr>
          <w:rFonts w:ascii="Arial" w:hAnsi="Arial" w:cs="Arial"/>
          <w:sz w:val="20"/>
          <w:szCs w:val="20"/>
        </w:rPr>
        <w:t xml:space="preserve"> (</w:t>
      </w:r>
      <w:proofErr w:type="spellStart"/>
      <w:r w:rsidRPr="005B2613">
        <w:rPr>
          <w:rFonts w:ascii="Arial" w:hAnsi="Arial" w:cs="Arial"/>
          <w:sz w:val="20"/>
          <w:szCs w:val="20"/>
        </w:rPr>
        <w:t>kompl</w:t>
      </w:r>
      <w:proofErr w:type="spellEnd"/>
      <w:r w:rsidRPr="005B2613">
        <w:rPr>
          <w:rFonts w:ascii="Arial" w:hAnsi="Arial" w:cs="Arial"/>
          <w:sz w:val="20"/>
          <w:szCs w:val="20"/>
        </w:rPr>
        <w:t xml:space="preserve">.) montāža ISM </w:t>
      </w:r>
      <w:r w:rsidR="00C17373" w:rsidRPr="005B2613">
        <w:rPr>
          <w:rFonts w:ascii="Arial" w:hAnsi="Arial" w:cs="Arial"/>
          <w:sz w:val="20"/>
          <w:szCs w:val="20"/>
        </w:rPr>
        <w:t>(individuālais siltummezgls)</w:t>
      </w:r>
      <w:r w:rsidRPr="005B2613">
        <w:rPr>
          <w:rFonts w:ascii="Arial" w:hAnsi="Arial" w:cs="Arial"/>
          <w:sz w:val="20"/>
          <w:szCs w:val="20"/>
        </w:rPr>
        <w:t>slēgtā telpā ar platību 19,9 m2</w:t>
      </w:r>
    </w:p>
    <w:p w14:paraId="36B6A1CD" w14:textId="10464546"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Granulu katla j</w:t>
      </w:r>
      <w:r w:rsidR="005B1C5F">
        <w:rPr>
          <w:rFonts w:ascii="Arial" w:hAnsi="Arial" w:cs="Arial"/>
          <w:sz w:val="20"/>
          <w:szCs w:val="20"/>
        </w:rPr>
        <w:t>ā</w:t>
      </w:r>
      <w:r w:rsidRPr="005B2613">
        <w:rPr>
          <w:rFonts w:ascii="Arial" w:hAnsi="Arial" w:cs="Arial"/>
          <w:sz w:val="20"/>
          <w:szCs w:val="20"/>
        </w:rPr>
        <w:t xml:space="preserve">atbilst 5. klasei ar sildvirsmas un degļa automātisko </w:t>
      </w:r>
      <w:proofErr w:type="spellStart"/>
      <w:r w:rsidRPr="005B2613">
        <w:rPr>
          <w:rFonts w:ascii="Arial" w:hAnsi="Arial" w:cs="Arial"/>
          <w:sz w:val="20"/>
          <w:szCs w:val="20"/>
        </w:rPr>
        <w:t>pneimo</w:t>
      </w:r>
      <w:proofErr w:type="spellEnd"/>
      <w:r w:rsidRPr="005B2613">
        <w:rPr>
          <w:rFonts w:ascii="Arial" w:hAnsi="Arial" w:cs="Arial"/>
          <w:sz w:val="20"/>
          <w:szCs w:val="20"/>
        </w:rPr>
        <w:t xml:space="preserve"> tīrīšanu, automātisko pelnu izvākšanu;</w:t>
      </w:r>
    </w:p>
    <w:p w14:paraId="1769FBC2"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Katlu novietošana, līmeņošana;</w:t>
      </w:r>
    </w:p>
    <w:p w14:paraId="57EC037D" w14:textId="34A9140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 xml:space="preserve">Granulu tvertnes 700 l  uzstādīšana, pieslēgšana pie katla; </w:t>
      </w:r>
    </w:p>
    <w:p w14:paraId="144EAD3A"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Izgatavot kāpnes granulu tvertnes uzpildīšanai;</w:t>
      </w:r>
    </w:p>
    <w:p w14:paraId="2958433E"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Dūmeņa izgatavošana;</w:t>
      </w:r>
    </w:p>
    <w:p w14:paraId="3A186BB4"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 xml:space="preserve">Katla pieslēgšana pie izgatavotā dūmeņa no nerūsējošā tērauda izolētām </w:t>
      </w:r>
      <w:proofErr w:type="spellStart"/>
      <w:r w:rsidRPr="005B2613">
        <w:rPr>
          <w:rFonts w:ascii="Arial" w:hAnsi="Arial" w:cs="Arial"/>
          <w:sz w:val="20"/>
          <w:szCs w:val="20"/>
        </w:rPr>
        <w:t>fasondaļām</w:t>
      </w:r>
      <w:proofErr w:type="spellEnd"/>
      <w:r w:rsidRPr="005B2613">
        <w:rPr>
          <w:rFonts w:ascii="Arial" w:hAnsi="Arial" w:cs="Arial"/>
          <w:sz w:val="20"/>
          <w:szCs w:val="20"/>
        </w:rPr>
        <w:t>, dūmenim jābūt 0,5 m virs jumta kores;</w:t>
      </w:r>
    </w:p>
    <w:p w14:paraId="55E8AB7C"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 xml:space="preserve">Katlu pieslēgšana pie esošā ISM, paredzot nepieciešamos materiālus, </w:t>
      </w:r>
      <w:proofErr w:type="spellStart"/>
      <w:r w:rsidRPr="005B2613">
        <w:rPr>
          <w:rFonts w:ascii="Arial" w:hAnsi="Arial" w:cs="Arial"/>
          <w:sz w:val="20"/>
          <w:szCs w:val="20"/>
        </w:rPr>
        <w:t>fasondaļas</w:t>
      </w:r>
      <w:proofErr w:type="spellEnd"/>
      <w:r w:rsidRPr="005B2613">
        <w:rPr>
          <w:rFonts w:ascii="Arial" w:hAnsi="Arial" w:cs="Arial"/>
          <w:sz w:val="20"/>
          <w:szCs w:val="20"/>
        </w:rPr>
        <w:t>;</w:t>
      </w:r>
    </w:p>
    <w:p w14:paraId="5A079EBE" w14:textId="6761692A"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 xml:space="preserve">Uzstādīt </w:t>
      </w:r>
      <w:r w:rsidR="00D70AF2" w:rsidRPr="005B2613">
        <w:rPr>
          <w:rFonts w:ascii="Arial" w:hAnsi="Arial" w:cs="Arial"/>
          <w:sz w:val="20"/>
          <w:szCs w:val="20"/>
        </w:rPr>
        <w:t>1000</w:t>
      </w:r>
      <w:r w:rsidRPr="005B2613">
        <w:rPr>
          <w:rFonts w:ascii="Arial" w:hAnsi="Arial" w:cs="Arial"/>
          <w:sz w:val="20"/>
          <w:szCs w:val="20"/>
        </w:rPr>
        <w:t xml:space="preserve"> l ar siltumizolācijas pārklājumu (100 mm) akumulācijas tvertni, saslēdzot vienotā sistēmā;</w:t>
      </w:r>
    </w:p>
    <w:p w14:paraId="7161D209"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Veikt  ISM iekārtu racionālāku izvietojumu telpā (daļēja rekonstrukcija);</w:t>
      </w:r>
    </w:p>
    <w:p w14:paraId="50C39C81"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Pieslēgt un ieregulēt automātisko pelnu izvākšanu;</w:t>
      </w:r>
    </w:p>
    <w:p w14:paraId="7B57D6CE" w14:textId="72DC3B4F"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Nodrošināt SMS ziņošanu (temperatūra, spiediens) ;</w:t>
      </w:r>
    </w:p>
    <w:p w14:paraId="73D883C9"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Elektroinstalācijas pievada montāža;</w:t>
      </w:r>
    </w:p>
    <w:p w14:paraId="5444A609"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Automātiskās vadības un kontroliera bloka pieslēgšana, ieregulēšana;</w:t>
      </w:r>
    </w:p>
    <w:p w14:paraId="68A29663"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Degļa ieregulēšana, izmantojot gāzes analizatoru;</w:t>
      </w:r>
    </w:p>
    <w:p w14:paraId="40703C1E"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Katla palaišana, ieregulēšana un personāla apmācība;</w:t>
      </w:r>
    </w:p>
    <w:p w14:paraId="2CBF10CF" w14:textId="77777777" w:rsidR="00CF134C" w:rsidRPr="005B2613" w:rsidRDefault="00CF134C" w:rsidP="00F32B77">
      <w:pPr>
        <w:pStyle w:val="Sarakstarindkopa"/>
        <w:numPr>
          <w:ilvl w:val="0"/>
          <w:numId w:val="3"/>
        </w:numPr>
        <w:ind w:left="0"/>
        <w:jc w:val="both"/>
        <w:rPr>
          <w:rFonts w:ascii="Arial" w:hAnsi="Arial" w:cs="Arial"/>
          <w:sz w:val="20"/>
          <w:szCs w:val="20"/>
        </w:rPr>
      </w:pPr>
      <w:r w:rsidRPr="005B2613">
        <w:rPr>
          <w:rFonts w:ascii="Arial" w:hAnsi="Arial" w:cs="Arial"/>
          <w:sz w:val="20"/>
          <w:szCs w:val="20"/>
        </w:rPr>
        <w:t>Kala ekspluatācijas, apkalpošanas instrukcijas izstrāde;</w:t>
      </w:r>
    </w:p>
    <w:p w14:paraId="38F49ABC" w14:textId="77777777" w:rsidR="00CF134C" w:rsidRPr="005B2613" w:rsidRDefault="00CF134C" w:rsidP="00F32B77">
      <w:pPr>
        <w:jc w:val="both"/>
        <w:rPr>
          <w:rFonts w:ascii="Arial" w:hAnsi="Arial" w:cs="Arial"/>
          <w:sz w:val="20"/>
          <w:szCs w:val="20"/>
        </w:rPr>
      </w:pPr>
      <w:r w:rsidRPr="005B2613">
        <w:rPr>
          <w:rFonts w:ascii="Arial" w:hAnsi="Arial" w:cs="Arial"/>
          <w:sz w:val="20"/>
          <w:szCs w:val="20"/>
        </w:rPr>
        <w:t xml:space="preserve">                                                                                                                                                                                                                                                                                                                                                                                                                                                                                                                                                                                                                                                                                                                                                                                                                                                                                                                                                                                                                                                                     </w:t>
      </w:r>
    </w:p>
    <w:p w14:paraId="1AE0E75B" w14:textId="0DD052D2" w:rsidR="00CF134C" w:rsidRPr="005B2613" w:rsidRDefault="00CF134C" w:rsidP="00F32B77">
      <w:pPr>
        <w:jc w:val="both"/>
        <w:rPr>
          <w:rFonts w:ascii="Arial" w:hAnsi="Arial" w:cs="Arial"/>
          <w:sz w:val="20"/>
          <w:szCs w:val="20"/>
        </w:rPr>
      </w:pPr>
      <w:r w:rsidRPr="005B2613">
        <w:rPr>
          <w:rFonts w:ascii="Arial" w:hAnsi="Arial" w:cs="Arial"/>
          <w:sz w:val="20"/>
          <w:szCs w:val="20"/>
        </w:rPr>
        <w:t xml:space="preserve">            Montāžas darbus veikt atbilstoši Būvniecības likumam, M</w:t>
      </w:r>
      <w:r w:rsidR="005B1C5F">
        <w:rPr>
          <w:rFonts w:ascii="Arial" w:hAnsi="Arial" w:cs="Arial"/>
          <w:sz w:val="20"/>
          <w:szCs w:val="20"/>
        </w:rPr>
        <w:t xml:space="preserve">inistru kabineta </w:t>
      </w:r>
      <w:r w:rsidR="005B1C5F" w:rsidRPr="005B1C5F">
        <w:rPr>
          <w:rFonts w:ascii="Arial" w:hAnsi="Arial" w:cs="Arial"/>
          <w:sz w:val="20"/>
          <w:szCs w:val="20"/>
        </w:rPr>
        <w:t>2014.gada 19.august</w:t>
      </w:r>
      <w:r w:rsidR="005B1C5F">
        <w:rPr>
          <w:rFonts w:ascii="Arial" w:hAnsi="Arial" w:cs="Arial"/>
          <w:sz w:val="20"/>
          <w:szCs w:val="20"/>
        </w:rPr>
        <w:t>a</w:t>
      </w:r>
      <w:r w:rsidR="005B1C5F" w:rsidRPr="005B1C5F">
        <w:rPr>
          <w:rFonts w:ascii="Arial" w:hAnsi="Arial" w:cs="Arial"/>
          <w:sz w:val="20"/>
          <w:szCs w:val="20"/>
        </w:rPr>
        <w:t xml:space="preserve"> </w:t>
      </w:r>
      <w:r w:rsidRPr="005B2613">
        <w:rPr>
          <w:rFonts w:ascii="Arial" w:hAnsi="Arial" w:cs="Arial"/>
          <w:sz w:val="20"/>
          <w:szCs w:val="20"/>
        </w:rPr>
        <w:t>noteikumiem Nr. 500 “Vispārīgie būvnoteikumi”, M</w:t>
      </w:r>
      <w:r w:rsidR="005B1C5F">
        <w:rPr>
          <w:rFonts w:ascii="Arial" w:hAnsi="Arial" w:cs="Arial"/>
          <w:sz w:val="20"/>
          <w:szCs w:val="20"/>
        </w:rPr>
        <w:t>inistru kabineta</w:t>
      </w:r>
      <w:r w:rsidRPr="005B2613">
        <w:rPr>
          <w:rFonts w:ascii="Arial" w:hAnsi="Arial" w:cs="Arial"/>
          <w:sz w:val="20"/>
          <w:szCs w:val="20"/>
        </w:rPr>
        <w:t xml:space="preserve"> </w:t>
      </w:r>
      <w:r w:rsidR="005B1C5F" w:rsidRPr="005B1C5F">
        <w:rPr>
          <w:rFonts w:ascii="Arial" w:hAnsi="Arial" w:cs="Arial"/>
          <w:sz w:val="20"/>
          <w:szCs w:val="20"/>
        </w:rPr>
        <w:t>2017.gada 9.maij</w:t>
      </w:r>
      <w:r w:rsidR="005B1C5F">
        <w:rPr>
          <w:rFonts w:ascii="Arial" w:hAnsi="Arial" w:cs="Arial"/>
          <w:sz w:val="20"/>
          <w:szCs w:val="20"/>
        </w:rPr>
        <w:t>a</w:t>
      </w:r>
      <w:r w:rsidR="005B1C5F" w:rsidRPr="005B1C5F">
        <w:rPr>
          <w:rFonts w:ascii="Arial" w:hAnsi="Arial" w:cs="Arial"/>
          <w:sz w:val="20"/>
          <w:szCs w:val="20"/>
        </w:rPr>
        <w:t xml:space="preserve"> </w:t>
      </w:r>
      <w:r w:rsidRPr="005B2613">
        <w:rPr>
          <w:rFonts w:ascii="Arial" w:hAnsi="Arial" w:cs="Arial"/>
          <w:sz w:val="20"/>
          <w:szCs w:val="20"/>
        </w:rPr>
        <w:t>noteikumiem Nr. 253 “Atsevišķ</w:t>
      </w:r>
      <w:r w:rsidR="005B1C5F">
        <w:rPr>
          <w:rFonts w:ascii="Arial" w:hAnsi="Arial" w:cs="Arial"/>
          <w:sz w:val="20"/>
          <w:szCs w:val="20"/>
        </w:rPr>
        <w:t>u</w:t>
      </w:r>
      <w:r w:rsidRPr="005B2613">
        <w:rPr>
          <w:rFonts w:ascii="Arial" w:hAnsi="Arial" w:cs="Arial"/>
          <w:sz w:val="20"/>
          <w:szCs w:val="20"/>
        </w:rPr>
        <w:t xml:space="preserve"> inženierbūvju noteikumi”, LBN 201-15 ”Būvju ugunsdrošība” un  cit</w:t>
      </w:r>
      <w:r w:rsidR="005B1C5F">
        <w:rPr>
          <w:rFonts w:ascii="Arial" w:hAnsi="Arial" w:cs="Arial"/>
          <w:sz w:val="20"/>
          <w:szCs w:val="20"/>
        </w:rPr>
        <w:t>ā</w:t>
      </w:r>
      <w:r w:rsidRPr="005B2613">
        <w:rPr>
          <w:rFonts w:ascii="Arial" w:hAnsi="Arial" w:cs="Arial"/>
          <w:sz w:val="20"/>
          <w:szCs w:val="20"/>
        </w:rPr>
        <w:t>m normatīvo  aktu prasībām.</w:t>
      </w:r>
    </w:p>
    <w:p w14:paraId="64803EDD" w14:textId="0B55B972" w:rsidR="00CF134C" w:rsidRPr="005B2613" w:rsidRDefault="00CF134C" w:rsidP="00F32B77">
      <w:pPr>
        <w:spacing w:before="60" w:after="60"/>
        <w:jc w:val="both"/>
        <w:rPr>
          <w:rFonts w:ascii="Arial" w:hAnsi="Arial" w:cs="Arial"/>
          <w:sz w:val="20"/>
          <w:szCs w:val="20"/>
        </w:rPr>
      </w:pPr>
      <w:r w:rsidRPr="005B2613">
        <w:rPr>
          <w:rFonts w:ascii="Arial" w:hAnsi="Arial" w:cs="Arial"/>
          <w:sz w:val="20"/>
          <w:szCs w:val="20"/>
        </w:rPr>
        <w:t xml:space="preserve">            Siltumapgādes sistēmas montāžai izmantot  tērauda metināmās caurules. Pēc iekārtu un cauruļvadu montāžas darbu pabeigšanas jāveic hidrauliskā pārbaude. Cauruļvadu augstākajos punktos jāuzstāda atgaisotāji, zemākajās vietās jāuzstāda lodveida izlaides krāni. Visi tērauda cauruļvadi jāattīra no rūsas,  jāpārklāj ar pretkorozijas grunts</w:t>
      </w:r>
      <w:r w:rsidR="005B1C5F">
        <w:rPr>
          <w:rFonts w:ascii="Arial" w:hAnsi="Arial" w:cs="Arial"/>
          <w:sz w:val="20"/>
          <w:szCs w:val="20"/>
        </w:rPr>
        <w:t xml:space="preserve"> </w:t>
      </w:r>
      <w:r w:rsidRPr="005B2613">
        <w:rPr>
          <w:rFonts w:ascii="Arial" w:hAnsi="Arial" w:cs="Arial"/>
          <w:sz w:val="20"/>
          <w:szCs w:val="20"/>
        </w:rPr>
        <w:t>krāsu un jāuzklāj akmens vates siltumizolācijas čaulas ar alumīnija pārklājum</w:t>
      </w:r>
      <w:r w:rsidR="005B1C5F">
        <w:rPr>
          <w:rFonts w:ascii="Arial" w:hAnsi="Arial" w:cs="Arial"/>
          <w:sz w:val="20"/>
          <w:szCs w:val="20"/>
        </w:rPr>
        <w:t>u</w:t>
      </w:r>
      <w:r w:rsidRPr="005B2613">
        <w:rPr>
          <w:rFonts w:ascii="Arial" w:hAnsi="Arial" w:cs="Arial"/>
          <w:sz w:val="20"/>
          <w:szCs w:val="20"/>
        </w:rPr>
        <w:t xml:space="preserve"> atbilstošā biezumā.</w:t>
      </w:r>
    </w:p>
    <w:p w14:paraId="14C9BBE3" w14:textId="77777777" w:rsidR="00DD3ADA" w:rsidRPr="005B2613" w:rsidRDefault="00DD3ADA" w:rsidP="00F32B77">
      <w:pPr>
        <w:spacing w:before="60" w:after="60"/>
        <w:jc w:val="both"/>
        <w:rPr>
          <w:rFonts w:ascii="Arial" w:hAnsi="Arial" w:cs="Arial"/>
          <w:sz w:val="20"/>
          <w:szCs w:val="20"/>
        </w:rPr>
      </w:pPr>
    </w:p>
    <w:p w14:paraId="26F8859E" w14:textId="1A39A30C" w:rsidR="00CF134C" w:rsidRPr="005B2613" w:rsidRDefault="00CF134C" w:rsidP="00F32B77">
      <w:pPr>
        <w:pStyle w:val="Sarakstarindkopa"/>
        <w:numPr>
          <w:ilvl w:val="0"/>
          <w:numId w:val="1"/>
        </w:numPr>
        <w:ind w:left="0" w:firstLine="0"/>
        <w:jc w:val="both"/>
        <w:rPr>
          <w:rFonts w:ascii="Arial" w:hAnsi="Arial" w:cs="Arial"/>
          <w:b/>
          <w:sz w:val="20"/>
          <w:szCs w:val="20"/>
        </w:rPr>
      </w:pPr>
      <w:r w:rsidRPr="005B2613">
        <w:rPr>
          <w:rFonts w:ascii="Arial" w:hAnsi="Arial" w:cs="Arial"/>
          <w:b/>
          <w:sz w:val="20"/>
          <w:szCs w:val="20"/>
        </w:rPr>
        <w:t>Rezultāts</w:t>
      </w:r>
    </w:p>
    <w:p w14:paraId="79C00680" w14:textId="000B9160" w:rsidR="00CF134C" w:rsidRPr="005B2613" w:rsidRDefault="00CF134C" w:rsidP="00F32B77">
      <w:pPr>
        <w:ind w:hanging="709"/>
        <w:jc w:val="both"/>
        <w:rPr>
          <w:rFonts w:ascii="Arial" w:eastAsia="Times New Roman" w:hAnsi="Arial" w:cs="Arial"/>
          <w:color w:val="000000" w:themeColor="text1"/>
          <w:sz w:val="20"/>
          <w:szCs w:val="20"/>
          <w:lang w:eastAsia="lv-LV"/>
        </w:rPr>
      </w:pPr>
      <w:r w:rsidRPr="005B2613">
        <w:rPr>
          <w:rFonts w:ascii="Arial" w:eastAsia="Times New Roman" w:hAnsi="Arial" w:cs="Arial"/>
          <w:sz w:val="20"/>
          <w:szCs w:val="20"/>
          <w:lang w:eastAsia="lv-LV"/>
        </w:rPr>
        <w:t xml:space="preserve">             </w:t>
      </w:r>
      <w:r w:rsidR="00AE0F80" w:rsidRPr="005B2613">
        <w:rPr>
          <w:rFonts w:ascii="Arial" w:eastAsia="Times New Roman" w:hAnsi="Arial" w:cs="Arial"/>
          <w:color w:val="000000" w:themeColor="text1"/>
          <w:sz w:val="20"/>
          <w:szCs w:val="20"/>
          <w:lang w:eastAsia="lv-LV"/>
        </w:rPr>
        <w:t xml:space="preserve">Atstāt divu elektrisko katlu </w:t>
      </w:r>
      <w:proofErr w:type="spellStart"/>
      <w:r w:rsidR="00AE0F80" w:rsidRPr="005B2613">
        <w:rPr>
          <w:rFonts w:ascii="Arial" w:eastAsia="Times New Roman" w:hAnsi="Arial" w:cs="Arial"/>
          <w:color w:val="000000" w:themeColor="text1"/>
          <w:sz w:val="20"/>
          <w:szCs w:val="20"/>
          <w:lang w:eastAsia="lv-LV"/>
        </w:rPr>
        <w:t>pieslēgumu</w:t>
      </w:r>
      <w:proofErr w:type="spellEnd"/>
      <w:r w:rsidR="00AE0F80" w:rsidRPr="005B2613">
        <w:rPr>
          <w:rFonts w:ascii="Arial" w:eastAsia="Times New Roman" w:hAnsi="Arial" w:cs="Arial"/>
          <w:color w:val="000000" w:themeColor="text1"/>
          <w:sz w:val="20"/>
          <w:szCs w:val="20"/>
          <w:lang w:eastAsia="lv-LV"/>
        </w:rPr>
        <w:t xml:space="preserve"> ar jaudu 15 </w:t>
      </w:r>
      <w:proofErr w:type="spellStart"/>
      <w:r w:rsidR="00AE0F80" w:rsidRPr="005B2613">
        <w:rPr>
          <w:rFonts w:ascii="Arial" w:eastAsia="Times New Roman" w:hAnsi="Arial" w:cs="Arial"/>
          <w:color w:val="000000" w:themeColor="text1"/>
          <w:sz w:val="20"/>
          <w:szCs w:val="20"/>
          <w:lang w:eastAsia="lv-LV"/>
        </w:rPr>
        <w:t>kW</w:t>
      </w:r>
      <w:proofErr w:type="spellEnd"/>
      <w:r w:rsidR="00AE0F80" w:rsidRPr="005B2613">
        <w:rPr>
          <w:rFonts w:ascii="Arial" w:eastAsia="Times New Roman" w:hAnsi="Arial" w:cs="Arial"/>
          <w:color w:val="000000" w:themeColor="text1"/>
          <w:sz w:val="20"/>
          <w:szCs w:val="20"/>
          <w:lang w:eastAsia="lv-LV"/>
        </w:rPr>
        <w:t xml:space="preserve"> katrs, kā rezerves apkuri.</w:t>
      </w:r>
      <w:r w:rsidR="00D70AF2" w:rsidRPr="005B2613">
        <w:rPr>
          <w:rFonts w:ascii="Arial" w:eastAsia="Times New Roman" w:hAnsi="Arial" w:cs="Arial"/>
          <w:color w:val="000000" w:themeColor="text1"/>
          <w:sz w:val="20"/>
          <w:szCs w:val="20"/>
          <w:lang w:eastAsia="lv-LV"/>
        </w:rPr>
        <w:t xml:space="preserve"> </w:t>
      </w:r>
      <w:r w:rsidRPr="005B2613">
        <w:rPr>
          <w:rFonts w:ascii="Arial" w:eastAsia="Times New Roman" w:hAnsi="Arial" w:cs="Arial"/>
          <w:color w:val="000000" w:themeColor="text1"/>
          <w:sz w:val="20"/>
          <w:szCs w:val="20"/>
          <w:lang w:eastAsia="lv-LV"/>
        </w:rPr>
        <w:t xml:space="preserve"> Ēkai plānots izbūvēt lokālu, ar </w:t>
      </w:r>
      <w:proofErr w:type="spellStart"/>
      <w:r w:rsidRPr="005B2613">
        <w:rPr>
          <w:rFonts w:ascii="Arial" w:eastAsia="Times New Roman" w:hAnsi="Arial" w:cs="Arial"/>
          <w:color w:val="000000" w:themeColor="text1"/>
          <w:sz w:val="20"/>
          <w:szCs w:val="20"/>
          <w:lang w:eastAsia="lv-LV"/>
        </w:rPr>
        <w:t>kokskaidu</w:t>
      </w:r>
      <w:proofErr w:type="spellEnd"/>
      <w:r w:rsidRPr="005B2613">
        <w:rPr>
          <w:rFonts w:ascii="Arial" w:eastAsia="Times New Roman" w:hAnsi="Arial" w:cs="Arial"/>
          <w:color w:val="000000" w:themeColor="text1"/>
          <w:sz w:val="20"/>
          <w:szCs w:val="20"/>
          <w:lang w:eastAsia="lv-LV"/>
        </w:rPr>
        <w:t xml:space="preserve"> granulām kurināmo katlu 35 </w:t>
      </w:r>
      <w:proofErr w:type="spellStart"/>
      <w:r w:rsidRPr="005B2613">
        <w:rPr>
          <w:rFonts w:ascii="Arial" w:eastAsia="Times New Roman" w:hAnsi="Arial" w:cs="Arial"/>
          <w:color w:val="000000" w:themeColor="text1"/>
          <w:sz w:val="20"/>
          <w:szCs w:val="20"/>
          <w:lang w:eastAsia="lv-LV"/>
        </w:rPr>
        <w:t>kW</w:t>
      </w:r>
      <w:proofErr w:type="spellEnd"/>
      <w:r w:rsidRPr="005B2613">
        <w:rPr>
          <w:rFonts w:ascii="Arial" w:eastAsia="Times New Roman" w:hAnsi="Arial" w:cs="Arial"/>
          <w:color w:val="000000" w:themeColor="text1"/>
          <w:sz w:val="20"/>
          <w:szCs w:val="20"/>
          <w:lang w:eastAsia="lv-LV"/>
        </w:rPr>
        <w:t xml:space="preserve"> un pieslēgt pie esošā ISM. Paredzēt akumulācijas tvertnes </w:t>
      </w:r>
      <w:r w:rsidR="00D70AF2" w:rsidRPr="005B2613">
        <w:rPr>
          <w:rFonts w:ascii="Arial" w:eastAsia="Times New Roman" w:hAnsi="Arial" w:cs="Arial"/>
          <w:color w:val="000000" w:themeColor="text1"/>
          <w:sz w:val="20"/>
          <w:szCs w:val="20"/>
          <w:lang w:eastAsia="lv-LV"/>
        </w:rPr>
        <w:t>1000</w:t>
      </w:r>
      <w:r w:rsidRPr="005B2613">
        <w:rPr>
          <w:rFonts w:ascii="Arial" w:eastAsia="Times New Roman" w:hAnsi="Arial" w:cs="Arial"/>
          <w:color w:val="000000" w:themeColor="text1"/>
          <w:sz w:val="20"/>
          <w:szCs w:val="20"/>
          <w:lang w:eastAsia="lv-LV"/>
        </w:rPr>
        <w:t xml:space="preserve"> l montāžu vienotā siltumapgādes ķēdē. Akumulācijas tvertne nodrošinās apkures, kārstā ūdens nepārtrauktu piegādi. Vasaras sezonā, karstais ūdens tiks padots no akumulācijas tvertnes, ko uzsildīs granulu katls strādājot automātiskā režīmā, uzsildot ūdeni akumulācijas tvertnē.</w:t>
      </w:r>
      <w:r w:rsidRPr="005B2613">
        <w:rPr>
          <w:rFonts w:ascii="Arial" w:hAnsi="Arial" w:cs="Arial"/>
          <w:color w:val="000000" w:themeColor="text1"/>
          <w:sz w:val="20"/>
          <w:szCs w:val="20"/>
          <w:shd w:val="clear" w:color="auto" w:fill="FFFFFF"/>
        </w:rPr>
        <w:t xml:space="preserve">  Katl</w:t>
      </w:r>
      <w:r w:rsidR="00AE0F80" w:rsidRPr="005B2613">
        <w:rPr>
          <w:rFonts w:ascii="Arial" w:hAnsi="Arial" w:cs="Arial"/>
          <w:color w:val="000000" w:themeColor="text1"/>
          <w:sz w:val="20"/>
          <w:szCs w:val="20"/>
          <w:shd w:val="clear" w:color="auto" w:fill="FFFFFF"/>
        </w:rPr>
        <w:t>s</w:t>
      </w:r>
      <w:r w:rsidRPr="005B2613">
        <w:rPr>
          <w:rFonts w:ascii="Arial" w:hAnsi="Arial" w:cs="Arial"/>
          <w:color w:val="000000" w:themeColor="text1"/>
          <w:sz w:val="20"/>
          <w:szCs w:val="20"/>
          <w:shd w:val="clear" w:color="auto" w:fill="FFFFFF"/>
        </w:rPr>
        <w:t xml:space="preserve"> aprīkot</w:t>
      </w:r>
      <w:r w:rsidR="00AE0F80" w:rsidRPr="005B2613">
        <w:rPr>
          <w:rFonts w:ascii="Arial" w:hAnsi="Arial" w:cs="Arial"/>
          <w:color w:val="000000" w:themeColor="text1"/>
          <w:sz w:val="20"/>
          <w:szCs w:val="20"/>
          <w:shd w:val="clear" w:color="auto" w:fill="FFFFFF"/>
        </w:rPr>
        <w:t>s</w:t>
      </w:r>
      <w:r w:rsidRPr="005B2613">
        <w:rPr>
          <w:rFonts w:ascii="Arial" w:hAnsi="Arial" w:cs="Arial"/>
          <w:color w:val="000000" w:themeColor="text1"/>
          <w:sz w:val="20"/>
          <w:szCs w:val="20"/>
          <w:shd w:val="clear" w:color="auto" w:fill="FFFFFF"/>
        </w:rPr>
        <w:t xml:space="preserve"> ar īpašu automātiku un pārdomātām drošības sistēmām. Tās pielāgotas, lai katls jebkādu kļūdu gadījumā pasargātu  īpašumu no visāda veida uguns, elektrības un citiem drošības riskiem. </w:t>
      </w:r>
      <w:r w:rsidRPr="005B2613">
        <w:rPr>
          <w:rFonts w:ascii="Arial" w:hAnsi="Arial" w:cs="Arial"/>
          <w:color w:val="000000" w:themeColor="text1"/>
          <w:sz w:val="20"/>
          <w:szCs w:val="20"/>
        </w:rPr>
        <w:t xml:space="preserve">Katlu </w:t>
      </w:r>
      <w:r w:rsidRPr="005B2613">
        <w:rPr>
          <w:rFonts w:ascii="Arial" w:hAnsi="Arial" w:cs="Arial"/>
          <w:color w:val="000000" w:themeColor="text1"/>
          <w:sz w:val="20"/>
          <w:szCs w:val="20"/>
        </w:rPr>
        <w:lastRenderedPageBreak/>
        <w:t xml:space="preserve">lietderības </w:t>
      </w:r>
      <w:r w:rsidR="000C5AAF" w:rsidRPr="005B2613">
        <w:rPr>
          <w:rFonts w:ascii="Arial" w:hAnsi="Arial" w:cs="Arial"/>
          <w:color w:val="000000" w:themeColor="text1"/>
          <w:sz w:val="20"/>
          <w:szCs w:val="20"/>
        </w:rPr>
        <w:t>koeficients</w:t>
      </w:r>
      <w:r w:rsidRPr="005B2613">
        <w:rPr>
          <w:rFonts w:ascii="Arial" w:hAnsi="Arial" w:cs="Arial"/>
          <w:color w:val="000000" w:themeColor="text1"/>
          <w:sz w:val="20"/>
          <w:szCs w:val="20"/>
        </w:rPr>
        <w:t xml:space="preserve"> ir 90 %, tas ir apliecinājums, ka ietaupījums izmaksām būs ievērojams, ļaus ietaupīt elektroenerģiju, sadegšanas procesā samazināsies izmešu daudzums dabā. </w:t>
      </w:r>
    </w:p>
    <w:p w14:paraId="56C647B9" w14:textId="77777777" w:rsidR="00CF134C" w:rsidRPr="005B2613" w:rsidRDefault="00CF134C" w:rsidP="00F32B77">
      <w:pPr>
        <w:ind w:firstLine="283"/>
        <w:jc w:val="both"/>
        <w:rPr>
          <w:rFonts w:ascii="Arial" w:hAnsi="Arial" w:cs="Arial"/>
          <w:sz w:val="20"/>
          <w:szCs w:val="20"/>
        </w:rPr>
      </w:pPr>
    </w:p>
    <w:p w14:paraId="0FBA5B5A" w14:textId="0AC84721" w:rsidR="00CF134C" w:rsidRPr="005B2613" w:rsidRDefault="00CF134C" w:rsidP="00F32B77">
      <w:pPr>
        <w:pStyle w:val="Sarakstarindkopa"/>
        <w:numPr>
          <w:ilvl w:val="0"/>
          <w:numId w:val="1"/>
        </w:numPr>
        <w:ind w:left="0" w:firstLine="0"/>
        <w:jc w:val="both"/>
        <w:rPr>
          <w:rFonts w:ascii="Arial" w:hAnsi="Arial" w:cs="Arial"/>
          <w:b/>
          <w:sz w:val="20"/>
          <w:szCs w:val="20"/>
        </w:rPr>
      </w:pPr>
      <w:r w:rsidRPr="005B2613">
        <w:rPr>
          <w:rFonts w:ascii="Arial" w:hAnsi="Arial" w:cs="Arial"/>
          <w:b/>
          <w:sz w:val="20"/>
          <w:szCs w:val="20"/>
        </w:rPr>
        <w:t>Laiks un resursi</w:t>
      </w:r>
    </w:p>
    <w:p w14:paraId="7B4F48AF" w14:textId="74490095" w:rsidR="00CF134C" w:rsidRPr="005B2613" w:rsidRDefault="00CF134C" w:rsidP="00F32B77">
      <w:pPr>
        <w:ind w:firstLine="283"/>
        <w:jc w:val="both"/>
        <w:rPr>
          <w:rFonts w:ascii="Arial" w:hAnsi="Arial" w:cs="Arial"/>
          <w:sz w:val="20"/>
          <w:szCs w:val="20"/>
        </w:rPr>
      </w:pPr>
      <w:r w:rsidRPr="005B2613">
        <w:rPr>
          <w:rFonts w:ascii="Arial" w:hAnsi="Arial" w:cs="Arial"/>
          <w:sz w:val="20"/>
          <w:szCs w:val="20"/>
        </w:rPr>
        <w:t>Darbs par šīs tehniskās specifikācijas izpildi tiks veikts uz līguma pamata, kuru noslēgs pasūtītājs  - valsts akciju sabiedrība „Latvijas dzelzceļš” un darba izpildītājs, kas ir atbildīgs par darba uzdevuma  sekmīgu un kvalitatīvu izpildi, apakšlīgumu slēgšanu un par konsultācijām ar jebkuru citu firmu, institūcijām vai ekspertiem.</w:t>
      </w:r>
    </w:p>
    <w:p w14:paraId="2BA45C3C" w14:textId="77777777" w:rsidR="00CF134C" w:rsidRPr="005B2613" w:rsidRDefault="00CF134C" w:rsidP="00F32B77">
      <w:pPr>
        <w:ind w:firstLine="283"/>
        <w:jc w:val="both"/>
        <w:rPr>
          <w:rFonts w:ascii="Arial" w:hAnsi="Arial" w:cs="Arial"/>
          <w:b/>
          <w:bCs/>
          <w:sz w:val="20"/>
          <w:szCs w:val="20"/>
        </w:rPr>
      </w:pPr>
    </w:p>
    <w:p w14:paraId="752CC46E" w14:textId="56A92268" w:rsidR="00DD3ADA" w:rsidRPr="005B2613" w:rsidRDefault="00DD3ADA" w:rsidP="00F32B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B2613">
        <w:rPr>
          <w:rFonts w:ascii="Arial" w:hAnsi="Arial" w:cs="Arial"/>
          <w:sz w:val="20"/>
          <w:szCs w:val="20"/>
        </w:rPr>
        <w:t xml:space="preserve">Darbu izpildes termiņš ir </w:t>
      </w:r>
      <w:r w:rsidR="00B60AC5">
        <w:rPr>
          <w:rFonts w:ascii="Arial" w:hAnsi="Arial" w:cs="Arial"/>
          <w:sz w:val="20"/>
          <w:szCs w:val="20"/>
        </w:rPr>
        <w:t xml:space="preserve">līdz </w:t>
      </w:r>
      <w:r w:rsidRPr="005B2613">
        <w:rPr>
          <w:rFonts w:ascii="Arial" w:hAnsi="Arial" w:cs="Arial"/>
          <w:sz w:val="20"/>
          <w:szCs w:val="20"/>
        </w:rPr>
        <w:t>2024. gada 9.septembri</w:t>
      </w:r>
      <w:r w:rsidR="00B60AC5">
        <w:rPr>
          <w:rFonts w:ascii="Arial" w:hAnsi="Arial" w:cs="Arial"/>
          <w:sz w:val="20"/>
          <w:szCs w:val="20"/>
        </w:rPr>
        <w:t>m</w:t>
      </w:r>
      <w:r w:rsidRPr="005B2613">
        <w:rPr>
          <w:rFonts w:ascii="Arial" w:hAnsi="Arial" w:cs="Arial"/>
          <w:sz w:val="20"/>
          <w:szCs w:val="20"/>
        </w:rPr>
        <w:t>.</w:t>
      </w:r>
    </w:p>
    <w:p w14:paraId="5178A573" w14:textId="77777777" w:rsidR="00DD3ADA" w:rsidRPr="005B2613" w:rsidRDefault="00DD3ADA" w:rsidP="00F32B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924B939" w14:textId="77777777" w:rsidR="00DD3ADA" w:rsidRPr="005B2613" w:rsidRDefault="00DD3ADA" w:rsidP="00DD3ADA">
      <w:pPr>
        <w:jc w:val="both"/>
        <w:rPr>
          <w:rFonts w:ascii="Arial" w:hAnsi="Arial" w:cs="Arial"/>
          <w:sz w:val="20"/>
          <w:szCs w:val="20"/>
        </w:rPr>
      </w:pPr>
    </w:p>
    <w:p w14:paraId="66FB8214" w14:textId="77777777" w:rsidR="00CF134C" w:rsidRPr="005B2613" w:rsidRDefault="00CF134C" w:rsidP="00CF134C">
      <w:pPr>
        <w:ind w:left="426" w:firstLine="283"/>
        <w:jc w:val="both"/>
        <w:rPr>
          <w:rFonts w:ascii="Arial" w:hAnsi="Arial" w:cs="Arial"/>
          <w:sz w:val="20"/>
          <w:szCs w:val="20"/>
        </w:rPr>
      </w:pPr>
    </w:p>
    <w:p w14:paraId="71355798" w14:textId="77777777" w:rsidR="00731080" w:rsidRPr="005B2613" w:rsidRDefault="00731080">
      <w:pPr>
        <w:rPr>
          <w:rFonts w:ascii="Arial" w:hAnsi="Arial" w:cs="Arial"/>
          <w:sz w:val="20"/>
          <w:szCs w:val="20"/>
        </w:rPr>
      </w:pPr>
    </w:p>
    <w:sectPr w:rsidR="00731080" w:rsidRPr="005B2613" w:rsidSect="00F32B7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741"/>
    <w:multiLevelType w:val="hybridMultilevel"/>
    <w:tmpl w:val="9866F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A95A91"/>
    <w:multiLevelType w:val="hybridMultilevel"/>
    <w:tmpl w:val="FC001088"/>
    <w:lvl w:ilvl="0" w:tplc="49FCDFC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F8C4B58"/>
    <w:multiLevelType w:val="hybridMultilevel"/>
    <w:tmpl w:val="EF1CAFA2"/>
    <w:lvl w:ilvl="0" w:tplc="E8964D60">
      <w:start w:val="2021"/>
      <w:numFmt w:val="bullet"/>
      <w:lvlText w:val="-"/>
      <w:lvlJc w:val="left"/>
      <w:pPr>
        <w:ind w:left="1495" w:hanging="360"/>
      </w:pPr>
      <w:rPr>
        <w:rFonts w:ascii="Arial" w:eastAsia="Calibri" w:hAnsi="Arial" w:cs="Arial"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 w15:restartNumberingAfterBreak="0">
    <w:nsid w:val="30601CD7"/>
    <w:multiLevelType w:val="hybridMultilevel"/>
    <w:tmpl w:val="AC0E2392"/>
    <w:lvl w:ilvl="0" w:tplc="2C0415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64B66C0"/>
    <w:multiLevelType w:val="multilevel"/>
    <w:tmpl w:val="C5247D58"/>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869321E"/>
    <w:multiLevelType w:val="hybridMultilevel"/>
    <w:tmpl w:val="C1E0291A"/>
    <w:lvl w:ilvl="0" w:tplc="6D3AB434">
      <w:start w:val="2024"/>
      <w:numFmt w:val="bullet"/>
      <w:lvlText w:val="-"/>
      <w:lvlJc w:val="left"/>
      <w:pPr>
        <w:ind w:left="1571" w:hanging="360"/>
      </w:pPr>
      <w:rPr>
        <w:rFonts w:ascii="Arial" w:eastAsia="Calibri" w:hAnsi="Arial"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16cid:durableId="1804343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32090">
    <w:abstractNumId w:val="1"/>
  </w:num>
  <w:num w:numId="3" w16cid:durableId="1724330342">
    <w:abstractNumId w:val="2"/>
  </w:num>
  <w:num w:numId="4" w16cid:durableId="669337455">
    <w:abstractNumId w:val="5"/>
  </w:num>
  <w:num w:numId="5" w16cid:durableId="1448350565">
    <w:abstractNumId w:val="0"/>
  </w:num>
  <w:num w:numId="6" w16cid:durableId="123662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4C"/>
    <w:rsid w:val="000C5AAF"/>
    <w:rsid w:val="000F0A33"/>
    <w:rsid w:val="00176258"/>
    <w:rsid w:val="002B6F08"/>
    <w:rsid w:val="0056227B"/>
    <w:rsid w:val="005B1C5F"/>
    <w:rsid w:val="005B2613"/>
    <w:rsid w:val="00731080"/>
    <w:rsid w:val="00AE0F80"/>
    <w:rsid w:val="00B31BEE"/>
    <w:rsid w:val="00B37462"/>
    <w:rsid w:val="00B60AC5"/>
    <w:rsid w:val="00C17373"/>
    <w:rsid w:val="00C675DD"/>
    <w:rsid w:val="00CF134C"/>
    <w:rsid w:val="00D60EDB"/>
    <w:rsid w:val="00D70AF2"/>
    <w:rsid w:val="00DD3ADA"/>
    <w:rsid w:val="00E56D89"/>
    <w:rsid w:val="00E70531"/>
    <w:rsid w:val="00F32B77"/>
    <w:rsid w:val="00FB6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27E9"/>
  <w15:chartTrackingRefBased/>
  <w15:docId w15:val="{09C21949-1030-46A6-82B0-765AEC57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134C"/>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F134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Sarakstarindkopa">
    <w:name w:val="List Paragraph"/>
    <w:basedOn w:val="Parasts"/>
    <w:uiPriority w:val="34"/>
    <w:qFormat/>
    <w:rsid w:val="00CF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3341</Words>
  <Characters>1905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Genadijs Maļikovs</dc:creator>
  <cp:keywords/>
  <dc:description/>
  <cp:lastModifiedBy>Inga Zilberga</cp:lastModifiedBy>
  <cp:revision>2</cp:revision>
  <dcterms:created xsi:type="dcterms:W3CDTF">2024-03-22T09:18:00Z</dcterms:created>
  <dcterms:modified xsi:type="dcterms:W3CDTF">2024-03-22T09:18:00Z</dcterms:modified>
</cp:coreProperties>
</file>