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79F3" w14:textId="241D9DC3" w:rsidR="00341402" w:rsidRPr="00F55127" w:rsidRDefault="0023618D" w:rsidP="0023618D">
      <w:pPr>
        <w:jc w:val="center"/>
        <w:rPr>
          <w:rFonts w:ascii="Arial" w:hAnsi="Arial" w:cs="Arial"/>
          <w:b/>
          <w:sz w:val="22"/>
        </w:rPr>
      </w:pPr>
      <w:bookmarkStart w:id="0" w:name="_Hlk161402278"/>
      <w:r w:rsidRPr="00F55127">
        <w:rPr>
          <w:rFonts w:ascii="Arial" w:hAnsi="Arial" w:cs="Arial"/>
          <w:b/>
          <w:sz w:val="22"/>
        </w:rPr>
        <w:t xml:space="preserve">EC posteņa ēkas </w:t>
      </w:r>
      <w:r w:rsidR="00BD2D34" w:rsidRPr="00F55127">
        <w:rPr>
          <w:rFonts w:ascii="Arial" w:hAnsi="Arial" w:cs="Arial"/>
          <w:b/>
          <w:sz w:val="22"/>
        </w:rPr>
        <w:t>relej</w:t>
      </w:r>
      <w:r w:rsidR="00E7268A" w:rsidRPr="00F55127">
        <w:rPr>
          <w:rFonts w:ascii="Arial" w:hAnsi="Arial" w:cs="Arial"/>
          <w:b/>
          <w:sz w:val="22"/>
        </w:rPr>
        <w:t>u telpā</w:t>
      </w:r>
      <w:r w:rsidRPr="00F55127">
        <w:rPr>
          <w:rFonts w:ascii="Arial" w:hAnsi="Arial" w:cs="Arial"/>
          <w:b/>
          <w:sz w:val="22"/>
        </w:rPr>
        <w:t xml:space="preserve"> </w:t>
      </w:r>
      <w:r w:rsidR="00AB1CAD" w:rsidRPr="00F55127">
        <w:rPr>
          <w:rFonts w:ascii="Arial" w:hAnsi="Arial" w:cs="Arial"/>
          <w:b/>
          <w:sz w:val="22"/>
        </w:rPr>
        <w:t xml:space="preserve">apgaismojuma </w:t>
      </w:r>
    </w:p>
    <w:p w14:paraId="6EEDA69E" w14:textId="1D602DE1" w:rsidR="0023618D" w:rsidRPr="00F55127" w:rsidRDefault="00AB1CAD" w:rsidP="0023618D">
      <w:pPr>
        <w:jc w:val="center"/>
        <w:rPr>
          <w:rFonts w:ascii="Arial" w:hAnsi="Arial" w:cs="Arial"/>
          <w:b/>
          <w:sz w:val="22"/>
        </w:rPr>
      </w:pPr>
      <w:r w:rsidRPr="00F55127">
        <w:rPr>
          <w:rFonts w:ascii="Arial" w:hAnsi="Arial" w:cs="Arial"/>
          <w:b/>
          <w:sz w:val="22"/>
        </w:rPr>
        <w:t xml:space="preserve">un </w:t>
      </w:r>
      <w:r w:rsidR="009F2A48" w:rsidRPr="00F55127">
        <w:rPr>
          <w:rFonts w:ascii="Arial" w:hAnsi="Arial" w:cs="Arial"/>
          <w:b/>
          <w:sz w:val="22"/>
        </w:rPr>
        <w:t>spēka tīkla nomaiņa</w:t>
      </w:r>
      <w:r w:rsidR="000D03C8" w:rsidRPr="000D03C8">
        <w:rPr>
          <w:rFonts w:ascii="Arial" w:hAnsi="Arial" w:cs="Arial"/>
          <w:b/>
          <w:sz w:val="22"/>
        </w:rPr>
        <w:t xml:space="preserve"> </w:t>
      </w:r>
      <w:r w:rsidR="000D03C8" w:rsidRPr="00F55127">
        <w:rPr>
          <w:rFonts w:ascii="Arial" w:hAnsi="Arial" w:cs="Arial"/>
          <w:b/>
          <w:sz w:val="22"/>
        </w:rPr>
        <w:t>Naftas ielā 19,</w:t>
      </w:r>
      <w:r w:rsidR="000D03C8" w:rsidRPr="000D03C8">
        <w:rPr>
          <w:rFonts w:ascii="Arial" w:hAnsi="Arial" w:cs="Arial"/>
          <w:b/>
          <w:sz w:val="22"/>
        </w:rPr>
        <w:t xml:space="preserve"> </w:t>
      </w:r>
      <w:r w:rsidR="000D03C8" w:rsidRPr="00F55127">
        <w:rPr>
          <w:rFonts w:ascii="Arial" w:hAnsi="Arial" w:cs="Arial"/>
          <w:b/>
          <w:sz w:val="22"/>
        </w:rPr>
        <w:t>Ventspilī</w:t>
      </w:r>
    </w:p>
    <w:bookmarkEnd w:id="0"/>
    <w:p w14:paraId="4C72D57C" w14:textId="6E8B6A02" w:rsidR="0023618D" w:rsidRPr="00F55127" w:rsidRDefault="0017096C" w:rsidP="0017096C">
      <w:pPr>
        <w:spacing w:before="120"/>
        <w:jc w:val="center"/>
        <w:rPr>
          <w:rFonts w:ascii="Arial" w:hAnsi="Arial" w:cs="Arial"/>
          <w:sz w:val="22"/>
        </w:rPr>
      </w:pPr>
      <w:r w:rsidRPr="00F55127">
        <w:rPr>
          <w:rFonts w:ascii="Arial" w:hAnsi="Arial" w:cs="Arial"/>
          <w:sz w:val="22"/>
        </w:rPr>
        <w:t>D</w:t>
      </w:r>
      <w:r w:rsidR="0023618D" w:rsidRPr="00F55127">
        <w:rPr>
          <w:rFonts w:ascii="Arial" w:hAnsi="Arial" w:cs="Arial"/>
          <w:sz w:val="22"/>
        </w:rPr>
        <w:t>ARBA UZDEVUMS</w:t>
      </w:r>
    </w:p>
    <w:p w14:paraId="6C74E430" w14:textId="77777777" w:rsidR="0023618D" w:rsidRPr="0017096C" w:rsidRDefault="0023618D" w:rsidP="0023618D">
      <w:pPr>
        <w:jc w:val="center"/>
        <w:rPr>
          <w:rFonts w:ascii="Arial" w:hAnsi="Arial" w:cs="Arial"/>
          <w:sz w:val="20"/>
          <w:szCs w:val="20"/>
        </w:rPr>
      </w:pPr>
    </w:p>
    <w:p w14:paraId="00ED758E" w14:textId="77777777" w:rsidR="0023618D" w:rsidRPr="0017096C" w:rsidRDefault="0023618D" w:rsidP="0023618D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96C">
        <w:rPr>
          <w:rFonts w:ascii="Arial" w:hAnsi="Arial" w:cs="Arial"/>
          <w:b/>
          <w:sz w:val="20"/>
          <w:szCs w:val="20"/>
        </w:rPr>
        <w:t xml:space="preserve">Ievads </w:t>
      </w:r>
    </w:p>
    <w:p w14:paraId="30C369DB" w14:textId="4670DFCF" w:rsidR="0023618D" w:rsidRPr="0017096C" w:rsidRDefault="0023618D" w:rsidP="0017096C">
      <w:pPr>
        <w:ind w:left="720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0D03C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96C">
        <w:rPr>
          <w:rFonts w:ascii="Arial" w:hAnsi="Arial" w:cs="Arial"/>
          <w:sz w:val="20"/>
          <w:szCs w:val="20"/>
        </w:rPr>
        <w:t>LDz</w:t>
      </w:r>
      <w:proofErr w:type="spellEnd"/>
      <w:r w:rsidRPr="0017096C">
        <w:rPr>
          <w:rFonts w:ascii="Arial" w:hAnsi="Arial" w:cs="Arial"/>
          <w:sz w:val="20"/>
          <w:szCs w:val="20"/>
        </w:rPr>
        <w:t xml:space="preserve">) </w:t>
      </w:r>
      <w:r w:rsidR="00E7268A" w:rsidRPr="0017096C">
        <w:rPr>
          <w:rFonts w:ascii="Arial" w:hAnsi="Arial" w:cs="Arial"/>
          <w:sz w:val="20"/>
          <w:szCs w:val="20"/>
        </w:rPr>
        <w:t xml:space="preserve">Ventspilī, </w:t>
      </w:r>
      <w:r w:rsidR="009F2A48" w:rsidRPr="0017096C">
        <w:rPr>
          <w:rFonts w:ascii="Arial" w:hAnsi="Arial" w:cs="Arial"/>
          <w:sz w:val="20"/>
          <w:szCs w:val="20"/>
        </w:rPr>
        <w:t>Naftas</w:t>
      </w:r>
      <w:r w:rsidR="00E7268A" w:rsidRPr="0017096C">
        <w:rPr>
          <w:rFonts w:ascii="Arial" w:hAnsi="Arial" w:cs="Arial"/>
          <w:sz w:val="20"/>
          <w:szCs w:val="20"/>
        </w:rPr>
        <w:t xml:space="preserve"> iel</w:t>
      </w:r>
      <w:r w:rsidR="000D03C8">
        <w:rPr>
          <w:rFonts w:ascii="Arial" w:hAnsi="Arial" w:cs="Arial"/>
          <w:sz w:val="20"/>
          <w:szCs w:val="20"/>
        </w:rPr>
        <w:t>ā</w:t>
      </w:r>
      <w:r w:rsidR="00E7268A" w:rsidRPr="0017096C">
        <w:rPr>
          <w:rFonts w:ascii="Arial" w:hAnsi="Arial" w:cs="Arial"/>
          <w:sz w:val="20"/>
          <w:szCs w:val="20"/>
        </w:rPr>
        <w:t xml:space="preserve"> </w:t>
      </w:r>
      <w:r w:rsidR="009F2A48" w:rsidRPr="0017096C">
        <w:rPr>
          <w:rFonts w:ascii="Arial" w:hAnsi="Arial" w:cs="Arial"/>
          <w:sz w:val="20"/>
          <w:szCs w:val="20"/>
        </w:rPr>
        <w:t>19</w:t>
      </w:r>
      <w:r w:rsidR="00E7268A" w:rsidRPr="0017096C">
        <w:rPr>
          <w:rFonts w:ascii="Arial" w:hAnsi="Arial" w:cs="Arial"/>
          <w:sz w:val="20"/>
          <w:szCs w:val="20"/>
        </w:rPr>
        <w:t>,</w:t>
      </w:r>
      <w:r w:rsidR="004A368E" w:rsidRPr="0017096C">
        <w:rPr>
          <w:rFonts w:ascii="Arial" w:hAnsi="Arial" w:cs="Arial"/>
          <w:sz w:val="20"/>
          <w:szCs w:val="20"/>
        </w:rPr>
        <w:t xml:space="preserve"> </w:t>
      </w:r>
      <w:r w:rsidRPr="0017096C">
        <w:rPr>
          <w:rFonts w:ascii="Arial" w:hAnsi="Arial" w:cs="Arial"/>
          <w:sz w:val="20"/>
          <w:szCs w:val="20"/>
        </w:rPr>
        <w:t xml:space="preserve">pieder ēka  - Elektriskās centralizācijas postenis (turpmāk </w:t>
      </w:r>
      <w:r w:rsidR="000D03C8">
        <w:rPr>
          <w:rFonts w:ascii="Arial" w:hAnsi="Arial" w:cs="Arial"/>
          <w:sz w:val="20"/>
          <w:szCs w:val="20"/>
        </w:rPr>
        <w:t xml:space="preserve">- </w:t>
      </w:r>
      <w:r w:rsidRPr="0017096C">
        <w:rPr>
          <w:rFonts w:ascii="Arial" w:hAnsi="Arial" w:cs="Arial"/>
          <w:sz w:val="20"/>
          <w:szCs w:val="20"/>
        </w:rPr>
        <w:t>EC). EC atrodas valsts publiskās lietošanas dzelzceļa infrastruktūras zemes nodalījuma joslā uz zemes vienības ar kadastra apzīmējumu</w:t>
      </w:r>
      <w:r w:rsidR="00E7268A" w:rsidRPr="0017096C">
        <w:rPr>
          <w:rFonts w:ascii="Arial" w:hAnsi="Arial" w:cs="Arial"/>
          <w:sz w:val="20"/>
          <w:szCs w:val="20"/>
        </w:rPr>
        <w:t xml:space="preserve"> </w:t>
      </w:r>
      <w:r w:rsidR="00FB5836" w:rsidRPr="0017096C">
        <w:rPr>
          <w:rFonts w:ascii="Arial" w:hAnsi="Arial" w:cs="Arial"/>
          <w:sz w:val="20"/>
          <w:szCs w:val="20"/>
        </w:rPr>
        <w:t>27000300116</w:t>
      </w:r>
      <w:r w:rsidRPr="0017096C">
        <w:rPr>
          <w:rFonts w:ascii="Arial" w:hAnsi="Arial" w:cs="Arial"/>
          <w:sz w:val="20"/>
          <w:szCs w:val="20"/>
        </w:rPr>
        <w:t xml:space="preserve"> un adresi</w:t>
      </w:r>
      <w:r w:rsidR="00E7268A" w:rsidRPr="0017096C">
        <w:rPr>
          <w:rFonts w:ascii="Arial" w:hAnsi="Arial" w:cs="Arial"/>
          <w:b/>
          <w:sz w:val="20"/>
          <w:szCs w:val="20"/>
        </w:rPr>
        <w:t xml:space="preserve"> </w:t>
      </w:r>
      <w:r w:rsidR="00E7268A" w:rsidRPr="0017096C">
        <w:rPr>
          <w:rFonts w:ascii="Arial" w:hAnsi="Arial" w:cs="Arial"/>
          <w:bCs/>
          <w:sz w:val="20"/>
          <w:szCs w:val="20"/>
        </w:rPr>
        <w:t>Ventspilī</w:t>
      </w:r>
      <w:r w:rsidRPr="0017096C">
        <w:rPr>
          <w:rFonts w:ascii="Arial" w:hAnsi="Arial" w:cs="Arial"/>
          <w:bCs/>
          <w:sz w:val="20"/>
          <w:szCs w:val="20"/>
        </w:rPr>
        <w:t xml:space="preserve">, </w:t>
      </w:r>
      <w:r w:rsidR="00FB5836" w:rsidRPr="0017096C">
        <w:rPr>
          <w:rFonts w:ascii="Arial" w:hAnsi="Arial" w:cs="Arial"/>
          <w:bCs/>
          <w:sz w:val="20"/>
          <w:szCs w:val="20"/>
        </w:rPr>
        <w:t>Naftas</w:t>
      </w:r>
      <w:r w:rsidR="00E7268A" w:rsidRPr="0017096C">
        <w:rPr>
          <w:rFonts w:ascii="Arial" w:hAnsi="Arial" w:cs="Arial"/>
          <w:bCs/>
          <w:sz w:val="20"/>
          <w:szCs w:val="20"/>
        </w:rPr>
        <w:t xml:space="preserve"> iel</w:t>
      </w:r>
      <w:r w:rsidR="000D03C8">
        <w:rPr>
          <w:rFonts w:ascii="Arial" w:hAnsi="Arial" w:cs="Arial"/>
          <w:bCs/>
          <w:sz w:val="20"/>
          <w:szCs w:val="20"/>
        </w:rPr>
        <w:t>ā</w:t>
      </w:r>
      <w:r w:rsidR="00E7268A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FB5836" w:rsidRPr="0017096C">
        <w:rPr>
          <w:rFonts w:ascii="Arial" w:hAnsi="Arial" w:cs="Arial"/>
          <w:bCs/>
          <w:sz w:val="20"/>
          <w:szCs w:val="20"/>
        </w:rPr>
        <w:t>19</w:t>
      </w:r>
      <w:r w:rsidRPr="0017096C">
        <w:rPr>
          <w:rFonts w:ascii="Arial" w:hAnsi="Arial" w:cs="Arial"/>
          <w:sz w:val="20"/>
          <w:szCs w:val="20"/>
        </w:rPr>
        <w:t xml:space="preserve">, kas pieder valstij Satiksmes ministrijas personā un nodots valdījumā </w:t>
      </w:r>
      <w:proofErr w:type="spellStart"/>
      <w:r w:rsidRPr="0017096C">
        <w:rPr>
          <w:rFonts w:ascii="Arial" w:hAnsi="Arial" w:cs="Arial"/>
          <w:sz w:val="20"/>
          <w:szCs w:val="20"/>
        </w:rPr>
        <w:t>LDz</w:t>
      </w:r>
      <w:proofErr w:type="spellEnd"/>
      <w:r w:rsidRPr="0017096C">
        <w:rPr>
          <w:rFonts w:ascii="Arial" w:hAnsi="Arial" w:cs="Arial"/>
          <w:sz w:val="20"/>
          <w:szCs w:val="20"/>
        </w:rPr>
        <w:t xml:space="preserve">.  </w:t>
      </w:r>
    </w:p>
    <w:p w14:paraId="25024D82" w14:textId="77777777" w:rsidR="0023618D" w:rsidRPr="0017096C" w:rsidRDefault="0023618D" w:rsidP="0023618D">
      <w:pPr>
        <w:jc w:val="both"/>
        <w:rPr>
          <w:rFonts w:ascii="Arial" w:hAnsi="Arial" w:cs="Arial"/>
          <w:sz w:val="20"/>
          <w:szCs w:val="20"/>
        </w:rPr>
      </w:pPr>
    </w:p>
    <w:p w14:paraId="646442C0" w14:textId="77777777" w:rsidR="0023618D" w:rsidRPr="0017096C" w:rsidRDefault="0023618D" w:rsidP="0023618D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96C">
        <w:rPr>
          <w:rFonts w:ascii="Arial" w:hAnsi="Arial" w:cs="Arial"/>
          <w:b/>
          <w:sz w:val="20"/>
          <w:szCs w:val="20"/>
        </w:rPr>
        <w:t>Mērķis</w:t>
      </w:r>
    </w:p>
    <w:p w14:paraId="7561A75F" w14:textId="30CA432A" w:rsidR="0023618D" w:rsidRPr="0017096C" w:rsidRDefault="00624636" w:rsidP="00D5704C">
      <w:pPr>
        <w:ind w:left="709"/>
        <w:jc w:val="both"/>
        <w:rPr>
          <w:rFonts w:ascii="Arial" w:hAnsi="Arial" w:cs="Arial"/>
          <w:sz w:val="20"/>
          <w:szCs w:val="20"/>
        </w:rPr>
      </w:pPr>
      <w:bookmarkStart w:id="1" w:name="_Hlk161402404"/>
      <w:r w:rsidRPr="0017096C">
        <w:rPr>
          <w:rFonts w:ascii="Arial" w:hAnsi="Arial" w:cs="Arial"/>
          <w:sz w:val="20"/>
          <w:szCs w:val="20"/>
        </w:rPr>
        <w:t xml:space="preserve">Sakarā ar to, ka </w:t>
      </w:r>
      <w:r w:rsidR="00723906" w:rsidRPr="0017096C">
        <w:rPr>
          <w:rFonts w:ascii="Arial" w:hAnsi="Arial" w:cs="Arial"/>
          <w:sz w:val="20"/>
          <w:szCs w:val="20"/>
        </w:rPr>
        <w:t xml:space="preserve">EC postenī </w:t>
      </w:r>
      <w:r w:rsidR="00371C3C" w:rsidRPr="0017096C">
        <w:rPr>
          <w:rFonts w:ascii="Arial" w:hAnsi="Arial" w:cs="Arial"/>
          <w:sz w:val="20"/>
          <w:szCs w:val="20"/>
        </w:rPr>
        <w:t>1.st</w:t>
      </w:r>
      <w:r w:rsidR="00E051E8" w:rsidRPr="0017096C">
        <w:rPr>
          <w:rFonts w:ascii="Arial" w:hAnsi="Arial" w:cs="Arial"/>
          <w:sz w:val="20"/>
          <w:szCs w:val="20"/>
        </w:rPr>
        <w:t>āva</w:t>
      </w:r>
      <w:r w:rsidR="00371C3C" w:rsidRPr="0017096C">
        <w:rPr>
          <w:rFonts w:ascii="Arial" w:hAnsi="Arial" w:cs="Arial"/>
          <w:sz w:val="20"/>
          <w:szCs w:val="20"/>
        </w:rPr>
        <w:t xml:space="preserve"> krosa </w:t>
      </w:r>
      <w:r w:rsidR="00CD3DD0" w:rsidRPr="0017096C">
        <w:rPr>
          <w:rFonts w:ascii="Arial" w:hAnsi="Arial" w:cs="Arial"/>
          <w:sz w:val="20"/>
          <w:szCs w:val="20"/>
        </w:rPr>
        <w:t>telpā</w:t>
      </w:r>
      <w:r w:rsidR="00371C3C" w:rsidRPr="0017096C">
        <w:rPr>
          <w:rFonts w:ascii="Arial" w:hAnsi="Arial" w:cs="Arial"/>
          <w:sz w:val="20"/>
          <w:szCs w:val="20"/>
        </w:rPr>
        <w:t xml:space="preserve"> </w:t>
      </w:r>
      <w:r w:rsidR="00890346" w:rsidRPr="0017096C">
        <w:rPr>
          <w:rFonts w:ascii="Arial" w:hAnsi="Arial" w:cs="Arial"/>
          <w:sz w:val="20"/>
          <w:szCs w:val="20"/>
        </w:rPr>
        <w:t>Nr.</w:t>
      </w:r>
      <w:r w:rsidR="00E051E8" w:rsidRPr="0017096C">
        <w:rPr>
          <w:rFonts w:ascii="Arial" w:hAnsi="Arial" w:cs="Arial"/>
          <w:sz w:val="20"/>
          <w:szCs w:val="20"/>
        </w:rPr>
        <w:t xml:space="preserve">9 </w:t>
      </w:r>
      <w:r w:rsidR="00371C3C" w:rsidRPr="0017096C">
        <w:rPr>
          <w:rFonts w:ascii="Arial" w:hAnsi="Arial" w:cs="Arial"/>
          <w:sz w:val="20"/>
          <w:szCs w:val="20"/>
        </w:rPr>
        <w:t>un 2</w:t>
      </w:r>
      <w:r w:rsidR="00E051E8" w:rsidRPr="0017096C">
        <w:rPr>
          <w:rFonts w:ascii="Arial" w:hAnsi="Arial" w:cs="Arial"/>
          <w:sz w:val="20"/>
          <w:szCs w:val="20"/>
        </w:rPr>
        <w:t>.</w:t>
      </w:r>
      <w:r w:rsidR="00371C3C" w:rsidRPr="0017096C">
        <w:rPr>
          <w:rFonts w:ascii="Arial" w:hAnsi="Arial" w:cs="Arial"/>
          <w:sz w:val="20"/>
          <w:szCs w:val="20"/>
        </w:rPr>
        <w:t>st</w:t>
      </w:r>
      <w:r w:rsidR="00E051E8" w:rsidRPr="0017096C">
        <w:rPr>
          <w:rFonts w:ascii="Arial" w:hAnsi="Arial" w:cs="Arial"/>
          <w:sz w:val="20"/>
          <w:szCs w:val="20"/>
        </w:rPr>
        <w:t>āva</w:t>
      </w:r>
      <w:r w:rsidR="00371C3C" w:rsidRPr="0017096C">
        <w:rPr>
          <w:rFonts w:ascii="Arial" w:hAnsi="Arial" w:cs="Arial"/>
          <w:sz w:val="20"/>
          <w:szCs w:val="20"/>
        </w:rPr>
        <w:t xml:space="preserve"> </w:t>
      </w:r>
      <w:r w:rsidR="00FB5836" w:rsidRPr="0017096C">
        <w:rPr>
          <w:rFonts w:ascii="Arial" w:hAnsi="Arial" w:cs="Arial"/>
          <w:sz w:val="20"/>
          <w:szCs w:val="20"/>
        </w:rPr>
        <w:t>releju telpā</w:t>
      </w:r>
      <w:r w:rsidR="00890346" w:rsidRPr="0017096C">
        <w:rPr>
          <w:rFonts w:ascii="Arial" w:hAnsi="Arial" w:cs="Arial"/>
          <w:sz w:val="20"/>
          <w:szCs w:val="20"/>
        </w:rPr>
        <w:t xml:space="preserve"> Nr.</w:t>
      </w:r>
      <w:r w:rsidR="001322E4" w:rsidRPr="0017096C">
        <w:rPr>
          <w:rFonts w:ascii="Arial" w:hAnsi="Arial" w:cs="Arial"/>
          <w:sz w:val="20"/>
          <w:szCs w:val="20"/>
        </w:rPr>
        <w:t>27.</w:t>
      </w:r>
      <w:r w:rsidR="000D03C8">
        <w:rPr>
          <w:rFonts w:ascii="Arial" w:hAnsi="Arial" w:cs="Arial"/>
          <w:sz w:val="20"/>
          <w:szCs w:val="20"/>
        </w:rPr>
        <w:t xml:space="preserve">, </w:t>
      </w:r>
      <w:r w:rsidR="00890346" w:rsidRPr="0017096C">
        <w:rPr>
          <w:rFonts w:ascii="Arial" w:hAnsi="Arial" w:cs="Arial"/>
          <w:sz w:val="20"/>
          <w:szCs w:val="20"/>
        </w:rPr>
        <w:t>28</w:t>
      </w:r>
      <w:r w:rsidR="001322E4" w:rsidRPr="0017096C">
        <w:rPr>
          <w:rFonts w:ascii="Arial" w:hAnsi="Arial" w:cs="Arial"/>
          <w:sz w:val="20"/>
          <w:szCs w:val="20"/>
        </w:rPr>
        <w:t>.</w:t>
      </w:r>
      <w:r w:rsidR="000D03C8">
        <w:rPr>
          <w:rFonts w:ascii="Arial" w:hAnsi="Arial" w:cs="Arial"/>
          <w:sz w:val="20"/>
          <w:szCs w:val="20"/>
        </w:rPr>
        <w:t xml:space="preserve"> un</w:t>
      </w:r>
      <w:r w:rsidR="00E84007" w:rsidRPr="0017096C">
        <w:rPr>
          <w:rFonts w:ascii="Arial" w:hAnsi="Arial" w:cs="Arial"/>
          <w:sz w:val="20"/>
          <w:szCs w:val="20"/>
        </w:rPr>
        <w:t xml:space="preserve"> 30.</w:t>
      </w:r>
      <w:r w:rsidR="00FB5836" w:rsidRPr="0017096C">
        <w:rPr>
          <w:rFonts w:ascii="Arial" w:hAnsi="Arial" w:cs="Arial"/>
          <w:sz w:val="20"/>
          <w:szCs w:val="20"/>
        </w:rPr>
        <w:t xml:space="preserve"> </w:t>
      </w:r>
      <w:r w:rsidR="000A5631" w:rsidRPr="0017096C">
        <w:rPr>
          <w:rFonts w:ascii="Arial" w:hAnsi="Arial" w:cs="Arial"/>
          <w:sz w:val="20"/>
          <w:szCs w:val="20"/>
        </w:rPr>
        <w:t>d</w:t>
      </w:r>
      <w:r w:rsidR="00980C0C" w:rsidRPr="0017096C">
        <w:rPr>
          <w:rFonts w:ascii="Arial" w:hAnsi="Arial" w:cs="Arial"/>
          <w:sz w:val="20"/>
          <w:szCs w:val="20"/>
        </w:rPr>
        <w:t>arba aizsardzības prasīb</w:t>
      </w:r>
      <w:r w:rsidR="000A5631" w:rsidRPr="0017096C">
        <w:rPr>
          <w:rFonts w:ascii="Arial" w:hAnsi="Arial" w:cs="Arial"/>
          <w:sz w:val="20"/>
          <w:szCs w:val="20"/>
        </w:rPr>
        <w:t>u</w:t>
      </w:r>
      <w:r w:rsidR="00980C0C" w:rsidRPr="0017096C">
        <w:rPr>
          <w:rFonts w:ascii="Arial" w:hAnsi="Arial" w:cs="Arial"/>
          <w:sz w:val="20"/>
          <w:szCs w:val="20"/>
        </w:rPr>
        <w:t xml:space="preserve"> darba viet</w:t>
      </w:r>
      <w:r w:rsidR="006310E9" w:rsidRPr="0017096C">
        <w:rPr>
          <w:rFonts w:ascii="Arial" w:hAnsi="Arial" w:cs="Arial"/>
          <w:sz w:val="20"/>
          <w:szCs w:val="20"/>
        </w:rPr>
        <w:t>as</w:t>
      </w:r>
      <w:r w:rsidR="00980C0C" w:rsidRPr="0017096C">
        <w:rPr>
          <w:rFonts w:ascii="Arial" w:hAnsi="Arial" w:cs="Arial"/>
          <w:sz w:val="20"/>
          <w:szCs w:val="20"/>
        </w:rPr>
        <w:t xml:space="preserve"> prasību nodrošināšanai un risku mazināšanai (elektrotraumas un redzes sasprindzinājuma) darba vidē</w:t>
      </w:r>
      <w:r w:rsidR="00D5704C" w:rsidRPr="0017096C">
        <w:rPr>
          <w:rFonts w:ascii="Arial" w:hAnsi="Arial" w:cs="Arial"/>
          <w:sz w:val="20"/>
          <w:szCs w:val="20"/>
        </w:rPr>
        <w:t xml:space="preserve"> </w:t>
      </w:r>
      <w:r w:rsidRPr="0017096C">
        <w:rPr>
          <w:rFonts w:ascii="Arial" w:hAnsi="Arial" w:cs="Arial"/>
          <w:sz w:val="20"/>
          <w:szCs w:val="20"/>
        </w:rPr>
        <w:t xml:space="preserve">ir nepieciešams </w:t>
      </w:r>
      <w:bookmarkStart w:id="2" w:name="_Hlk158128574"/>
      <w:r w:rsidR="00FF5C22" w:rsidRPr="0017096C">
        <w:rPr>
          <w:rFonts w:ascii="Arial" w:hAnsi="Arial" w:cs="Arial"/>
          <w:sz w:val="20"/>
          <w:szCs w:val="20"/>
        </w:rPr>
        <w:t xml:space="preserve">nomainīt esošo </w:t>
      </w:r>
      <w:r w:rsidR="00723906" w:rsidRPr="0017096C">
        <w:rPr>
          <w:rFonts w:ascii="Arial" w:hAnsi="Arial" w:cs="Arial"/>
          <w:sz w:val="20"/>
          <w:szCs w:val="20"/>
        </w:rPr>
        <w:t>apgaismojuma</w:t>
      </w:r>
      <w:r w:rsidR="00FF5C22" w:rsidRPr="0017096C">
        <w:rPr>
          <w:rFonts w:ascii="Arial" w:hAnsi="Arial" w:cs="Arial"/>
          <w:sz w:val="20"/>
          <w:szCs w:val="20"/>
        </w:rPr>
        <w:t xml:space="preserve"> un spēka tīkla elektroinstalāciju</w:t>
      </w:r>
      <w:bookmarkEnd w:id="1"/>
      <w:bookmarkEnd w:id="2"/>
      <w:r w:rsidR="0023618D" w:rsidRPr="0017096C">
        <w:rPr>
          <w:rFonts w:ascii="Arial" w:hAnsi="Arial" w:cs="Arial"/>
          <w:sz w:val="20"/>
          <w:szCs w:val="20"/>
        </w:rPr>
        <w:t>.</w:t>
      </w:r>
    </w:p>
    <w:p w14:paraId="3E5EEFBB" w14:textId="77777777" w:rsidR="0023618D" w:rsidRPr="0017096C" w:rsidRDefault="0023618D" w:rsidP="0023618D">
      <w:pPr>
        <w:jc w:val="both"/>
        <w:rPr>
          <w:rFonts w:ascii="Arial" w:hAnsi="Arial" w:cs="Arial"/>
          <w:sz w:val="20"/>
          <w:szCs w:val="20"/>
        </w:rPr>
      </w:pPr>
    </w:p>
    <w:p w14:paraId="013CC111" w14:textId="4DBDD574" w:rsidR="0023618D" w:rsidRPr="0017096C" w:rsidRDefault="0023618D" w:rsidP="0062463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96C">
        <w:rPr>
          <w:rFonts w:ascii="Arial" w:hAnsi="Arial" w:cs="Arial"/>
          <w:b/>
          <w:sz w:val="20"/>
          <w:szCs w:val="20"/>
        </w:rPr>
        <w:t>Darba uzdevums</w:t>
      </w:r>
    </w:p>
    <w:p w14:paraId="0F1F3484" w14:textId="181399B2" w:rsidR="00945857" w:rsidRPr="0017096C" w:rsidRDefault="00430D12" w:rsidP="00430D12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/>
          <w:sz w:val="20"/>
          <w:szCs w:val="20"/>
        </w:rPr>
        <w:t xml:space="preserve"> </w:t>
      </w:r>
      <w:r w:rsidR="009C0E41" w:rsidRPr="0017096C">
        <w:rPr>
          <w:rFonts w:ascii="Arial" w:hAnsi="Arial" w:cs="Arial"/>
          <w:bCs/>
          <w:sz w:val="20"/>
          <w:szCs w:val="20"/>
        </w:rPr>
        <w:t>J</w:t>
      </w:r>
      <w:r w:rsidR="001E2751" w:rsidRPr="0017096C">
        <w:rPr>
          <w:rFonts w:ascii="Arial" w:hAnsi="Arial" w:cs="Arial"/>
          <w:bCs/>
          <w:sz w:val="20"/>
          <w:szCs w:val="20"/>
        </w:rPr>
        <w:t>aun</w:t>
      </w:r>
      <w:r w:rsidR="00317DA2" w:rsidRPr="0017096C">
        <w:rPr>
          <w:rFonts w:ascii="Arial" w:hAnsi="Arial" w:cs="Arial"/>
          <w:bCs/>
          <w:sz w:val="20"/>
          <w:szCs w:val="20"/>
        </w:rPr>
        <w:t>as</w:t>
      </w:r>
      <w:r w:rsidR="001E2751" w:rsidRPr="0017096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C0E41" w:rsidRPr="0017096C">
        <w:rPr>
          <w:rFonts w:ascii="Arial" w:hAnsi="Arial" w:cs="Arial"/>
          <w:bCs/>
          <w:sz w:val="20"/>
          <w:szCs w:val="20"/>
        </w:rPr>
        <w:t>sadaln</w:t>
      </w:r>
      <w:r w:rsidR="00317DA2" w:rsidRPr="0017096C">
        <w:rPr>
          <w:rFonts w:ascii="Arial" w:hAnsi="Arial" w:cs="Arial"/>
          <w:bCs/>
          <w:sz w:val="20"/>
          <w:szCs w:val="20"/>
        </w:rPr>
        <w:t>es</w:t>
      </w:r>
      <w:proofErr w:type="spellEnd"/>
      <w:r w:rsidR="009C0E41" w:rsidRPr="0017096C">
        <w:rPr>
          <w:rFonts w:ascii="Arial" w:hAnsi="Arial" w:cs="Arial"/>
          <w:bCs/>
          <w:sz w:val="20"/>
          <w:szCs w:val="20"/>
        </w:rPr>
        <w:t xml:space="preserve"> SS-2.1-1</w:t>
      </w:r>
      <w:r w:rsidR="00321C71" w:rsidRPr="0017096C">
        <w:rPr>
          <w:rFonts w:ascii="Arial" w:hAnsi="Arial" w:cs="Arial"/>
          <w:bCs/>
          <w:sz w:val="20"/>
          <w:szCs w:val="20"/>
        </w:rPr>
        <w:t xml:space="preserve"> uzstādīšana un pieslēgšana</w:t>
      </w:r>
      <w:r w:rsidR="001322E4" w:rsidRPr="0017096C">
        <w:rPr>
          <w:rFonts w:ascii="Arial" w:hAnsi="Arial" w:cs="Arial"/>
          <w:bCs/>
          <w:sz w:val="20"/>
          <w:szCs w:val="20"/>
        </w:rPr>
        <w:t>, telpa Nr.</w:t>
      </w:r>
      <w:r w:rsidR="00137284" w:rsidRPr="0017096C">
        <w:rPr>
          <w:rFonts w:ascii="Arial" w:hAnsi="Arial" w:cs="Arial"/>
          <w:bCs/>
          <w:sz w:val="20"/>
          <w:szCs w:val="20"/>
        </w:rPr>
        <w:t>28</w:t>
      </w:r>
      <w:r w:rsidR="00945857" w:rsidRPr="0017096C">
        <w:rPr>
          <w:rFonts w:ascii="Arial" w:hAnsi="Arial" w:cs="Arial"/>
          <w:bCs/>
          <w:sz w:val="20"/>
          <w:szCs w:val="20"/>
        </w:rPr>
        <w:t>:</w:t>
      </w:r>
    </w:p>
    <w:p w14:paraId="1AFF1AC6" w14:textId="26025C97" w:rsidR="00954FBA" w:rsidRPr="0017096C" w:rsidRDefault="007B7501" w:rsidP="00360AE0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>Sadales montāža 24 mod. (2x12) PNS 24W IP40 361x287x112mm</w:t>
      </w:r>
      <w:r w:rsidR="00C20666" w:rsidRPr="0017096C">
        <w:rPr>
          <w:rFonts w:ascii="Arial" w:hAnsi="Arial" w:cs="Arial"/>
          <w:bCs/>
          <w:sz w:val="20"/>
          <w:szCs w:val="20"/>
        </w:rPr>
        <w:t xml:space="preserve">- </w:t>
      </w:r>
      <w:r w:rsidRPr="0017096C">
        <w:rPr>
          <w:rFonts w:ascii="Arial" w:hAnsi="Arial" w:cs="Arial"/>
          <w:bCs/>
          <w:sz w:val="20"/>
          <w:szCs w:val="20"/>
        </w:rPr>
        <w:t>1 gab.</w:t>
      </w:r>
      <w:r w:rsidR="00954FBA" w:rsidRPr="0017096C">
        <w:rPr>
          <w:rFonts w:ascii="Arial" w:hAnsi="Arial" w:cs="Arial"/>
          <w:bCs/>
          <w:sz w:val="20"/>
          <w:szCs w:val="20"/>
        </w:rPr>
        <w:t>;</w:t>
      </w:r>
      <w:r w:rsidR="002B2168" w:rsidRPr="0017096C">
        <w:rPr>
          <w:rFonts w:ascii="Arial" w:hAnsi="Arial" w:cs="Arial"/>
          <w:bCs/>
          <w:sz w:val="20"/>
          <w:szCs w:val="20"/>
        </w:rPr>
        <w:t xml:space="preserve"> </w:t>
      </w:r>
    </w:p>
    <w:p w14:paraId="42421A24" w14:textId="6F54BCDB" w:rsidR="00291294" w:rsidRPr="0017096C" w:rsidRDefault="00954FBA" w:rsidP="0085112E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7096C">
        <w:rPr>
          <w:rFonts w:ascii="Arial" w:hAnsi="Arial" w:cs="Arial"/>
          <w:bCs/>
          <w:sz w:val="20"/>
          <w:szCs w:val="20"/>
        </w:rPr>
        <w:t>Sadalnē</w:t>
      </w:r>
      <w:proofErr w:type="spellEnd"/>
      <w:r w:rsidR="00137284" w:rsidRPr="0017096C">
        <w:rPr>
          <w:rFonts w:ascii="Arial" w:hAnsi="Arial" w:cs="Arial"/>
          <w:bCs/>
          <w:sz w:val="20"/>
          <w:szCs w:val="20"/>
        </w:rPr>
        <w:t xml:space="preserve"> </w:t>
      </w:r>
      <w:r w:rsidRPr="0017096C">
        <w:rPr>
          <w:rFonts w:ascii="Arial" w:hAnsi="Arial" w:cs="Arial"/>
          <w:bCs/>
          <w:sz w:val="20"/>
          <w:szCs w:val="20"/>
        </w:rPr>
        <w:t xml:space="preserve">jāparedz </w:t>
      </w:r>
      <w:r w:rsidR="00BC74CB" w:rsidRPr="0017096C">
        <w:rPr>
          <w:rFonts w:ascii="Arial" w:hAnsi="Arial" w:cs="Arial"/>
          <w:bCs/>
          <w:sz w:val="20"/>
          <w:szCs w:val="20"/>
        </w:rPr>
        <w:t>–</w:t>
      </w:r>
      <w:r w:rsidRPr="0017096C">
        <w:rPr>
          <w:rFonts w:ascii="Arial" w:hAnsi="Arial" w:cs="Arial"/>
          <w:bCs/>
          <w:sz w:val="20"/>
          <w:szCs w:val="20"/>
        </w:rPr>
        <w:t xml:space="preserve"> </w:t>
      </w:r>
      <w:r w:rsidR="00BC74CB" w:rsidRPr="0017096C">
        <w:rPr>
          <w:rFonts w:ascii="Arial" w:hAnsi="Arial" w:cs="Arial"/>
          <w:bCs/>
          <w:sz w:val="20"/>
          <w:szCs w:val="20"/>
        </w:rPr>
        <w:t xml:space="preserve">ievad aizsardzības aparātu </w:t>
      </w:r>
      <w:r w:rsidR="006D3EF2" w:rsidRPr="0017096C">
        <w:rPr>
          <w:rFonts w:ascii="Arial" w:hAnsi="Arial" w:cs="Arial"/>
          <w:bCs/>
          <w:sz w:val="20"/>
          <w:szCs w:val="20"/>
        </w:rPr>
        <w:t xml:space="preserve">3P </w:t>
      </w:r>
      <w:r w:rsidR="00BC74CB" w:rsidRPr="0017096C">
        <w:rPr>
          <w:rFonts w:ascii="Arial" w:hAnsi="Arial" w:cs="Arial"/>
          <w:bCs/>
          <w:sz w:val="20"/>
          <w:szCs w:val="20"/>
        </w:rPr>
        <w:t>B25A</w:t>
      </w:r>
      <w:r w:rsidR="00730EBF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6D3EF2" w:rsidRPr="0017096C">
        <w:rPr>
          <w:rFonts w:ascii="Arial" w:hAnsi="Arial" w:cs="Arial"/>
          <w:bCs/>
          <w:sz w:val="20"/>
          <w:szCs w:val="20"/>
        </w:rPr>
        <w:t>- 1 gab.</w:t>
      </w:r>
      <w:r w:rsidR="00291294" w:rsidRPr="0017096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30EBF" w:rsidRPr="0017096C">
        <w:rPr>
          <w:rFonts w:ascii="Arial" w:hAnsi="Arial" w:cs="Arial"/>
          <w:bCs/>
          <w:sz w:val="20"/>
          <w:szCs w:val="20"/>
        </w:rPr>
        <w:t>automatslēdži</w:t>
      </w:r>
      <w:r w:rsidR="00137284" w:rsidRPr="0017096C">
        <w:rPr>
          <w:rFonts w:ascii="Arial" w:hAnsi="Arial" w:cs="Arial"/>
          <w:bCs/>
          <w:sz w:val="20"/>
          <w:szCs w:val="20"/>
        </w:rPr>
        <w:t>s</w:t>
      </w:r>
      <w:proofErr w:type="spellEnd"/>
      <w:r w:rsidR="00730EBF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291294" w:rsidRPr="0017096C">
        <w:rPr>
          <w:rFonts w:ascii="Arial" w:hAnsi="Arial" w:cs="Arial"/>
          <w:bCs/>
          <w:sz w:val="20"/>
          <w:szCs w:val="20"/>
        </w:rPr>
        <w:t>1P</w:t>
      </w:r>
      <w:r w:rsidR="009D79B8" w:rsidRPr="0017096C">
        <w:rPr>
          <w:rFonts w:ascii="Arial" w:hAnsi="Arial" w:cs="Arial"/>
          <w:bCs/>
          <w:sz w:val="20"/>
          <w:szCs w:val="20"/>
        </w:rPr>
        <w:t xml:space="preserve"> B10A</w:t>
      </w:r>
      <w:r w:rsidR="00137284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9D79B8" w:rsidRPr="0017096C">
        <w:rPr>
          <w:rFonts w:ascii="Arial" w:hAnsi="Arial" w:cs="Arial"/>
          <w:bCs/>
          <w:sz w:val="20"/>
          <w:szCs w:val="20"/>
        </w:rPr>
        <w:t xml:space="preserve">- </w:t>
      </w:r>
      <w:r w:rsidR="006D3EF2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014DF1" w:rsidRPr="0017096C">
        <w:rPr>
          <w:rFonts w:ascii="Arial" w:hAnsi="Arial" w:cs="Arial"/>
          <w:bCs/>
          <w:sz w:val="20"/>
          <w:szCs w:val="20"/>
        </w:rPr>
        <w:t>7 g</w:t>
      </w:r>
      <w:r w:rsidR="008F233F" w:rsidRPr="0017096C">
        <w:rPr>
          <w:rFonts w:ascii="Arial" w:hAnsi="Arial" w:cs="Arial"/>
          <w:bCs/>
          <w:sz w:val="20"/>
          <w:szCs w:val="20"/>
        </w:rPr>
        <w:t>ab</w:t>
      </w:r>
      <w:r w:rsidR="00014DF1" w:rsidRPr="0017096C">
        <w:rPr>
          <w:rFonts w:ascii="Arial" w:hAnsi="Arial" w:cs="Arial"/>
          <w:bCs/>
          <w:sz w:val="20"/>
          <w:szCs w:val="20"/>
        </w:rPr>
        <w:t>.</w:t>
      </w:r>
      <w:r w:rsidR="008F233F" w:rsidRPr="0017096C">
        <w:rPr>
          <w:rFonts w:ascii="Arial" w:hAnsi="Arial" w:cs="Arial"/>
          <w:bCs/>
          <w:sz w:val="20"/>
          <w:szCs w:val="20"/>
        </w:rPr>
        <w:t xml:space="preserve">, 1P B16A </w:t>
      </w:r>
      <w:r w:rsidR="007929A5" w:rsidRPr="0017096C">
        <w:rPr>
          <w:rFonts w:ascii="Arial" w:hAnsi="Arial" w:cs="Arial"/>
          <w:bCs/>
          <w:sz w:val="20"/>
          <w:szCs w:val="20"/>
        </w:rPr>
        <w:t>–</w:t>
      </w:r>
      <w:r w:rsidR="008F233F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7929A5" w:rsidRPr="0017096C">
        <w:rPr>
          <w:rFonts w:ascii="Arial" w:hAnsi="Arial" w:cs="Arial"/>
          <w:bCs/>
          <w:sz w:val="20"/>
          <w:szCs w:val="20"/>
        </w:rPr>
        <w:t>5 gr</w:t>
      </w:r>
      <w:r w:rsidR="008644C9" w:rsidRPr="0017096C">
        <w:rPr>
          <w:rFonts w:ascii="Arial" w:hAnsi="Arial" w:cs="Arial"/>
          <w:bCs/>
          <w:sz w:val="20"/>
          <w:szCs w:val="20"/>
        </w:rPr>
        <w:t>.;</w:t>
      </w:r>
    </w:p>
    <w:p w14:paraId="724D9D84" w14:textId="16602F35" w:rsidR="00360AE0" w:rsidRPr="0017096C" w:rsidRDefault="00291294" w:rsidP="00360AE0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7096C">
        <w:rPr>
          <w:rFonts w:ascii="Arial" w:hAnsi="Arial" w:cs="Arial"/>
          <w:bCs/>
          <w:sz w:val="20"/>
          <w:szCs w:val="20"/>
        </w:rPr>
        <w:t>Sadalni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 xml:space="preserve"> </w:t>
      </w:r>
      <w:r w:rsidR="00360AE0" w:rsidRPr="0017096C">
        <w:rPr>
          <w:rFonts w:ascii="Arial" w:hAnsi="Arial" w:cs="Arial"/>
          <w:bCs/>
          <w:sz w:val="20"/>
          <w:szCs w:val="20"/>
        </w:rPr>
        <w:t xml:space="preserve">jāpieslēdz pie esošās </w:t>
      </w:r>
      <w:proofErr w:type="spellStart"/>
      <w:r w:rsidR="00360AE0" w:rsidRPr="0017096C">
        <w:rPr>
          <w:rFonts w:ascii="Arial" w:hAnsi="Arial" w:cs="Arial"/>
          <w:bCs/>
          <w:sz w:val="20"/>
          <w:szCs w:val="20"/>
        </w:rPr>
        <w:t>sadalnes</w:t>
      </w:r>
      <w:proofErr w:type="spellEnd"/>
      <w:r w:rsidR="00360AE0" w:rsidRPr="0017096C">
        <w:rPr>
          <w:rFonts w:ascii="Arial" w:hAnsi="Arial" w:cs="Arial"/>
          <w:bCs/>
          <w:sz w:val="20"/>
          <w:szCs w:val="20"/>
        </w:rPr>
        <w:t xml:space="preserve"> SS-2.1</w:t>
      </w:r>
      <w:r w:rsidRPr="0017096C">
        <w:rPr>
          <w:rFonts w:ascii="Arial" w:hAnsi="Arial" w:cs="Arial"/>
          <w:bCs/>
          <w:sz w:val="20"/>
          <w:szCs w:val="20"/>
        </w:rPr>
        <w:t xml:space="preserve"> izmantojot </w:t>
      </w:r>
      <w:r w:rsidR="00EF5D96" w:rsidRPr="0017096C">
        <w:rPr>
          <w:rFonts w:ascii="Arial" w:hAnsi="Arial" w:cs="Arial"/>
          <w:bCs/>
          <w:sz w:val="20"/>
          <w:szCs w:val="20"/>
        </w:rPr>
        <w:t>NYM</w:t>
      </w:r>
      <w:r w:rsidR="00F41F5C" w:rsidRPr="0017096C">
        <w:rPr>
          <w:rFonts w:ascii="Arial" w:hAnsi="Arial" w:cs="Arial"/>
          <w:bCs/>
          <w:sz w:val="20"/>
          <w:szCs w:val="20"/>
        </w:rPr>
        <w:t xml:space="preserve"> 5x4mm2 </w:t>
      </w:r>
      <w:r w:rsidR="00EF5D96" w:rsidRPr="0017096C">
        <w:rPr>
          <w:rFonts w:ascii="Arial" w:hAnsi="Arial" w:cs="Arial"/>
          <w:bCs/>
          <w:sz w:val="20"/>
          <w:szCs w:val="20"/>
        </w:rPr>
        <w:t xml:space="preserve">(vai ekvivalents) </w:t>
      </w:r>
      <w:r w:rsidR="00F41F5C" w:rsidRPr="0017096C">
        <w:rPr>
          <w:rFonts w:ascii="Arial" w:hAnsi="Arial" w:cs="Arial"/>
          <w:bCs/>
          <w:sz w:val="20"/>
          <w:szCs w:val="20"/>
        </w:rPr>
        <w:t>kabeli</w:t>
      </w:r>
      <w:r w:rsidR="00896E7F" w:rsidRPr="0017096C">
        <w:rPr>
          <w:rFonts w:ascii="Arial" w:hAnsi="Arial" w:cs="Arial"/>
          <w:bCs/>
          <w:sz w:val="20"/>
          <w:szCs w:val="20"/>
        </w:rPr>
        <w:t xml:space="preserve"> (~</w:t>
      </w:r>
      <w:r w:rsidR="00686504" w:rsidRPr="0017096C">
        <w:rPr>
          <w:rFonts w:ascii="Arial" w:hAnsi="Arial" w:cs="Arial"/>
          <w:bCs/>
          <w:sz w:val="20"/>
          <w:szCs w:val="20"/>
        </w:rPr>
        <w:t>3</w:t>
      </w:r>
      <w:r w:rsidR="00896E7F" w:rsidRPr="0017096C">
        <w:rPr>
          <w:rFonts w:ascii="Arial" w:hAnsi="Arial" w:cs="Arial"/>
          <w:bCs/>
          <w:sz w:val="20"/>
          <w:szCs w:val="20"/>
        </w:rPr>
        <w:t>0.0m)</w:t>
      </w:r>
      <w:r w:rsidR="00CF7559" w:rsidRPr="0017096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EF5D96" w:rsidRPr="0017096C">
        <w:rPr>
          <w:rFonts w:ascii="Arial" w:hAnsi="Arial" w:cs="Arial"/>
          <w:bCs/>
          <w:sz w:val="20"/>
          <w:szCs w:val="20"/>
        </w:rPr>
        <w:t>s</w:t>
      </w:r>
      <w:r w:rsidR="00CF7559" w:rsidRPr="0017096C">
        <w:rPr>
          <w:rFonts w:ascii="Arial" w:hAnsi="Arial" w:cs="Arial"/>
          <w:bCs/>
          <w:sz w:val="20"/>
          <w:szCs w:val="20"/>
        </w:rPr>
        <w:t>adalnē</w:t>
      </w:r>
      <w:proofErr w:type="spellEnd"/>
      <w:r w:rsidR="00CF7559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DA327D" w:rsidRPr="0017096C">
        <w:rPr>
          <w:rFonts w:ascii="Arial" w:hAnsi="Arial" w:cs="Arial"/>
          <w:bCs/>
          <w:sz w:val="20"/>
          <w:szCs w:val="20"/>
        </w:rPr>
        <w:t>SS-2.1 paredzēt 3P slēdzi – 1 gab.</w:t>
      </w:r>
      <w:r w:rsidR="00360AE0" w:rsidRPr="0017096C">
        <w:rPr>
          <w:rFonts w:ascii="Arial" w:hAnsi="Arial" w:cs="Arial"/>
          <w:bCs/>
          <w:sz w:val="20"/>
          <w:szCs w:val="20"/>
        </w:rPr>
        <w:t>;</w:t>
      </w:r>
    </w:p>
    <w:p w14:paraId="5BF49027" w14:textId="54B022FE" w:rsidR="00723906" w:rsidRPr="0017096C" w:rsidRDefault="009D79B8" w:rsidP="008644C9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bookmarkStart w:id="3" w:name="_Hlk159503410"/>
      <w:r w:rsidRPr="0017096C">
        <w:rPr>
          <w:rFonts w:ascii="Arial" w:hAnsi="Arial" w:cs="Arial"/>
          <w:bCs/>
          <w:sz w:val="20"/>
          <w:szCs w:val="20"/>
        </w:rPr>
        <w:t>Kabe</w:t>
      </w:r>
      <w:r w:rsidR="002D269D" w:rsidRPr="0017096C">
        <w:rPr>
          <w:rFonts w:ascii="Arial" w:hAnsi="Arial" w:cs="Arial"/>
          <w:bCs/>
          <w:sz w:val="20"/>
          <w:szCs w:val="20"/>
        </w:rPr>
        <w:t>lis</w:t>
      </w:r>
      <w:r w:rsidRPr="0017096C">
        <w:rPr>
          <w:rFonts w:ascii="Arial" w:hAnsi="Arial" w:cs="Arial"/>
          <w:bCs/>
          <w:sz w:val="20"/>
          <w:szCs w:val="20"/>
        </w:rPr>
        <w:t xml:space="preserve"> tiks guldīt</w:t>
      </w:r>
      <w:r w:rsidR="002D269D" w:rsidRPr="0017096C">
        <w:rPr>
          <w:rFonts w:ascii="Arial" w:hAnsi="Arial" w:cs="Arial"/>
          <w:bCs/>
          <w:sz w:val="20"/>
          <w:szCs w:val="20"/>
        </w:rPr>
        <w:t>s</w:t>
      </w:r>
      <w:r w:rsidRPr="0017096C">
        <w:rPr>
          <w:rFonts w:ascii="Arial" w:hAnsi="Arial" w:cs="Arial"/>
          <w:bCs/>
          <w:sz w:val="20"/>
          <w:szCs w:val="20"/>
        </w:rPr>
        <w:t xml:space="preserve"> </w:t>
      </w:r>
      <w:r w:rsidR="002D269D" w:rsidRPr="0017096C">
        <w:rPr>
          <w:rFonts w:ascii="Arial" w:hAnsi="Arial" w:cs="Arial"/>
          <w:bCs/>
          <w:sz w:val="20"/>
          <w:szCs w:val="20"/>
        </w:rPr>
        <w:t>penāļos</w:t>
      </w:r>
      <w:r w:rsidR="00AC4517" w:rsidRPr="0017096C">
        <w:rPr>
          <w:rFonts w:ascii="Arial" w:hAnsi="Arial" w:cs="Arial"/>
          <w:bCs/>
          <w:sz w:val="20"/>
          <w:szCs w:val="20"/>
        </w:rPr>
        <w:t>, telpa</w:t>
      </w:r>
      <w:r w:rsidR="00C572F9" w:rsidRPr="0017096C">
        <w:rPr>
          <w:rFonts w:ascii="Arial" w:hAnsi="Arial" w:cs="Arial"/>
          <w:bCs/>
          <w:sz w:val="20"/>
          <w:szCs w:val="20"/>
        </w:rPr>
        <w:t>s</w:t>
      </w:r>
      <w:r w:rsidR="00AC4517" w:rsidRPr="0017096C">
        <w:rPr>
          <w:rFonts w:ascii="Arial" w:hAnsi="Arial" w:cs="Arial"/>
          <w:bCs/>
          <w:sz w:val="20"/>
          <w:szCs w:val="20"/>
        </w:rPr>
        <w:t xml:space="preserve"> Nr.28, </w:t>
      </w:r>
      <w:r w:rsidR="00C572F9" w:rsidRPr="0017096C">
        <w:rPr>
          <w:rFonts w:ascii="Arial" w:hAnsi="Arial" w:cs="Arial"/>
          <w:bCs/>
          <w:sz w:val="20"/>
          <w:szCs w:val="20"/>
        </w:rPr>
        <w:t>30., 31.</w:t>
      </w:r>
      <w:r w:rsidRPr="0017096C">
        <w:rPr>
          <w:rFonts w:ascii="Arial" w:hAnsi="Arial" w:cs="Arial"/>
          <w:bCs/>
          <w:sz w:val="20"/>
          <w:szCs w:val="20"/>
        </w:rPr>
        <w:t xml:space="preserve"> – 1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>.</w:t>
      </w:r>
      <w:r w:rsidR="008644C9" w:rsidRPr="0017096C">
        <w:rPr>
          <w:rFonts w:ascii="Arial" w:hAnsi="Arial" w:cs="Arial"/>
          <w:bCs/>
          <w:sz w:val="20"/>
          <w:szCs w:val="20"/>
        </w:rPr>
        <w:t>;</w:t>
      </w:r>
    </w:p>
    <w:bookmarkEnd w:id="3"/>
    <w:p w14:paraId="1C19FC72" w14:textId="623EBC2C" w:rsidR="002A6256" w:rsidRPr="0017096C" w:rsidRDefault="00E174B6" w:rsidP="00430D12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 xml:space="preserve"> Jāizbūvē </w:t>
      </w:r>
      <w:r w:rsidR="001E2751" w:rsidRPr="0017096C">
        <w:rPr>
          <w:rFonts w:ascii="Arial" w:hAnsi="Arial" w:cs="Arial"/>
          <w:bCs/>
          <w:sz w:val="20"/>
          <w:szCs w:val="20"/>
        </w:rPr>
        <w:t xml:space="preserve">jaunas </w:t>
      </w:r>
      <w:r w:rsidRPr="0017096C">
        <w:rPr>
          <w:rFonts w:ascii="Arial" w:hAnsi="Arial" w:cs="Arial"/>
          <w:bCs/>
          <w:sz w:val="20"/>
          <w:szCs w:val="20"/>
        </w:rPr>
        <w:t>apgaismojuma un spēka tīkl</w:t>
      </w:r>
      <w:r w:rsidR="00976431" w:rsidRPr="0017096C">
        <w:rPr>
          <w:rFonts w:ascii="Arial" w:hAnsi="Arial" w:cs="Arial"/>
          <w:bCs/>
          <w:sz w:val="20"/>
          <w:szCs w:val="20"/>
        </w:rPr>
        <w:t>i</w:t>
      </w:r>
      <w:r w:rsidR="00DA618B" w:rsidRPr="0017096C">
        <w:rPr>
          <w:rFonts w:ascii="Arial" w:hAnsi="Arial" w:cs="Arial"/>
          <w:bCs/>
          <w:sz w:val="20"/>
          <w:szCs w:val="20"/>
        </w:rPr>
        <w:t xml:space="preserve">, jāpieslēdz pie </w:t>
      </w:r>
      <w:r w:rsidR="00B82373" w:rsidRPr="0017096C">
        <w:rPr>
          <w:rFonts w:ascii="Arial" w:hAnsi="Arial" w:cs="Arial"/>
          <w:bCs/>
          <w:sz w:val="20"/>
          <w:szCs w:val="20"/>
        </w:rPr>
        <w:t xml:space="preserve">SS-2.1-1 </w:t>
      </w:r>
      <w:proofErr w:type="spellStart"/>
      <w:r w:rsidR="00B82373" w:rsidRPr="0017096C">
        <w:rPr>
          <w:rFonts w:ascii="Arial" w:hAnsi="Arial" w:cs="Arial"/>
          <w:bCs/>
          <w:sz w:val="20"/>
          <w:szCs w:val="20"/>
        </w:rPr>
        <w:t>sadalne</w:t>
      </w:r>
      <w:r w:rsidRPr="0017096C">
        <w:rPr>
          <w:rFonts w:ascii="Arial" w:hAnsi="Arial" w:cs="Arial"/>
          <w:bCs/>
          <w:sz w:val="20"/>
          <w:szCs w:val="20"/>
        </w:rPr>
        <w:t>s</w:t>
      </w:r>
      <w:proofErr w:type="spellEnd"/>
      <w:r w:rsidR="002A6256" w:rsidRPr="0017096C">
        <w:rPr>
          <w:rFonts w:ascii="Arial" w:hAnsi="Arial" w:cs="Arial"/>
          <w:bCs/>
          <w:sz w:val="20"/>
          <w:szCs w:val="20"/>
        </w:rPr>
        <w:t>:</w:t>
      </w:r>
    </w:p>
    <w:p w14:paraId="632C6C35" w14:textId="1F0235DC" w:rsidR="00E174B6" w:rsidRPr="0017096C" w:rsidRDefault="00C56747" w:rsidP="00C56747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 xml:space="preserve">Esošo apgaismojuma slēdžu noņemšana </w:t>
      </w:r>
      <w:r w:rsidR="00976431" w:rsidRPr="0017096C">
        <w:rPr>
          <w:rFonts w:ascii="Arial" w:hAnsi="Arial" w:cs="Arial"/>
          <w:bCs/>
          <w:sz w:val="20"/>
          <w:szCs w:val="20"/>
        </w:rPr>
        <w:t>– 1kpl</w:t>
      </w:r>
      <w:r w:rsidR="00D92FF4" w:rsidRPr="0017096C">
        <w:rPr>
          <w:rFonts w:ascii="Arial" w:hAnsi="Arial" w:cs="Arial"/>
          <w:bCs/>
          <w:sz w:val="20"/>
          <w:szCs w:val="20"/>
        </w:rPr>
        <w:t xml:space="preserve">. </w:t>
      </w:r>
      <w:r w:rsidRPr="0017096C">
        <w:rPr>
          <w:rFonts w:ascii="Arial" w:hAnsi="Arial" w:cs="Arial"/>
          <w:bCs/>
          <w:sz w:val="20"/>
          <w:szCs w:val="20"/>
        </w:rPr>
        <w:t xml:space="preserve">(demontāža, t.sk. būvgružu utilizācija) un jauno apgaismojuma slēdžu montāža (veidus saskaņot ar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Pasūtītaja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 xml:space="preserve"> pārstāvjiem)</w:t>
      </w:r>
      <w:r w:rsidR="00A866FA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075586" w:rsidRPr="0017096C">
        <w:rPr>
          <w:rFonts w:ascii="Arial" w:hAnsi="Arial" w:cs="Arial"/>
          <w:bCs/>
          <w:sz w:val="20"/>
          <w:szCs w:val="20"/>
        </w:rPr>
        <w:t xml:space="preserve">dubultie </w:t>
      </w:r>
      <w:r w:rsidRPr="0017096C">
        <w:rPr>
          <w:rFonts w:ascii="Arial" w:hAnsi="Arial" w:cs="Arial"/>
          <w:bCs/>
          <w:sz w:val="20"/>
          <w:szCs w:val="20"/>
        </w:rPr>
        <w:t>-</w:t>
      </w:r>
      <w:r w:rsidR="00006999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DD3BE9" w:rsidRPr="0017096C">
        <w:rPr>
          <w:rFonts w:ascii="Arial" w:hAnsi="Arial" w:cs="Arial"/>
          <w:bCs/>
          <w:sz w:val="20"/>
          <w:szCs w:val="20"/>
        </w:rPr>
        <w:t>6</w:t>
      </w:r>
      <w:r w:rsidR="00875594" w:rsidRPr="0017096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="00075586" w:rsidRPr="0017096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61782D" w:rsidRPr="0017096C">
        <w:rPr>
          <w:rFonts w:ascii="Arial" w:hAnsi="Arial" w:cs="Arial"/>
          <w:bCs/>
          <w:sz w:val="20"/>
          <w:szCs w:val="20"/>
        </w:rPr>
        <w:t>vienpolu</w:t>
      </w:r>
      <w:proofErr w:type="spellEnd"/>
      <w:r w:rsidR="0061782D" w:rsidRPr="0017096C">
        <w:rPr>
          <w:rFonts w:ascii="Arial" w:hAnsi="Arial" w:cs="Arial"/>
          <w:bCs/>
          <w:sz w:val="20"/>
          <w:szCs w:val="20"/>
        </w:rPr>
        <w:t xml:space="preserve"> slēdži – 3 </w:t>
      </w:r>
      <w:proofErr w:type="spellStart"/>
      <w:r w:rsidR="0061782D"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="0061782D" w:rsidRPr="0017096C">
        <w:rPr>
          <w:rFonts w:ascii="Arial" w:hAnsi="Arial" w:cs="Arial"/>
          <w:bCs/>
          <w:sz w:val="20"/>
          <w:szCs w:val="20"/>
        </w:rPr>
        <w:t>.</w:t>
      </w:r>
      <w:r w:rsidR="00E174B6" w:rsidRPr="0017096C">
        <w:rPr>
          <w:rFonts w:ascii="Arial" w:hAnsi="Arial" w:cs="Arial"/>
          <w:bCs/>
          <w:sz w:val="20"/>
          <w:szCs w:val="20"/>
        </w:rPr>
        <w:t>;</w:t>
      </w:r>
    </w:p>
    <w:p w14:paraId="5F175EDE" w14:textId="49614295" w:rsidR="00EE10DA" w:rsidRPr="0017096C" w:rsidRDefault="00875594" w:rsidP="004E0728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>E</w:t>
      </w:r>
      <w:r w:rsidR="00B65904" w:rsidRPr="0017096C">
        <w:rPr>
          <w:rFonts w:ascii="Arial" w:hAnsi="Arial" w:cs="Arial"/>
          <w:bCs/>
          <w:sz w:val="20"/>
          <w:szCs w:val="20"/>
        </w:rPr>
        <w:t xml:space="preserve">sošo apgaismojuma lampu noņemšana </w:t>
      </w:r>
      <w:r w:rsidRPr="0017096C">
        <w:rPr>
          <w:rFonts w:ascii="Arial" w:hAnsi="Arial" w:cs="Arial"/>
          <w:bCs/>
          <w:sz w:val="20"/>
          <w:szCs w:val="20"/>
        </w:rPr>
        <w:t xml:space="preserve">– 1 </w:t>
      </w:r>
      <w:proofErr w:type="spellStart"/>
      <w:r w:rsidR="00B65904"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="00B65904" w:rsidRPr="0017096C">
        <w:rPr>
          <w:rFonts w:ascii="Arial" w:hAnsi="Arial" w:cs="Arial"/>
          <w:bCs/>
          <w:sz w:val="20"/>
          <w:szCs w:val="20"/>
        </w:rPr>
        <w:t xml:space="preserve"> (demontāža, t.sk. būvgružu utilizācija) un jauno gaismekļa </w:t>
      </w:r>
      <w:r w:rsidR="004E0728" w:rsidRPr="0017096C">
        <w:rPr>
          <w:rFonts w:ascii="Arial" w:hAnsi="Arial" w:cs="Arial"/>
          <w:bCs/>
          <w:sz w:val="20"/>
          <w:szCs w:val="20"/>
        </w:rPr>
        <w:t xml:space="preserve">WT050C 1xTLED L1200 </w:t>
      </w:r>
      <w:proofErr w:type="spellStart"/>
      <w:r w:rsidR="004E0728" w:rsidRPr="0017096C">
        <w:rPr>
          <w:rFonts w:ascii="Arial" w:hAnsi="Arial" w:cs="Arial"/>
          <w:bCs/>
          <w:sz w:val="20"/>
          <w:szCs w:val="20"/>
        </w:rPr>
        <w:t>LEDtube</w:t>
      </w:r>
      <w:proofErr w:type="spellEnd"/>
      <w:r w:rsidR="004E0728" w:rsidRPr="0017096C">
        <w:rPr>
          <w:rFonts w:ascii="Arial" w:hAnsi="Arial" w:cs="Arial"/>
          <w:bCs/>
          <w:sz w:val="20"/>
          <w:szCs w:val="20"/>
        </w:rPr>
        <w:t xml:space="preserve"> korpuss LEDINAIRE Hermētisks gaismeklis kopā ar spuldzēm</w:t>
      </w:r>
      <w:r w:rsidR="00B65904" w:rsidRPr="0017096C">
        <w:rPr>
          <w:rFonts w:ascii="Arial" w:hAnsi="Arial" w:cs="Arial"/>
          <w:bCs/>
          <w:sz w:val="20"/>
          <w:szCs w:val="20"/>
        </w:rPr>
        <w:t xml:space="preserve"> </w:t>
      </w:r>
      <w:bookmarkStart w:id="4" w:name="_Hlk159499231"/>
      <w:r w:rsidR="00B65904" w:rsidRPr="0017096C">
        <w:rPr>
          <w:rFonts w:ascii="Arial" w:hAnsi="Arial" w:cs="Arial"/>
          <w:bCs/>
          <w:sz w:val="20"/>
          <w:szCs w:val="20"/>
        </w:rPr>
        <w:t>(vai ekvivalents)</w:t>
      </w:r>
      <w:bookmarkEnd w:id="4"/>
      <w:r w:rsidR="00B65904" w:rsidRPr="0017096C">
        <w:rPr>
          <w:rFonts w:ascii="Arial" w:hAnsi="Arial" w:cs="Arial"/>
          <w:bCs/>
          <w:sz w:val="20"/>
          <w:szCs w:val="20"/>
        </w:rPr>
        <w:t xml:space="preserve"> -</w:t>
      </w:r>
      <w:r w:rsidR="00FD5B6E" w:rsidRPr="0017096C">
        <w:rPr>
          <w:rFonts w:ascii="Arial" w:hAnsi="Arial" w:cs="Arial"/>
          <w:bCs/>
          <w:sz w:val="20"/>
          <w:szCs w:val="20"/>
        </w:rPr>
        <w:t>5</w:t>
      </w:r>
      <w:r w:rsidR="00206267" w:rsidRPr="0017096C">
        <w:rPr>
          <w:rFonts w:ascii="Arial" w:hAnsi="Arial" w:cs="Arial"/>
          <w:bCs/>
          <w:sz w:val="20"/>
          <w:szCs w:val="20"/>
        </w:rPr>
        <w:t>7</w:t>
      </w:r>
      <w:r w:rsidR="00B65904" w:rsidRPr="0017096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65904"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="00E84007" w:rsidRPr="0017096C">
        <w:rPr>
          <w:rFonts w:ascii="Arial" w:hAnsi="Arial" w:cs="Arial"/>
          <w:bCs/>
          <w:sz w:val="20"/>
          <w:szCs w:val="20"/>
        </w:rPr>
        <w:t>.</w:t>
      </w:r>
      <w:r w:rsidR="00B65904" w:rsidRPr="0017096C">
        <w:rPr>
          <w:rFonts w:ascii="Arial" w:hAnsi="Arial" w:cs="Arial"/>
          <w:bCs/>
          <w:sz w:val="20"/>
          <w:szCs w:val="20"/>
        </w:rPr>
        <w:t xml:space="preserve"> telpā Nr.</w:t>
      </w:r>
      <w:r w:rsidR="00E84007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1D7D13" w:rsidRPr="0017096C">
        <w:rPr>
          <w:rFonts w:ascii="Arial" w:hAnsi="Arial" w:cs="Arial"/>
          <w:bCs/>
          <w:sz w:val="20"/>
          <w:szCs w:val="20"/>
        </w:rPr>
        <w:t>9</w:t>
      </w:r>
      <w:r w:rsidR="00B65904" w:rsidRPr="0017096C">
        <w:rPr>
          <w:rFonts w:ascii="Arial" w:hAnsi="Arial" w:cs="Arial"/>
          <w:bCs/>
          <w:sz w:val="20"/>
          <w:szCs w:val="20"/>
        </w:rPr>
        <w:t>.,</w:t>
      </w:r>
      <w:r w:rsidR="000E22FD" w:rsidRPr="0017096C">
        <w:rPr>
          <w:rFonts w:ascii="Arial" w:hAnsi="Arial" w:cs="Arial"/>
          <w:bCs/>
          <w:sz w:val="20"/>
          <w:szCs w:val="20"/>
        </w:rPr>
        <w:t xml:space="preserve">27., </w:t>
      </w:r>
      <w:r w:rsidR="00B65904" w:rsidRPr="0017096C">
        <w:rPr>
          <w:rFonts w:ascii="Arial" w:hAnsi="Arial" w:cs="Arial"/>
          <w:bCs/>
          <w:sz w:val="20"/>
          <w:szCs w:val="20"/>
        </w:rPr>
        <w:t>2</w:t>
      </w:r>
      <w:r w:rsidR="001D7D13" w:rsidRPr="0017096C">
        <w:rPr>
          <w:rFonts w:ascii="Arial" w:hAnsi="Arial" w:cs="Arial"/>
          <w:bCs/>
          <w:sz w:val="20"/>
          <w:szCs w:val="20"/>
        </w:rPr>
        <w:t>8</w:t>
      </w:r>
      <w:r w:rsidR="00B65904" w:rsidRPr="0017096C">
        <w:rPr>
          <w:rFonts w:ascii="Arial" w:hAnsi="Arial" w:cs="Arial"/>
          <w:bCs/>
          <w:sz w:val="20"/>
          <w:szCs w:val="20"/>
        </w:rPr>
        <w:t>.</w:t>
      </w:r>
      <w:r w:rsidR="00E84007" w:rsidRPr="0017096C">
        <w:rPr>
          <w:rFonts w:ascii="Arial" w:hAnsi="Arial" w:cs="Arial"/>
          <w:bCs/>
          <w:sz w:val="20"/>
          <w:szCs w:val="20"/>
        </w:rPr>
        <w:t>,</w:t>
      </w:r>
      <w:r w:rsidR="00E84007" w:rsidRPr="0017096C">
        <w:rPr>
          <w:rFonts w:ascii="Arial" w:hAnsi="Arial" w:cs="Arial"/>
          <w:sz w:val="20"/>
          <w:szCs w:val="20"/>
        </w:rPr>
        <w:t xml:space="preserve"> 30. </w:t>
      </w:r>
      <w:r w:rsidR="00B65904" w:rsidRPr="0017096C">
        <w:rPr>
          <w:rFonts w:ascii="Arial" w:hAnsi="Arial" w:cs="Arial"/>
          <w:bCs/>
          <w:sz w:val="20"/>
          <w:szCs w:val="20"/>
        </w:rPr>
        <w:t xml:space="preserve"> t.sk.</w:t>
      </w:r>
      <w:r w:rsidR="00095E86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B65904" w:rsidRPr="0017096C">
        <w:rPr>
          <w:rFonts w:ascii="Arial" w:hAnsi="Arial" w:cs="Arial"/>
          <w:bCs/>
          <w:sz w:val="20"/>
          <w:szCs w:val="20"/>
        </w:rPr>
        <w:t>piederumi un stiprinājumi, kabeļi montāža</w:t>
      </w:r>
      <w:r w:rsidR="00095E86" w:rsidRPr="0017096C">
        <w:rPr>
          <w:rFonts w:ascii="Arial" w:hAnsi="Arial" w:cs="Arial"/>
          <w:bCs/>
          <w:sz w:val="20"/>
          <w:szCs w:val="20"/>
        </w:rPr>
        <w:t>i</w:t>
      </w:r>
      <w:r w:rsidR="00B65904" w:rsidRPr="0017096C">
        <w:rPr>
          <w:rFonts w:ascii="Arial" w:hAnsi="Arial" w:cs="Arial"/>
          <w:bCs/>
          <w:sz w:val="20"/>
          <w:szCs w:val="20"/>
        </w:rPr>
        <w:t>;</w:t>
      </w:r>
    </w:p>
    <w:p w14:paraId="49EC2308" w14:textId="622821ED" w:rsidR="00A866FA" w:rsidRPr="0017096C" w:rsidRDefault="00B548E0" w:rsidP="00B548E0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 xml:space="preserve">esošo rozešu ar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kontaktlīgzdām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 xml:space="preserve"> noņemšana </w:t>
      </w:r>
      <w:r w:rsidR="001D7D13" w:rsidRPr="0017096C">
        <w:rPr>
          <w:rFonts w:ascii="Arial" w:hAnsi="Arial" w:cs="Arial"/>
          <w:bCs/>
          <w:sz w:val="20"/>
          <w:szCs w:val="20"/>
        </w:rPr>
        <w:t>–</w:t>
      </w:r>
      <w:r w:rsidR="00722FB6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1D7D13" w:rsidRPr="0017096C">
        <w:rPr>
          <w:rFonts w:ascii="Arial" w:hAnsi="Arial" w:cs="Arial"/>
          <w:bCs/>
          <w:sz w:val="20"/>
          <w:szCs w:val="20"/>
        </w:rPr>
        <w:t xml:space="preserve">12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>. telpās Nr.</w:t>
      </w:r>
      <w:r w:rsidR="001D7D13" w:rsidRPr="0017096C">
        <w:rPr>
          <w:rFonts w:ascii="Arial" w:hAnsi="Arial" w:cs="Arial"/>
          <w:bCs/>
          <w:sz w:val="20"/>
          <w:szCs w:val="20"/>
        </w:rPr>
        <w:t>9</w:t>
      </w:r>
      <w:r w:rsidRPr="0017096C">
        <w:rPr>
          <w:rFonts w:ascii="Arial" w:hAnsi="Arial" w:cs="Arial"/>
          <w:bCs/>
          <w:sz w:val="20"/>
          <w:szCs w:val="20"/>
        </w:rPr>
        <w:t>.,</w:t>
      </w:r>
      <w:r w:rsidR="000E22FD" w:rsidRPr="0017096C">
        <w:rPr>
          <w:rFonts w:ascii="Arial" w:hAnsi="Arial" w:cs="Arial"/>
          <w:bCs/>
          <w:sz w:val="20"/>
          <w:szCs w:val="20"/>
        </w:rPr>
        <w:t xml:space="preserve"> 27., </w:t>
      </w:r>
      <w:r w:rsidR="001D7D13" w:rsidRPr="0017096C">
        <w:rPr>
          <w:rFonts w:ascii="Arial" w:hAnsi="Arial" w:cs="Arial"/>
          <w:bCs/>
          <w:sz w:val="20"/>
          <w:szCs w:val="20"/>
        </w:rPr>
        <w:t>28</w:t>
      </w:r>
      <w:r w:rsidRPr="0017096C">
        <w:rPr>
          <w:rFonts w:ascii="Arial" w:hAnsi="Arial" w:cs="Arial"/>
          <w:bCs/>
          <w:sz w:val="20"/>
          <w:szCs w:val="20"/>
        </w:rPr>
        <w:t xml:space="preserve">. (demontāža, t.sk. būvgružu utilizācija), jauno </w:t>
      </w:r>
      <w:proofErr w:type="spellStart"/>
      <w:r w:rsidR="008256F9" w:rsidRPr="0017096C">
        <w:rPr>
          <w:rFonts w:ascii="Arial" w:hAnsi="Arial" w:cs="Arial"/>
          <w:bCs/>
          <w:sz w:val="20"/>
          <w:szCs w:val="20"/>
        </w:rPr>
        <w:t>virsapmetuma</w:t>
      </w:r>
      <w:proofErr w:type="spellEnd"/>
      <w:r w:rsidR="008256F9" w:rsidRPr="0017096C">
        <w:rPr>
          <w:rFonts w:ascii="Arial" w:hAnsi="Arial" w:cs="Arial"/>
          <w:bCs/>
          <w:sz w:val="20"/>
          <w:szCs w:val="20"/>
        </w:rPr>
        <w:t xml:space="preserve"> </w:t>
      </w:r>
      <w:r w:rsidRPr="0017096C">
        <w:rPr>
          <w:rFonts w:ascii="Arial" w:hAnsi="Arial" w:cs="Arial"/>
          <w:bCs/>
          <w:sz w:val="20"/>
          <w:szCs w:val="20"/>
        </w:rPr>
        <w:t xml:space="preserve">rozešu ar </w:t>
      </w:r>
      <w:r w:rsidR="008256F9" w:rsidRPr="0017096C">
        <w:rPr>
          <w:rFonts w:ascii="Arial" w:hAnsi="Arial" w:cs="Arial"/>
          <w:bCs/>
          <w:sz w:val="20"/>
          <w:szCs w:val="20"/>
        </w:rPr>
        <w:t xml:space="preserve">zemējuma </w:t>
      </w:r>
      <w:r w:rsidR="00CC6D57" w:rsidRPr="0017096C">
        <w:rPr>
          <w:rFonts w:ascii="Arial" w:hAnsi="Arial" w:cs="Arial"/>
          <w:bCs/>
          <w:sz w:val="20"/>
          <w:szCs w:val="20"/>
        </w:rPr>
        <w:t xml:space="preserve">izvadu </w:t>
      </w:r>
      <w:r w:rsidR="002E0E0D" w:rsidRPr="0017096C">
        <w:rPr>
          <w:rFonts w:ascii="Arial" w:hAnsi="Arial" w:cs="Arial"/>
          <w:bCs/>
          <w:sz w:val="20"/>
          <w:szCs w:val="20"/>
        </w:rPr>
        <w:t>1-vietīga, v/a a/zem, S</w:t>
      </w:r>
      <w:r w:rsidR="00A0138A" w:rsidRPr="0017096C">
        <w:rPr>
          <w:rFonts w:ascii="Arial" w:hAnsi="Arial" w:cs="Arial"/>
          <w:bCs/>
          <w:sz w:val="20"/>
          <w:szCs w:val="20"/>
        </w:rPr>
        <w:t>c</w:t>
      </w:r>
      <w:r w:rsidR="002E0E0D" w:rsidRPr="0017096C">
        <w:rPr>
          <w:rFonts w:ascii="Arial" w:hAnsi="Arial" w:cs="Arial"/>
          <w:bCs/>
          <w:sz w:val="20"/>
          <w:szCs w:val="20"/>
        </w:rPr>
        <w:t>hn</w:t>
      </w:r>
      <w:r w:rsidR="00A0138A" w:rsidRPr="0017096C">
        <w:rPr>
          <w:rFonts w:ascii="Arial" w:hAnsi="Arial" w:cs="Arial"/>
          <w:bCs/>
          <w:sz w:val="20"/>
          <w:szCs w:val="20"/>
        </w:rPr>
        <w:t>e</w:t>
      </w:r>
      <w:r w:rsidR="002E0E0D" w:rsidRPr="0017096C">
        <w:rPr>
          <w:rFonts w:ascii="Arial" w:hAnsi="Arial" w:cs="Arial"/>
          <w:bCs/>
          <w:sz w:val="20"/>
          <w:szCs w:val="20"/>
        </w:rPr>
        <w:t xml:space="preserve">ider, balta </w:t>
      </w:r>
      <w:proofErr w:type="spellStart"/>
      <w:r w:rsidR="002E0E0D" w:rsidRPr="0017096C">
        <w:rPr>
          <w:rFonts w:ascii="Arial" w:hAnsi="Arial" w:cs="Arial"/>
          <w:bCs/>
          <w:sz w:val="20"/>
          <w:szCs w:val="20"/>
        </w:rPr>
        <w:t>Prima</w:t>
      </w:r>
      <w:proofErr w:type="spellEnd"/>
      <w:r w:rsidR="002E0E0D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C839DC" w:rsidRPr="0017096C">
        <w:rPr>
          <w:rFonts w:ascii="Arial" w:hAnsi="Arial" w:cs="Arial"/>
          <w:bCs/>
          <w:sz w:val="20"/>
          <w:szCs w:val="20"/>
        </w:rPr>
        <w:t xml:space="preserve">(vai ekvivalents) </w:t>
      </w:r>
      <w:r w:rsidRPr="0017096C">
        <w:rPr>
          <w:rFonts w:ascii="Arial" w:hAnsi="Arial" w:cs="Arial"/>
          <w:bCs/>
          <w:sz w:val="20"/>
          <w:szCs w:val="20"/>
        </w:rPr>
        <w:t xml:space="preserve">ierīkošana </w:t>
      </w:r>
      <w:r w:rsidR="00580833" w:rsidRPr="0017096C">
        <w:rPr>
          <w:rFonts w:ascii="Arial" w:hAnsi="Arial" w:cs="Arial"/>
          <w:bCs/>
          <w:sz w:val="20"/>
          <w:szCs w:val="20"/>
        </w:rPr>
        <w:t>–</w:t>
      </w:r>
      <w:r w:rsidR="00CC11CC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580833" w:rsidRPr="0017096C">
        <w:rPr>
          <w:rFonts w:ascii="Arial" w:hAnsi="Arial" w:cs="Arial"/>
          <w:bCs/>
          <w:sz w:val="20"/>
          <w:szCs w:val="20"/>
        </w:rPr>
        <w:t xml:space="preserve">14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>. telpās Nr.</w:t>
      </w:r>
      <w:r w:rsidR="00580833" w:rsidRPr="0017096C">
        <w:rPr>
          <w:rFonts w:ascii="Arial" w:hAnsi="Arial" w:cs="Arial"/>
          <w:bCs/>
          <w:sz w:val="20"/>
          <w:szCs w:val="20"/>
        </w:rPr>
        <w:t>9</w:t>
      </w:r>
      <w:r w:rsidRPr="0017096C">
        <w:rPr>
          <w:rFonts w:ascii="Arial" w:hAnsi="Arial" w:cs="Arial"/>
          <w:bCs/>
          <w:sz w:val="20"/>
          <w:szCs w:val="20"/>
        </w:rPr>
        <w:t>.,</w:t>
      </w:r>
      <w:r w:rsidR="00580833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1322E4" w:rsidRPr="0017096C">
        <w:rPr>
          <w:rFonts w:ascii="Arial" w:hAnsi="Arial" w:cs="Arial"/>
          <w:bCs/>
          <w:sz w:val="20"/>
          <w:szCs w:val="20"/>
        </w:rPr>
        <w:t xml:space="preserve">27., </w:t>
      </w:r>
      <w:r w:rsidR="00580833" w:rsidRPr="0017096C">
        <w:rPr>
          <w:rFonts w:ascii="Arial" w:hAnsi="Arial" w:cs="Arial"/>
          <w:bCs/>
          <w:sz w:val="20"/>
          <w:szCs w:val="20"/>
        </w:rPr>
        <w:t>28</w:t>
      </w:r>
      <w:r w:rsidRPr="0017096C">
        <w:rPr>
          <w:rFonts w:ascii="Arial" w:hAnsi="Arial" w:cs="Arial"/>
          <w:bCs/>
          <w:sz w:val="20"/>
          <w:szCs w:val="20"/>
        </w:rPr>
        <w:t>.;</w:t>
      </w:r>
    </w:p>
    <w:p w14:paraId="2C57D014" w14:textId="77FF9D7B" w:rsidR="00B87455" w:rsidRPr="0017096C" w:rsidRDefault="00913D3C" w:rsidP="007A07B0">
      <w:pPr>
        <w:pStyle w:val="Sarakstarindkopa"/>
        <w:numPr>
          <w:ilvl w:val="2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 xml:space="preserve">esošo instalācijas kabeļu noņemšana -1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 xml:space="preserve"> (</w:t>
      </w:r>
      <w:r w:rsidR="00FC2FA1" w:rsidRPr="0017096C">
        <w:rPr>
          <w:rFonts w:ascii="Arial" w:hAnsi="Arial" w:cs="Arial"/>
          <w:bCs/>
          <w:sz w:val="20"/>
          <w:szCs w:val="20"/>
        </w:rPr>
        <w:t>virs apmetuma</w:t>
      </w:r>
      <w:r w:rsidRPr="0017096C">
        <w:rPr>
          <w:rFonts w:ascii="Arial" w:hAnsi="Arial" w:cs="Arial"/>
          <w:bCs/>
          <w:sz w:val="20"/>
          <w:szCs w:val="20"/>
        </w:rPr>
        <w:t>) telpās Nr.</w:t>
      </w:r>
      <w:r w:rsidR="009C6495" w:rsidRPr="0017096C">
        <w:rPr>
          <w:rFonts w:ascii="Arial" w:hAnsi="Arial" w:cs="Arial"/>
          <w:bCs/>
          <w:sz w:val="20"/>
          <w:szCs w:val="20"/>
        </w:rPr>
        <w:t>9.</w:t>
      </w:r>
      <w:r w:rsidRPr="0017096C">
        <w:rPr>
          <w:rFonts w:ascii="Arial" w:hAnsi="Arial" w:cs="Arial"/>
          <w:bCs/>
          <w:sz w:val="20"/>
          <w:szCs w:val="20"/>
        </w:rPr>
        <w:t>,</w:t>
      </w:r>
      <w:r w:rsidR="000E22FD" w:rsidRPr="0017096C">
        <w:rPr>
          <w:rFonts w:ascii="Arial" w:hAnsi="Arial" w:cs="Arial"/>
          <w:bCs/>
          <w:sz w:val="20"/>
          <w:szCs w:val="20"/>
        </w:rPr>
        <w:t xml:space="preserve"> 27., </w:t>
      </w:r>
      <w:r w:rsidRPr="0017096C">
        <w:rPr>
          <w:rFonts w:ascii="Arial" w:hAnsi="Arial" w:cs="Arial"/>
          <w:bCs/>
          <w:sz w:val="20"/>
          <w:szCs w:val="20"/>
        </w:rPr>
        <w:t>2</w:t>
      </w:r>
      <w:r w:rsidR="009C6495" w:rsidRPr="0017096C">
        <w:rPr>
          <w:rFonts w:ascii="Arial" w:hAnsi="Arial" w:cs="Arial"/>
          <w:bCs/>
          <w:sz w:val="20"/>
          <w:szCs w:val="20"/>
        </w:rPr>
        <w:t>8</w:t>
      </w:r>
      <w:r w:rsidRPr="0017096C">
        <w:rPr>
          <w:rFonts w:ascii="Arial" w:hAnsi="Arial" w:cs="Arial"/>
          <w:bCs/>
          <w:sz w:val="20"/>
          <w:szCs w:val="20"/>
        </w:rPr>
        <w:t>.</w:t>
      </w:r>
      <w:r w:rsidR="00FC2FA1" w:rsidRPr="0017096C">
        <w:rPr>
          <w:rFonts w:ascii="Arial" w:hAnsi="Arial" w:cs="Arial"/>
          <w:bCs/>
          <w:sz w:val="20"/>
          <w:szCs w:val="20"/>
        </w:rPr>
        <w:t>, 30.</w:t>
      </w:r>
      <w:r w:rsidRPr="0017096C">
        <w:rPr>
          <w:rFonts w:ascii="Arial" w:hAnsi="Arial" w:cs="Arial"/>
          <w:bCs/>
          <w:sz w:val="20"/>
          <w:szCs w:val="20"/>
        </w:rPr>
        <w:t xml:space="preserve"> (demontāža, t.sk. būvgružu utilizācija). Iekšējās instalācijas kabeļu kontaktligzdām NYM 3x2,5 mm2</w:t>
      </w:r>
      <w:r w:rsidR="00907E89" w:rsidRPr="0017096C">
        <w:rPr>
          <w:rFonts w:ascii="Arial" w:hAnsi="Arial" w:cs="Arial"/>
          <w:bCs/>
          <w:sz w:val="20"/>
          <w:szCs w:val="20"/>
        </w:rPr>
        <w:t xml:space="preserve"> (vai ekvivalents)</w:t>
      </w:r>
      <w:r w:rsidR="00CC3203" w:rsidRPr="0017096C">
        <w:rPr>
          <w:rFonts w:ascii="Arial" w:hAnsi="Arial" w:cs="Arial"/>
          <w:bCs/>
          <w:sz w:val="20"/>
          <w:szCs w:val="20"/>
        </w:rPr>
        <w:t xml:space="preserve"> </w:t>
      </w:r>
      <w:r w:rsidR="007A07B0" w:rsidRPr="0017096C">
        <w:rPr>
          <w:rFonts w:ascii="Arial" w:hAnsi="Arial" w:cs="Arial"/>
          <w:bCs/>
          <w:sz w:val="20"/>
          <w:szCs w:val="20"/>
        </w:rPr>
        <w:t>-</w:t>
      </w:r>
      <w:r w:rsidRPr="0017096C">
        <w:rPr>
          <w:rFonts w:ascii="Arial" w:hAnsi="Arial" w:cs="Arial"/>
          <w:bCs/>
          <w:sz w:val="20"/>
          <w:szCs w:val="20"/>
        </w:rPr>
        <w:t xml:space="preserve"> </w:t>
      </w:r>
      <w:r w:rsidR="001F293C" w:rsidRPr="0017096C">
        <w:rPr>
          <w:rFonts w:ascii="Arial" w:hAnsi="Arial" w:cs="Arial"/>
          <w:bCs/>
          <w:sz w:val="20"/>
          <w:szCs w:val="20"/>
        </w:rPr>
        <w:t>~</w:t>
      </w:r>
      <w:r w:rsidR="00880FFC" w:rsidRPr="0017096C">
        <w:rPr>
          <w:rFonts w:ascii="Arial" w:hAnsi="Arial" w:cs="Arial"/>
          <w:bCs/>
          <w:sz w:val="20"/>
          <w:szCs w:val="20"/>
        </w:rPr>
        <w:t>11</w:t>
      </w:r>
      <w:r w:rsidRPr="0017096C">
        <w:rPr>
          <w:rFonts w:ascii="Arial" w:hAnsi="Arial" w:cs="Arial"/>
          <w:bCs/>
          <w:sz w:val="20"/>
          <w:szCs w:val="20"/>
        </w:rPr>
        <w:t>0,0m, iekšējās instalācijas kabeļu apgaismojuma slēdžiem NYM 3x1,5</w:t>
      </w:r>
      <w:r w:rsidR="007A07B0" w:rsidRPr="0017096C">
        <w:rPr>
          <w:rFonts w:ascii="Arial" w:hAnsi="Arial" w:cs="Arial"/>
          <w:bCs/>
          <w:sz w:val="20"/>
          <w:szCs w:val="20"/>
        </w:rPr>
        <w:t xml:space="preserve"> </w:t>
      </w:r>
      <w:r w:rsidRPr="0017096C">
        <w:rPr>
          <w:rFonts w:ascii="Arial" w:hAnsi="Arial" w:cs="Arial"/>
          <w:bCs/>
          <w:sz w:val="20"/>
          <w:szCs w:val="20"/>
        </w:rPr>
        <w:t xml:space="preserve">mm2 </w:t>
      </w:r>
      <w:r w:rsidR="00907E89" w:rsidRPr="0017096C">
        <w:rPr>
          <w:rFonts w:ascii="Arial" w:hAnsi="Arial" w:cs="Arial"/>
          <w:bCs/>
          <w:sz w:val="20"/>
          <w:szCs w:val="20"/>
        </w:rPr>
        <w:t xml:space="preserve">(vai ekvivalents)  </w:t>
      </w:r>
      <w:r w:rsidRPr="0017096C">
        <w:rPr>
          <w:rFonts w:ascii="Arial" w:hAnsi="Arial" w:cs="Arial"/>
          <w:bCs/>
          <w:sz w:val="20"/>
          <w:szCs w:val="20"/>
        </w:rPr>
        <w:t>-</w:t>
      </w:r>
      <w:r w:rsidR="007A07B0" w:rsidRPr="0017096C">
        <w:rPr>
          <w:rFonts w:ascii="Arial" w:hAnsi="Arial" w:cs="Arial"/>
          <w:bCs/>
          <w:sz w:val="20"/>
          <w:szCs w:val="20"/>
        </w:rPr>
        <w:t xml:space="preserve"> </w:t>
      </w:r>
      <w:r w:rsidRPr="0017096C">
        <w:rPr>
          <w:rFonts w:ascii="Arial" w:hAnsi="Arial" w:cs="Arial"/>
          <w:bCs/>
          <w:sz w:val="20"/>
          <w:szCs w:val="20"/>
        </w:rPr>
        <w:t>~</w:t>
      </w:r>
      <w:r w:rsidR="004D08EA" w:rsidRPr="0017096C">
        <w:rPr>
          <w:rFonts w:ascii="Arial" w:hAnsi="Arial" w:cs="Arial"/>
          <w:bCs/>
          <w:sz w:val="20"/>
          <w:szCs w:val="20"/>
        </w:rPr>
        <w:t>2</w:t>
      </w:r>
      <w:r w:rsidR="00935DCD" w:rsidRPr="0017096C">
        <w:rPr>
          <w:rFonts w:ascii="Arial" w:hAnsi="Arial" w:cs="Arial"/>
          <w:bCs/>
          <w:sz w:val="20"/>
          <w:szCs w:val="20"/>
        </w:rPr>
        <w:t>5</w:t>
      </w:r>
      <w:r w:rsidRPr="0017096C">
        <w:rPr>
          <w:rFonts w:ascii="Arial" w:hAnsi="Arial" w:cs="Arial"/>
          <w:bCs/>
          <w:sz w:val="20"/>
          <w:szCs w:val="20"/>
        </w:rPr>
        <w:t>0,0m montāža.</w:t>
      </w:r>
      <w:r w:rsidR="00907E89" w:rsidRPr="0017096C">
        <w:rPr>
          <w:rFonts w:ascii="Arial" w:hAnsi="Arial" w:cs="Arial"/>
          <w:bCs/>
          <w:sz w:val="20"/>
          <w:szCs w:val="20"/>
        </w:rPr>
        <w:t xml:space="preserve"> </w:t>
      </w:r>
    </w:p>
    <w:p w14:paraId="63FD5E04" w14:textId="68D0B155" w:rsidR="00E174B6" w:rsidRPr="0017096C" w:rsidRDefault="00DA327D" w:rsidP="00561D74">
      <w:pPr>
        <w:pStyle w:val="Sarakstarindkopa"/>
        <w:numPr>
          <w:ilvl w:val="2"/>
          <w:numId w:val="1"/>
        </w:numPr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>Kabe</w:t>
      </w:r>
      <w:r w:rsidR="00BA2484" w:rsidRPr="0017096C">
        <w:rPr>
          <w:rFonts w:ascii="Arial" w:hAnsi="Arial" w:cs="Arial"/>
          <w:bCs/>
          <w:sz w:val="20"/>
          <w:szCs w:val="20"/>
        </w:rPr>
        <w:t>ļi</w:t>
      </w:r>
      <w:r w:rsidRPr="0017096C">
        <w:rPr>
          <w:rFonts w:ascii="Arial" w:hAnsi="Arial" w:cs="Arial"/>
          <w:bCs/>
          <w:sz w:val="20"/>
          <w:szCs w:val="20"/>
        </w:rPr>
        <w:t xml:space="preserve"> tiks guldīt</w:t>
      </w:r>
      <w:r w:rsidR="00BA2484" w:rsidRPr="0017096C">
        <w:rPr>
          <w:rFonts w:ascii="Arial" w:hAnsi="Arial" w:cs="Arial"/>
          <w:bCs/>
          <w:sz w:val="20"/>
          <w:szCs w:val="20"/>
        </w:rPr>
        <w:t>i</w:t>
      </w:r>
      <w:r w:rsidRPr="0017096C">
        <w:rPr>
          <w:rFonts w:ascii="Arial" w:hAnsi="Arial" w:cs="Arial"/>
          <w:bCs/>
          <w:sz w:val="20"/>
          <w:szCs w:val="20"/>
        </w:rPr>
        <w:t xml:space="preserve"> penāļos – 1 </w:t>
      </w:r>
      <w:proofErr w:type="spellStart"/>
      <w:r w:rsidRPr="0017096C">
        <w:rPr>
          <w:rFonts w:ascii="Arial" w:hAnsi="Arial" w:cs="Arial"/>
          <w:bCs/>
          <w:sz w:val="20"/>
          <w:szCs w:val="20"/>
        </w:rPr>
        <w:t>kpl</w:t>
      </w:r>
      <w:proofErr w:type="spellEnd"/>
      <w:r w:rsidRPr="0017096C">
        <w:rPr>
          <w:rFonts w:ascii="Arial" w:hAnsi="Arial" w:cs="Arial"/>
          <w:bCs/>
          <w:sz w:val="20"/>
          <w:szCs w:val="20"/>
        </w:rPr>
        <w:t>.;</w:t>
      </w:r>
    </w:p>
    <w:p w14:paraId="0FE57499" w14:textId="22F85CD2" w:rsidR="00A04434" w:rsidRPr="0017096C" w:rsidRDefault="00DB1691" w:rsidP="00430D12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 xml:space="preserve"> Veikt apgaismojuma ķermeņu un rozetes pieslēgšanu;</w:t>
      </w:r>
    </w:p>
    <w:p w14:paraId="1FCAFD0B" w14:textId="3EB43EAA" w:rsidR="00723906" w:rsidRPr="0017096C" w:rsidRDefault="001C032C" w:rsidP="00723906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7096C">
        <w:rPr>
          <w:rFonts w:ascii="Arial" w:hAnsi="Arial" w:cs="Arial"/>
          <w:bCs/>
          <w:sz w:val="20"/>
          <w:szCs w:val="20"/>
        </w:rPr>
        <w:t xml:space="preserve"> Veikt izbūvētā </w:t>
      </w:r>
      <w:r w:rsidR="00244F61" w:rsidRPr="0017096C">
        <w:rPr>
          <w:rFonts w:ascii="Arial" w:hAnsi="Arial" w:cs="Arial"/>
          <w:bCs/>
          <w:sz w:val="20"/>
          <w:szCs w:val="20"/>
        </w:rPr>
        <w:t xml:space="preserve">elektriskā tīkla elektroinstalācijas mērījumu un </w:t>
      </w:r>
      <w:r w:rsidR="00F83241" w:rsidRPr="0017096C">
        <w:rPr>
          <w:rFonts w:ascii="Arial" w:hAnsi="Arial" w:cs="Arial"/>
          <w:bCs/>
          <w:sz w:val="20"/>
          <w:szCs w:val="20"/>
        </w:rPr>
        <w:t>apgaismojuma</w:t>
      </w:r>
      <w:r w:rsidR="00244F61" w:rsidRPr="0017096C">
        <w:rPr>
          <w:rFonts w:ascii="Arial" w:hAnsi="Arial" w:cs="Arial"/>
          <w:bCs/>
          <w:sz w:val="20"/>
          <w:szCs w:val="20"/>
        </w:rPr>
        <w:t xml:space="preserve"> līmeņa pārbaudi;</w:t>
      </w:r>
      <w:r w:rsidRPr="0017096C">
        <w:rPr>
          <w:rFonts w:ascii="Arial" w:hAnsi="Arial" w:cs="Arial"/>
          <w:bCs/>
          <w:sz w:val="20"/>
          <w:szCs w:val="20"/>
        </w:rPr>
        <w:t xml:space="preserve"> </w:t>
      </w:r>
    </w:p>
    <w:p w14:paraId="295FA8DB" w14:textId="2D2084B8" w:rsidR="0023618D" w:rsidRPr="0017096C" w:rsidRDefault="00F83241" w:rsidP="00F8324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 </w:t>
      </w:r>
      <w:r w:rsidR="0023618D" w:rsidRPr="0017096C">
        <w:rPr>
          <w:rFonts w:ascii="Arial" w:hAnsi="Arial" w:cs="Arial"/>
          <w:sz w:val="20"/>
          <w:szCs w:val="20"/>
        </w:rPr>
        <w:t xml:space="preserve">Apkopot un iesniegt pasūtītājam visu nepieciešamo dokumentāciju </w:t>
      </w:r>
      <w:r w:rsidR="00567E8B" w:rsidRPr="0017096C">
        <w:rPr>
          <w:rFonts w:ascii="Arial" w:hAnsi="Arial" w:cs="Arial"/>
          <w:sz w:val="20"/>
          <w:szCs w:val="20"/>
        </w:rPr>
        <w:t>elektroietaišu</w:t>
      </w:r>
      <w:r w:rsidR="0023618D" w:rsidRPr="0017096C">
        <w:rPr>
          <w:rFonts w:ascii="Arial" w:hAnsi="Arial" w:cs="Arial"/>
          <w:sz w:val="20"/>
          <w:szCs w:val="20"/>
        </w:rPr>
        <w:t xml:space="preserve"> tālākai ekspluatācijai.</w:t>
      </w:r>
    </w:p>
    <w:p w14:paraId="55DDAE27" w14:textId="77777777" w:rsidR="0023618D" w:rsidRPr="0017096C" w:rsidRDefault="0023618D" w:rsidP="0023618D">
      <w:pPr>
        <w:jc w:val="both"/>
        <w:rPr>
          <w:rFonts w:ascii="Arial" w:hAnsi="Arial" w:cs="Arial"/>
          <w:sz w:val="20"/>
          <w:szCs w:val="20"/>
        </w:rPr>
      </w:pPr>
    </w:p>
    <w:p w14:paraId="346EEAC8" w14:textId="77777777" w:rsidR="0023618D" w:rsidRPr="0017096C" w:rsidRDefault="0023618D" w:rsidP="0062463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96C">
        <w:rPr>
          <w:rFonts w:ascii="Arial" w:hAnsi="Arial" w:cs="Arial"/>
          <w:b/>
          <w:sz w:val="20"/>
          <w:szCs w:val="20"/>
        </w:rPr>
        <w:t>Rezultāts</w:t>
      </w:r>
    </w:p>
    <w:p w14:paraId="50B80743" w14:textId="525A6F55" w:rsidR="0001464E" w:rsidRPr="0017096C" w:rsidRDefault="0023618D" w:rsidP="00CC2D00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>4.1.</w:t>
      </w:r>
      <w:r w:rsidR="00204A61" w:rsidRPr="0017096C">
        <w:rPr>
          <w:rFonts w:ascii="Arial" w:hAnsi="Arial" w:cs="Arial"/>
          <w:sz w:val="20"/>
          <w:szCs w:val="20"/>
        </w:rPr>
        <w:t>U</w:t>
      </w:r>
      <w:r w:rsidRPr="0017096C">
        <w:rPr>
          <w:rFonts w:ascii="Arial" w:hAnsi="Arial" w:cs="Arial"/>
          <w:sz w:val="20"/>
          <w:szCs w:val="20"/>
        </w:rPr>
        <w:t>zstādīt</w:t>
      </w:r>
      <w:r w:rsidR="0001464E" w:rsidRPr="0017096C">
        <w:rPr>
          <w:rFonts w:ascii="Arial" w:hAnsi="Arial" w:cs="Arial"/>
          <w:sz w:val="20"/>
          <w:szCs w:val="20"/>
        </w:rPr>
        <w:t>a</w:t>
      </w:r>
      <w:r w:rsidRPr="0017096C">
        <w:rPr>
          <w:rFonts w:ascii="Arial" w:hAnsi="Arial" w:cs="Arial"/>
          <w:sz w:val="20"/>
          <w:szCs w:val="20"/>
        </w:rPr>
        <w:t xml:space="preserve"> </w:t>
      </w:r>
      <w:r w:rsidR="00BA2484" w:rsidRPr="0017096C">
        <w:rPr>
          <w:rFonts w:ascii="Arial" w:hAnsi="Arial" w:cs="Arial"/>
          <w:sz w:val="20"/>
          <w:szCs w:val="20"/>
        </w:rPr>
        <w:t xml:space="preserve">un pieslēgta </w:t>
      </w:r>
      <w:r w:rsidR="0001464E" w:rsidRPr="0017096C">
        <w:rPr>
          <w:rFonts w:ascii="Arial" w:hAnsi="Arial" w:cs="Arial"/>
          <w:sz w:val="20"/>
          <w:szCs w:val="20"/>
        </w:rPr>
        <w:t xml:space="preserve">jauna </w:t>
      </w:r>
      <w:proofErr w:type="spellStart"/>
      <w:r w:rsidR="0001464E" w:rsidRPr="0017096C">
        <w:rPr>
          <w:rFonts w:ascii="Arial" w:hAnsi="Arial" w:cs="Arial"/>
          <w:sz w:val="20"/>
          <w:szCs w:val="20"/>
        </w:rPr>
        <w:t>sadalne</w:t>
      </w:r>
      <w:proofErr w:type="spellEnd"/>
      <w:r w:rsidR="0001464E" w:rsidRPr="0017096C">
        <w:rPr>
          <w:rFonts w:ascii="Arial" w:hAnsi="Arial" w:cs="Arial"/>
          <w:sz w:val="20"/>
          <w:szCs w:val="20"/>
        </w:rPr>
        <w:t xml:space="preserve"> SS-2.1-1</w:t>
      </w:r>
      <w:r w:rsidR="00535764" w:rsidRPr="0017096C">
        <w:rPr>
          <w:rFonts w:ascii="Arial" w:hAnsi="Arial" w:cs="Arial"/>
          <w:sz w:val="20"/>
          <w:szCs w:val="20"/>
        </w:rPr>
        <w:t>;</w:t>
      </w:r>
    </w:p>
    <w:p w14:paraId="45BF31CC" w14:textId="65AA9B8E" w:rsidR="00CC2D00" w:rsidRPr="0017096C" w:rsidRDefault="00CC2D00" w:rsidP="00CC2D00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>4.2.</w:t>
      </w:r>
      <w:r w:rsidR="007B44BD" w:rsidRPr="0017096C">
        <w:rPr>
          <w:rFonts w:ascii="Arial" w:hAnsi="Arial" w:cs="Arial"/>
          <w:sz w:val="20"/>
          <w:szCs w:val="20"/>
        </w:rPr>
        <w:t>No</w:t>
      </w:r>
      <w:r w:rsidR="005053DB" w:rsidRPr="0017096C">
        <w:rPr>
          <w:rFonts w:ascii="Arial" w:hAnsi="Arial" w:cs="Arial"/>
          <w:sz w:val="20"/>
          <w:szCs w:val="20"/>
        </w:rPr>
        <w:t xml:space="preserve">mainīti apgaismojuma </w:t>
      </w:r>
      <w:r w:rsidR="00153CB0" w:rsidRPr="0017096C">
        <w:rPr>
          <w:rFonts w:ascii="Arial" w:hAnsi="Arial" w:cs="Arial"/>
          <w:sz w:val="20"/>
          <w:szCs w:val="20"/>
        </w:rPr>
        <w:t>ķermeņ</w:t>
      </w:r>
      <w:r w:rsidR="000263B5" w:rsidRPr="0017096C">
        <w:rPr>
          <w:rFonts w:ascii="Arial" w:hAnsi="Arial" w:cs="Arial"/>
          <w:sz w:val="20"/>
          <w:szCs w:val="20"/>
        </w:rPr>
        <w:t>i</w:t>
      </w:r>
      <w:r w:rsidR="00153CB0" w:rsidRPr="0017096C">
        <w:rPr>
          <w:rFonts w:ascii="Arial" w:hAnsi="Arial" w:cs="Arial"/>
          <w:sz w:val="20"/>
          <w:szCs w:val="20"/>
        </w:rPr>
        <w:t xml:space="preserve">, </w:t>
      </w:r>
      <w:r w:rsidR="00A45B47" w:rsidRPr="0017096C">
        <w:rPr>
          <w:rFonts w:ascii="Arial" w:hAnsi="Arial" w:cs="Arial"/>
          <w:sz w:val="20"/>
          <w:szCs w:val="20"/>
        </w:rPr>
        <w:t xml:space="preserve">rozetes, apgaismojuma </w:t>
      </w:r>
      <w:r w:rsidR="00153CB0" w:rsidRPr="0017096C">
        <w:rPr>
          <w:rFonts w:ascii="Arial" w:hAnsi="Arial" w:cs="Arial"/>
          <w:sz w:val="20"/>
          <w:szCs w:val="20"/>
        </w:rPr>
        <w:t>un spēka tīkls;</w:t>
      </w:r>
    </w:p>
    <w:p w14:paraId="50C5B931" w14:textId="593840B6" w:rsidR="00535764" w:rsidRPr="0017096C" w:rsidRDefault="0023618D" w:rsidP="0023618D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>4.2.</w:t>
      </w:r>
      <w:r w:rsidR="00155309" w:rsidRPr="0017096C">
        <w:rPr>
          <w:rFonts w:ascii="Arial" w:hAnsi="Arial" w:cs="Arial"/>
          <w:sz w:val="20"/>
          <w:szCs w:val="20"/>
        </w:rPr>
        <w:t>Nomainīta ap</w:t>
      </w:r>
      <w:r w:rsidR="00A47F25" w:rsidRPr="0017096C">
        <w:rPr>
          <w:rFonts w:ascii="Arial" w:hAnsi="Arial" w:cs="Arial"/>
          <w:sz w:val="20"/>
          <w:szCs w:val="20"/>
        </w:rPr>
        <w:t>gaismojuma sistēma</w:t>
      </w:r>
      <w:r w:rsidR="00535764" w:rsidRPr="0017096C">
        <w:rPr>
          <w:rFonts w:ascii="Arial" w:hAnsi="Arial" w:cs="Arial"/>
          <w:sz w:val="20"/>
          <w:szCs w:val="20"/>
        </w:rPr>
        <w:t xml:space="preserve">, lai nodrošinātu </w:t>
      </w:r>
      <w:r w:rsidR="00155309" w:rsidRPr="0017096C">
        <w:rPr>
          <w:rFonts w:ascii="Arial" w:hAnsi="Arial" w:cs="Arial"/>
          <w:sz w:val="20"/>
          <w:szCs w:val="20"/>
        </w:rPr>
        <w:t>telpās</w:t>
      </w:r>
      <w:r w:rsidR="00A47F25" w:rsidRPr="0017096C">
        <w:rPr>
          <w:rFonts w:ascii="Arial" w:hAnsi="Arial" w:cs="Arial"/>
          <w:sz w:val="20"/>
          <w:szCs w:val="20"/>
        </w:rPr>
        <w:t xml:space="preserve"> </w:t>
      </w:r>
      <w:r w:rsidR="0081551A" w:rsidRPr="0017096C">
        <w:rPr>
          <w:rFonts w:ascii="Arial" w:hAnsi="Arial" w:cs="Arial"/>
          <w:sz w:val="20"/>
          <w:szCs w:val="20"/>
        </w:rPr>
        <w:t xml:space="preserve">apgaismojuma līmeni </w:t>
      </w:r>
      <w:r w:rsidR="00BB76BC" w:rsidRPr="0017096C">
        <w:rPr>
          <w:rFonts w:ascii="Arial" w:hAnsi="Arial" w:cs="Arial"/>
          <w:sz w:val="20"/>
          <w:szCs w:val="20"/>
        </w:rPr>
        <w:t>nemazāku</w:t>
      </w:r>
      <w:r w:rsidR="0081551A" w:rsidRPr="0017096C">
        <w:rPr>
          <w:rFonts w:ascii="Arial" w:hAnsi="Arial" w:cs="Arial"/>
          <w:sz w:val="20"/>
          <w:szCs w:val="20"/>
        </w:rPr>
        <w:t xml:space="preserve"> par</w:t>
      </w:r>
      <w:r w:rsidR="00155309" w:rsidRPr="0017096C">
        <w:rPr>
          <w:rFonts w:ascii="Arial" w:hAnsi="Arial" w:cs="Arial"/>
          <w:sz w:val="20"/>
          <w:szCs w:val="20"/>
        </w:rPr>
        <w:t xml:space="preserve"> 200 </w:t>
      </w:r>
      <w:proofErr w:type="spellStart"/>
      <w:r w:rsidR="00155309" w:rsidRPr="0017096C">
        <w:rPr>
          <w:rFonts w:ascii="Arial" w:hAnsi="Arial" w:cs="Arial"/>
          <w:sz w:val="20"/>
          <w:szCs w:val="20"/>
        </w:rPr>
        <w:t>Lx</w:t>
      </w:r>
      <w:proofErr w:type="spellEnd"/>
      <w:r w:rsidR="0081551A" w:rsidRPr="0017096C">
        <w:rPr>
          <w:rFonts w:ascii="Arial" w:hAnsi="Arial" w:cs="Arial"/>
          <w:sz w:val="20"/>
          <w:szCs w:val="20"/>
        </w:rPr>
        <w:t>;</w:t>
      </w:r>
    </w:p>
    <w:p w14:paraId="4D46EB24" w14:textId="10359565" w:rsidR="0023618D" w:rsidRPr="0017096C" w:rsidRDefault="0023618D" w:rsidP="0023618D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>4.3.Veikts lokālais remonts pēc iekārtu demontāžas</w:t>
      </w:r>
      <w:r w:rsidR="00535764" w:rsidRPr="0017096C">
        <w:rPr>
          <w:rFonts w:ascii="Arial" w:hAnsi="Arial" w:cs="Arial"/>
          <w:sz w:val="20"/>
          <w:szCs w:val="20"/>
        </w:rPr>
        <w:t>;</w:t>
      </w:r>
    </w:p>
    <w:p w14:paraId="0490C245" w14:textId="60A2297F" w:rsidR="0023618D" w:rsidRPr="0017096C" w:rsidRDefault="0023618D" w:rsidP="00E84007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4.4.Sagatavota visa nepieciešamā dokumentācija </w:t>
      </w:r>
      <w:r w:rsidR="00A45B47" w:rsidRPr="0017096C">
        <w:rPr>
          <w:rFonts w:ascii="Arial" w:hAnsi="Arial" w:cs="Arial"/>
          <w:sz w:val="20"/>
          <w:szCs w:val="20"/>
        </w:rPr>
        <w:t>elektroietaišu</w:t>
      </w:r>
      <w:r w:rsidRPr="0017096C">
        <w:rPr>
          <w:rFonts w:ascii="Arial" w:hAnsi="Arial" w:cs="Arial"/>
          <w:sz w:val="20"/>
          <w:szCs w:val="20"/>
        </w:rPr>
        <w:t xml:space="preserve"> ekspluat</w:t>
      </w:r>
      <w:r w:rsidR="00BA2484" w:rsidRPr="0017096C">
        <w:rPr>
          <w:rFonts w:ascii="Arial" w:hAnsi="Arial" w:cs="Arial"/>
          <w:sz w:val="20"/>
          <w:szCs w:val="20"/>
        </w:rPr>
        <w:t>ācij</w:t>
      </w:r>
      <w:r w:rsidRPr="0017096C">
        <w:rPr>
          <w:rFonts w:ascii="Arial" w:hAnsi="Arial" w:cs="Arial"/>
          <w:sz w:val="20"/>
          <w:szCs w:val="20"/>
        </w:rPr>
        <w:t>ai.</w:t>
      </w:r>
    </w:p>
    <w:p w14:paraId="4079800C" w14:textId="77777777" w:rsidR="0023618D" w:rsidRPr="0017096C" w:rsidRDefault="0023618D" w:rsidP="002361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4A895D04" w14:textId="68AC9C47" w:rsidR="00535764" w:rsidRPr="0017096C" w:rsidRDefault="0023618D" w:rsidP="00BA248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96C">
        <w:rPr>
          <w:rFonts w:ascii="Arial" w:hAnsi="Arial" w:cs="Arial"/>
          <w:b/>
          <w:sz w:val="20"/>
          <w:szCs w:val="20"/>
        </w:rPr>
        <w:t>Laiks un resursi</w:t>
      </w:r>
    </w:p>
    <w:p w14:paraId="43197DB1" w14:textId="77777777" w:rsidR="00535764" w:rsidRPr="0017096C" w:rsidRDefault="00535764" w:rsidP="002361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6973BDAD" w14:textId="77777777" w:rsidR="009B49DE" w:rsidRPr="0017096C" w:rsidRDefault="009B49DE" w:rsidP="009B49DE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lastRenderedPageBreak/>
        <w:t xml:space="preserve">Darbs par šīs uzdevumam izpildi tiks veikts uz līguma pamata, kuru noslēgs pasūtītājs </w:t>
      </w:r>
    </w:p>
    <w:p w14:paraId="18407F93" w14:textId="77777777" w:rsidR="009B49DE" w:rsidRPr="0017096C" w:rsidRDefault="009B49DE" w:rsidP="009B49DE">
      <w:pPr>
        <w:ind w:left="426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  - </w:t>
      </w:r>
      <w:proofErr w:type="spellStart"/>
      <w:r w:rsidRPr="0017096C">
        <w:rPr>
          <w:rFonts w:ascii="Arial" w:hAnsi="Arial" w:cs="Arial"/>
          <w:sz w:val="20"/>
          <w:szCs w:val="20"/>
        </w:rPr>
        <w:t>LDz</w:t>
      </w:r>
      <w:proofErr w:type="spellEnd"/>
      <w:r w:rsidRPr="0017096C">
        <w:rPr>
          <w:rFonts w:ascii="Arial" w:hAnsi="Arial" w:cs="Arial"/>
          <w:sz w:val="20"/>
          <w:szCs w:val="20"/>
        </w:rPr>
        <w:t xml:space="preserve"> un darba izpildītājs, kas ir atbildīgs par darba uzdevuma 3.punkta sekmīgu un </w:t>
      </w:r>
    </w:p>
    <w:p w14:paraId="7D6AE930" w14:textId="77777777" w:rsidR="009B49DE" w:rsidRPr="0017096C" w:rsidRDefault="009B49DE" w:rsidP="009B49DE">
      <w:pPr>
        <w:ind w:left="426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     kvalitatīvu izpildi, apakšlīgumu slēgšanu un par konsultācijām ar jebkuru citu firmu, </w:t>
      </w:r>
    </w:p>
    <w:p w14:paraId="0980DEE3" w14:textId="77777777" w:rsidR="009B49DE" w:rsidRPr="0017096C" w:rsidRDefault="009B49DE" w:rsidP="009B49DE">
      <w:pPr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            institūcijām vai ekspertiem.</w:t>
      </w:r>
    </w:p>
    <w:p w14:paraId="2FF3551A" w14:textId="77777777" w:rsidR="009B49DE" w:rsidRPr="0017096C" w:rsidRDefault="009B49DE" w:rsidP="009B49DE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>Visus ar būvniecības ieceres izstrādāšanu saistītos izdevumus sedz Izpildītājs.</w:t>
      </w:r>
    </w:p>
    <w:p w14:paraId="04C79E27" w14:textId="78ABEA6F" w:rsidR="0023618D" w:rsidRPr="0017096C" w:rsidRDefault="0023618D" w:rsidP="009B49DE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5818ADF5" w14:textId="21F8C43C" w:rsidR="00277F54" w:rsidRPr="0017096C" w:rsidRDefault="00810028" w:rsidP="009B49DE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Darbu izpildes termiņš ir  </w:t>
      </w:r>
      <w:r w:rsidR="00AE5FBB" w:rsidRPr="0017096C">
        <w:rPr>
          <w:rFonts w:ascii="Arial" w:hAnsi="Arial" w:cs="Arial"/>
          <w:sz w:val="20"/>
          <w:szCs w:val="20"/>
        </w:rPr>
        <w:t>9</w:t>
      </w:r>
      <w:r w:rsidRPr="0017096C">
        <w:rPr>
          <w:rFonts w:ascii="Arial" w:hAnsi="Arial" w:cs="Arial"/>
          <w:sz w:val="20"/>
          <w:szCs w:val="20"/>
        </w:rPr>
        <w:t>0 dienas pēc līguma noslēgšanas</w:t>
      </w:r>
      <w:r w:rsidR="00AE5FBB" w:rsidRPr="0017096C">
        <w:rPr>
          <w:rFonts w:ascii="Arial" w:hAnsi="Arial" w:cs="Arial"/>
          <w:sz w:val="20"/>
          <w:szCs w:val="20"/>
        </w:rPr>
        <w:t xml:space="preserve"> </w:t>
      </w:r>
      <w:r w:rsidR="0025253E" w:rsidRPr="0017096C">
        <w:rPr>
          <w:rFonts w:ascii="Arial" w:hAnsi="Arial" w:cs="Arial"/>
          <w:sz w:val="20"/>
          <w:szCs w:val="20"/>
        </w:rPr>
        <w:t xml:space="preserve">(60 </w:t>
      </w:r>
      <w:r w:rsidR="00547DED" w:rsidRPr="0017096C">
        <w:rPr>
          <w:rFonts w:ascii="Arial" w:hAnsi="Arial" w:cs="Arial"/>
          <w:sz w:val="20"/>
          <w:szCs w:val="20"/>
        </w:rPr>
        <w:t>dienas materiālu iegādei un 30 dienas darba izpildei)</w:t>
      </w:r>
      <w:r w:rsidRPr="0017096C">
        <w:rPr>
          <w:rFonts w:ascii="Arial" w:hAnsi="Arial" w:cs="Arial"/>
          <w:sz w:val="20"/>
          <w:szCs w:val="20"/>
        </w:rPr>
        <w:t>.</w:t>
      </w:r>
    </w:p>
    <w:p w14:paraId="790AF709" w14:textId="4797BA9B" w:rsidR="0023618D" w:rsidRDefault="00B454D4" w:rsidP="009B49DE">
      <w:pPr>
        <w:jc w:val="both"/>
        <w:rPr>
          <w:rFonts w:ascii="Arial" w:hAnsi="Arial" w:cs="Arial"/>
          <w:sz w:val="20"/>
          <w:szCs w:val="20"/>
        </w:rPr>
      </w:pPr>
      <w:r w:rsidRPr="0017096C">
        <w:rPr>
          <w:rFonts w:ascii="Arial" w:hAnsi="Arial" w:cs="Arial"/>
          <w:sz w:val="20"/>
          <w:szCs w:val="20"/>
        </w:rPr>
        <w:t xml:space="preserve">            Būvdarbu garantijas laiks – 5 gadi.</w:t>
      </w:r>
    </w:p>
    <w:p w14:paraId="71660F2E" w14:textId="77777777" w:rsidR="00B80894" w:rsidRPr="0017096C" w:rsidRDefault="00B80894" w:rsidP="009B49DE">
      <w:pPr>
        <w:jc w:val="both"/>
        <w:rPr>
          <w:rFonts w:ascii="Arial" w:hAnsi="Arial" w:cs="Arial"/>
          <w:sz w:val="20"/>
          <w:szCs w:val="20"/>
        </w:rPr>
      </w:pPr>
    </w:p>
    <w:p w14:paraId="4DCDF5E4" w14:textId="77777777" w:rsidR="0023618D" w:rsidRPr="0017096C" w:rsidRDefault="0023618D" w:rsidP="000263B5">
      <w:pPr>
        <w:jc w:val="both"/>
        <w:rPr>
          <w:rFonts w:ascii="Arial" w:hAnsi="Arial" w:cs="Arial"/>
          <w:sz w:val="20"/>
          <w:szCs w:val="20"/>
        </w:rPr>
      </w:pPr>
    </w:p>
    <w:p w14:paraId="715F14F3" w14:textId="77777777" w:rsidR="0023618D" w:rsidRPr="0017096C" w:rsidRDefault="0023618D" w:rsidP="002361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sectPr w:rsidR="0023618D" w:rsidRPr="0017096C" w:rsidSect="003115CF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0631" w14:textId="77777777" w:rsidR="00AC3A32" w:rsidRDefault="00AC3A32">
      <w:r>
        <w:separator/>
      </w:r>
    </w:p>
  </w:endnote>
  <w:endnote w:type="continuationSeparator" w:id="0">
    <w:p w14:paraId="180F203C" w14:textId="77777777" w:rsidR="00AC3A32" w:rsidRDefault="00AC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0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47C96" w14:textId="77777777" w:rsidR="00E5310C" w:rsidRDefault="008C6542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7C7756" w14:textId="77777777" w:rsidR="00E5310C" w:rsidRDefault="00E531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16C9" w14:textId="77777777" w:rsidR="00AC3A32" w:rsidRDefault="00AC3A32">
      <w:r>
        <w:separator/>
      </w:r>
    </w:p>
  </w:footnote>
  <w:footnote w:type="continuationSeparator" w:id="0">
    <w:p w14:paraId="20D8EC83" w14:textId="77777777" w:rsidR="00AC3A32" w:rsidRDefault="00AC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7471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464B66C0"/>
    <w:multiLevelType w:val="multilevel"/>
    <w:tmpl w:val="909C4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A9461C2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699551B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54246140">
    <w:abstractNumId w:val="1"/>
  </w:num>
  <w:num w:numId="2" w16cid:durableId="1187209507">
    <w:abstractNumId w:val="3"/>
  </w:num>
  <w:num w:numId="3" w16cid:durableId="412241326">
    <w:abstractNumId w:val="2"/>
  </w:num>
  <w:num w:numId="4" w16cid:durableId="14285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8D"/>
    <w:rsid w:val="00006999"/>
    <w:rsid w:val="0001464E"/>
    <w:rsid w:val="00014DF1"/>
    <w:rsid w:val="000263B5"/>
    <w:rsid w:val="000408C9"/>
    <w:rsid w:val="00055C16"/>
    <w:rsid w:val="00075586"/>
    <w:rsid w:val="0009218D"/>
    <w:rsid w:val="00095E86"/>
    <w:rsid w:val="000A5631"/>
    <w:rsid w:val="000B42CD"/>
    <w:rsid w:val="000D03C8"/>
    <w:rsid w:val="000E22FD"/>
    <w:rsid w:val="001322E4"/>
    <w:rsid w:val="00137284"/>
    <w:rsid w:val="00153CB0"/>
    <w:rsid w:val="00155309"/>
    <w:rsid w:val="0017096C"/>
    <w:rsid w:val="001C032C"/>
    <w:rsid w:val="001D7D13"/>
    <w:rsid w:val="001E2751"/>
    <w:rsid w:val="001F293C"/>
    <w:rsid w:val="00204A61"/>
    <w:rsid w:val="00206267"/>
    <w:rsid w:val="0023618D"/>
    <w:rsid w:val="00244F61"/>
    <w:rsid w:val="0025253E"/>
    <w:rsid w:val="00277F54"/>
    <w:rsid w:val="00291294"/>
    <w:rsid w:val="002A6256"/>
    <w:rsid w:val="002B2168"/>
    <w:rsid w:val="002D269D"/>
    <w:rsid w:val="002E0E0D"/>
    <w:rsid w:val="003115CF"/>
    <w:rsid w:val="00317DA2"/>
    <w:rsid w:val="003202C1"/>
    <w:rsid w:val="00321C71"/>
    <w:rsid w:val="00341402"/>
    <w:rsid w:val="00343C69"/>
    <w:rsid w:val="00360AE0"/>
    <w:rsid w:val="00371C3C"/>
    <w:rsid w:val="003D3C8E"/>
    <w:rsid w:val="00430D12"/>
    <w:rsid w:val="00451671"/>
    <w:rsid w:val="00463BBA"/>
    <w:rsid w:val="004A368E"/>
    <w:rsid w:val="004D08EA"/>
    <w:rsid w:val="004E0728"/>
    <w:rsid w:val="005053DB"/>
    <w:rsid w:val="00535764"/>
    <w:rsid w:val="005371ED"/>
    <w:rsid w:val="00547DED"/>
    <w:rsid w:val="00561D74"/>
    <w:rsid w:val="00567E8B"/>
    <w:rsid w:val="00580833"/>
    <w:rsid w:val="005838C4"/>
    <w:rsid w:val="005A4934"/>
    <w:rsid w:val="0061782D"/>
    <w:rsid w:val="00624636"/>
    <w:rsid w:val="006310E9"/>
    <w:rsid w:val="00675110"/>
    <w:rsid w:val="00686504"/>
    <w:rsid w:val="00687BEE"/>
    <w:rsid w:val="006D3EF2"/>
    <w:rsid w:val="00714B09"/>
    <w:rsid w:val="00722FB6"/>
    <w:rsid w:val="00723906"/>
    <w:rsid w:val="007244B7"/>
    <w:rsid w:val="00730EBF"/>
    <w:rsid w:val="00767214"/>
    <w:rsid w:val="007929A5"/>
    <w:rsid w:val="00797E20"/>
    <w:rsid w:val="007A07B0"/>
    <w:rsid w:val="007A0A04"/>
    <w:rsid w:val="007B44BD"/>
    <w:rsid w:val="007B7501"/>
    <w:rsid w:val="0080280B"/>
    <w:rsid w:val="00810028"/>
    <w:rsid w:val="0081551A"/>
    <w:rsid w:val="008256F9"/>
    <w:rsid w:val="0085112E"/>
    <w:rsid w:val="008644C9"/>
    <w:rsid w:val="00875594"/>
    <w:rsid w:val="00880FFC"/>
    <w:rsid w:val="00890346"/>
    <w:rsid w:val="00891153"/>
    <w:rsid w:val="00896E7F"/>
    <w:rsid w:val="008C6542"/>
    <w:rsid w:val="008F233F"/>
    <w:rsid w:val="008F4C83"/>
    <w:rsid w:val="00907E89"/>
    <w:rsid w:val="00913D3C"/>
    <w:rsid w:val="00935DCD"/>
    <w:rsid w:val="00945857"/>
    <w:rsid w:val="00947A8C"/>
    <w:rsid w:val="00954FBA"/>
    <w:rsid w:val="009712A3"/>
    <w:rsid w:val="00976431"/>
    <w:rsid w:val="00980C0C"/>
    <w:rsid w:val="009B49DE"/>
    <w:rsid w:val="009C0E41"/>
    <w:rsid w:val="009C6495"/>
    <w:rsid w:val="009D79B8"/>
    <w:rsid w:val="009F2A48"/>
    <w:rsid w:val="00A0138A"/>
    <w:rsid w:val="00A04434"/>
    <w:rsid w:val="00A45B47"/>
    <w:rsid w:val="00A47F25"/>
    <w:rsid w:val="00A866FA"/>
    <w:rsid w:val="00AB1CAD"/>
    <w:rsid w:val="00AC3A32"/>
    <w:rsid w:val="00AC4517"/>
    <w:rsid w:val="00AE5FBB"/>
    <w:rsid w:val="00B454D4"/>
    <w:rsid w:val="00B548E0"/>
    <w:rsid w:val="00B65904"/>
    <w:rsid w:val="00B80894"/>
    <w:rsid w:val="00B82373"/>
    <w:rsid w:val="00B87455"/>
    <w:rsid w:val="00B91D96"/>
    <w:rsid w:val="00BA2484"/>
    <w:rsid w:val="00BA3C4C"/>
    <w:rsid w:val="00BB76BC"/>
    <w:rsid w:val="00BC74CB"/>
    <w:rsid w:val="00BD2D34"/>
    <w:rsid w:val="00C20666"/>
    <w:rsid w:val="00C56747"/>
    <w:rsid w:val="00C572F9"/>
    <w:rsid w:val="00C839DC"/>
    <w:rsid w:val="00CC11CC"/>
    <w:rsid w:val="00CC2D00"/>
    <w:rsid w:val="00CC3203"/>
    <w:rsid w:val="00CC6D57"/>
    <w:rsid w:val="00CD3DD0"/>
    <w:rsid w:val="00CE75DB"/>
    <w:rsid w:val="00CF7559"/>
    <w:rsid w:val="00D5704C"/>
    <w:rsid w:val="00D62372"/>
    <w:rsid w:val="00D92FF4"/>
    <w:rsid w:val="00DA327D"/>
    <w:rsid w:val="00DA618B"/>
    <w:rsid w:val="00DB1691"/>
    <w:rsid w:val="00DD3BE9"/>
    <w:rsid w:val="00E051E8"/>
    <w:rsid w:val="00E174B6"/>
    <w:rsid w:val="00E23E9B"/>
    <w:rsid w:val="00E27997"/>
    <w:rsid w:val="00E40CDC"/>
    <w:rsid w:val="00E5310C"/>
    <w:rsid w:val="00E7268A"/>
    <w:rsid w:val="00E84007"/>
    <w:rsid w:val="00E930EC"/>
    <w:rsid w:val="00EE10DA"/>
    <w:rsid w:val="00EF5D96"/>
    <w:rsid w:val="00F41F5C"/>
    <w:rsid w:val="00F55127"/>
    <w:rsid w:val="00F83241"/>
    <w:rsid w:val="00FB5836"/>
    <w:rsid w:val="00FC2FA1"/>
    <w:rsid w:val="00FD5B6E"/>
    <w:rsid w:val="00FE79E1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C5B7"/>
  <w15:chartTrackingRefBased/>
  <w15:docId w15:val="{90E50411-452A-48E7-9504-B20B177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618D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E07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36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Sarakstarindkopa">
    <w:name w:val="List Paragraph"/>
    <w:basedOn w:val="Parasts"/>
    <w:uiPriority w:val="34"/>
    <w:qFormat/>
    <w:rsid w:val="0023618D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23618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618D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624636"/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624636"/>
    <w:rPr>
      <w:rFonts w:ascii="Consolas" w:eastAsia="Calibri" w:hAnsi="Consolas" w:cs="Times New Roman"/>
      <w:kern w:val="0"/>
      <w:sz w:val="20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E07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Genadijs Maļikovs</dc:creator>
  <cp:keywords/>
  <dc:description/>
  <cp:lastModifiedBy>Inga Zilberga</cp:lastModifiedBy>
  <cp:revision>2</cp:revision>
  <dcterms:created xsi:type="dcterms:W3CDTF">2024-03-15T12:22:00Z</dcterms:created>
  <dcterms:modified xsi:type="dcterms:W3CDTF">2024-03-15T12:22:00Z</dcterms:modified>
</cp:coreProperties>
</file>