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C9409" w14:textId="77777777" w:rsidR="0075058A" w:rsidRPr="0090638D" w:rsidRDefault="0075058A" w:rsidP="0075058A">
      <w:pPr>
        <w:pStyle w:val="Heading4"/>
        <w:jc w:val="right"/>
        <w:rPr>
          <w:bCs w:val="0"/>
          <w:lang w:eastAsia="x-none"/>
        </w:rPr>
      </w:pPr>
      <w:bookmarkStart w:id="0" w:name="_GoBack"/>
      <w:bookmarkEnd w:id="0"/>
      <w:r w:rsidRPr="0090638D">
        <w:rPr>
          <w:bCs w:val="0"/>
          <w:lang w:eastAsia="x-none"/>
        </w:rPr>
        <w:t xml:space="preserve">9. pielikums </w:t>
      </w:r>
    </w:p>
    <w:p w14:paraId="2177F11E" w14:textId="77777777" w:rsidR="0075058A" w:rsidRPr="0090638D" w:rsidRDefault="0075058A" w:rsidP="0075058A">
      <w:pPr>
        <w:jc w:val="right"/>
        <w:rPr>
          <w:i/>
          <w:lang w:val="lv-LV"/>
        </w:rPr>
      </w:pPr>
      <w:r w:rsidRPr="009E7065">
        <w:rPr>
          <w:lang w:val="lv-LV"/>
        </w:rPr>
        <w:t>„Latvijas dzelzceļš” koncerna</w:t>
      </w:r>
      <w:r w:rsidRPr="0090638D">
        <w:rPr>
          <w:lang w:val="lv-LV"/>
        </w:rPr>
        <w:t xml:space="preserve"> sarunu procedūras ar publikāciju </w:t>
      </w:r>
    </w:p>
    <w:p w14:paraId="1169C931" w14:textId="25654564" w:rsidR="0075058A" w:rsidRPr="0090638D" w:rsidRDefault="00DA1D17" w:rsidP="0075058A">
      <w:pPr>
        <w:jc w:val="right"/>
        <w:rPr>
          <w:rFonts w:ascii="Times New Roman Tilde" w:hAnsi="Times New Roman Tilde"/>
          <w:i/>
          <w:sz w:val="23"/>
          <w:szCs w:val="23"/>
          <w:lang w:val="lv-LV"/>
        </w:rPr>
      </w:pPr>
      <w:r w:rsidRPr="009D3A4F">
        <w:rPr>
          <w:lang w:val="lv-LV"/>
        </w:rPr>
        <w:t>„Tehnoloģiskā autotransporta pilna servisa noma SIA “LDZ CARGO” vajadzībām”</w:t>
      </w:r>
      <w:r w:rsidR="0075058A" w:rsidRPr="0090638D">
        <w:rPr>
          <w:lang w:val="lv-LV"/>
        </w:rPr>
        <w:t xml:space="preserve"> nolikumam</w:t>
      </w:r>
    </w:p>
    <w:p w14:paraId="2258269B" w14:textId="77777777" w:rsidR="0075058A" w:rsidRPr="0090638D" w:rsidRDefault="0075058A" w:rsidP="0075058A">
      <w:pPr>
        <w:tabs>
          <w:tab w:val="left" w:pos="1845"/>
        </w:tabs>
        <w:jc w:val="right"/>
        <w:rPr>
          <w:lang w:val="lv-LV"/>
        </w:rPr>
      </w:pPr>
    </w:p>
    <w:p w14:paraId="1EB8E2B4" w14:textId="2ACDDEED" w:rsidR="0081271D" w:rsidRDefault="0075058A" w:rsidP="0075058A">
      <w:pPr>
        <w:ind w:right="326"/>
        <w:jc w:val="right"/>
        <w:rPr>
          <w:rFonts w:ascii="Times New Roman Tilde" w:hAnsi="Times New Roman Tilde"/>
          <w:lang w:val="lv-LV"/>
        </w:rPr>
      </w:pPr>
      <w:r w:rsidRPr="0090638D">
        <w:rPr>
          <w:rFonts w:ascii="Times New Roman Tilde" w:hAnsi="Times New Roman Tilde"/>
          <w:lang w:val="lv-LV"/>
        </w:rPr>
        <w:t>PROJEKTS</w:t>
      </w:r>
    </w:p>
    <w:p w14:paraId="13AF985E" w14:textId="77777777" w:rsidR="005B6259" w:rsidRDefault="005B6259" w:rsidP="0075058A">
      <w:pPr>
        <w:ind w:right="326"/>
        <w:jc w:val="right"/>
        <w:rPr>
          <w:rFonts w:ascii="Times New Roman Tilde" w:hAnsi="Times New Roman Tilde"/>
          <w:lang w:val="lv-LV"/>
        </w:rPr>
      </w:pPr>
    </w:p>
    <w:p w14:paraId="35DDDFBE" w14:textId="77777777" w:rsidR="0090638D" w:rsidRPr="003D3092" w:rsidRDefault="0090638D" w:rsidP="0090638D">
      <w:pPr>
        <w:ind w:right="326"/>
        <w:jc w:val="center"/>
        <w:rPr>
          <w:b/>
          <w:lang w:val="lv-LV"/>
        </w:rPr>
      </w:pPr>
      <w:r w:rsidRPr="003D3092">
        <w:rPr>
          <w:b/>
          <w:lang w:val="lv-LV"/>
        </w:rPr>
        <w:t>L Ī G U M S Nr.____________</w:t>
      </w:r>
    </w:p>
    <w:p w14:paraId="1BDD5963" w14:textId="6251F3B0" w:rsidR="0090638D" w:rsidRPr="006F4E7E" w:rsidRDefault="0090638D" w:rsidP="0090638D">
      <w:pPr>
        <w:pStyle w:val="Title"/>
        <w:rPr>
          <w:b/>
          <w:sz w:val="24"/>
          <w:szCs w:val="24"/>
        </w:rPr>
      </w:pPr>
      <w:r w:rsidRPr="006F4E7E">
        <w:rPr>
          <w:b/>
          <w:sz w:val="24"/>
          <w:szCs w:val="24"/>
        </w:rPr>
        <w:t xml:space="preserve">par </w:t>
      </w:r>
      <w:r w:rsidR="00DA1D17" w:rsidRPr="00DA1D17">
        <w:rPr>
          <w:b/>
          <w:sz w:val="24"/>
          <w:szCs w:val="24"/>
        </w:rPr>
        <w:t xml:space="preserve">tehnoloģiskā autotransporta pilna servisa nomu </w:t>
      </w:r>
    </w:p>
    <w:p w14:paraId="15BAEAE2" w14:textId="77777777" w:rsidR="0090638D" w:rsidRPr="00573015" w:rsidRDefault="0090638D" w:rsidP="0090638D">
      <w:pPr>
        <w:ind w:left="-142"/>
        <w:jc w:val="center"/>
        <w:rPr>
          <w:b/>
          <w:lang w:val="lv-LV"/>
        </w:rPr>
      </w:pPr>
    </w:p>
    <w:p w14:paraId="3ED19141" w14:textId="77777777" w:rsidR="0090638D" w:rsidRPr="0053517C" w:rsidRDefault="0090638D" w:rsidP="0090638D">
      <w:pPr>
        <w:pStyle w:val="Subtitle"/>
        <w:tabs>
          <w:tab w:val="left" w:pos="0"/>
        </w:tabs>
        <w:jc w:val="both"/>
        <w:rPr>
          <w:szCs w:val="24"/>
        </w:rPr>
      </w:pPr>
      <w:r w:rsidRPr="0053517C">
        <w:rPr>
          <w:szCs w:val="24"/>
        </w:rPr>
        <w:t>Rīgā</w:t>
      </w:r>
      <w:r w:rsidRPr="0053517C">
        <w:rPr>
          <w:szCs w:val="24"/>
        </w:rPr>
        <w:tab/>
      </w:r>
      <w:r w:rsidRPr="0053517C">
        <w:rPr>
          <w:szCs w:val="24"/>
        </w:rPr>
        <w:tab/>
      </w:r>
      <w:r w:rsidRPr="0053517C">
        <w:rPr>
          <w:szCs w:val="24"/>
        </w:rPr>
        <w:tab/>
      </w:r>
      <w:r w:rsidRPr="0053517C">
        <w:rPr>
          <w:szCs w:val="24"/>
        </w:rPr>
        <w:tab/>
      </w:r>
      <w:r w:rsidRPr="0053517C">
        <w:rPr>
          <w:szCs w:val="24"/>
        </w:rPr>
        <w:tab/>
      </w:r>
      <w:r w:rsidRPr="0053517C">
        <w:rPr>
          <w:szCs w:val="24"/>
        </w:rPr>
        <w:tab/>
      </w:r>
      <w:r w:rsidRPr="0053517C">
        <w:rPr>
          <w:szCs w:val="24"/>
        </w:rPr>
        <w:tab/>
      </w:r>
      <w:r w:rsidRPr="0053517C">
        <w:rPr>
          <w:szCs w:val="24"/>
        </w:rPr>
        <w:tab/>
      </w:r>
      <w:r w:rsidRPr="0053517C">
        <w:rPr>
          <w:szCs w:val="24"/>
        </w:rPr>
        <w:tab/>
        <w:t>2020.gada ___._________</w:t>
      </w:r>
    </w:p>
    <w:p w14:paraId="08BE4A73" w14:textId="77777777" w:rsidR="0090638D" w:rsidRPr="0053517C" w:rsidRDefault="0090638D" w:rsidP="0090638D">
      <w:pPr>
        <w:ind w:left="-142"/>
        <w:jc w:val="center"/>
        <w:rPr>
          <w:lang w:val="lv-LV"/>
        </w:rPr>
      </w:pPr>
    </w:p>
    <w:p w14:paraId="073ADD78" w14:textId="55054A8A" w:rsidR="0090638D" w:rsidRPr="00B70255" w:rsidRDefault="0090638D" w:rsidP="0090638D">
      <w:pPr>
        <w:pStyle w:val="BodyText"/>
        <w:jc w:val="both"/>
        <w:rPr>
          <w:lang w:val="lv-LV"/>
        </w:rPr>
      </w:pPr>
      <w:r w:rsidRPr="006222A7">
        <w:rPr>
          <w:b/>
          <w:bCs/>
          <w:lang w:val="lv-LV"/>
        </w:rPr>
        <w:t xml:space="preserve">Sabiedrība ar ierobežotu atbildību </w:t>
      </w:r>
      <w:r w:rsidR="003D257B" w:rsidRPr="003D257B">
        <w:rPr>
          <w:b/>
          <w:bCs/>
          <w:lang w:val="lv-LV"/>
        </w:rPr>
        <w:t>SIA</w:t>
      </w:r>
      <w:r w:rsidR="005B6259">
        <w:rPr>
          <w:b/>
          <w:bCs/>
          <w:lang w:val="lv-LV"/>
        </w:rPr>
        <w:t xml:space="preserve"> _____</w:t>
      </w:r>
      <w:r w:rsidR="00682236">
        <w:rPr>
          <w:b/>
          <w:bCs/>
          <w:lang w:val="lv-LV"/>
        </w:rPr>
        <w:t>________</w:t>
      </w:r>
      <w:r w:rsidRPr="007B3968">
        <w:rPr>
          <w:lang w:val="lv-LV"/>
        </w:rPr>
        <w:t>,</w:t>
      </w:r>
      <w:r w:rsidRPr="006222A7">
        <w:rPr>
          <w:b/>
          <w:lang w:val="lv-LV"/>
        </w:rPr>
        <w:t xml:space="preserve"> </w:t>
      </w:r>
      <w:r w:rsidRPr="006222A7">
        <w:rPr>
          <w:lang w:val="lv-LV"/>
        </w:rPr>
        <w:t xml:space="preserve">reģistrācijas </w:t>
      </w:r>
      <w:r w:rsidR="002B4D1E">
        <w:rPr>
          <w:lang w:val="lv-LV"/>
        </w:rPr>
        <w:t xml:space="preserve">                                                                 </w:t>
      </w:r>
      <w:r w:rsidR="0073483C" w:rsidRPr="00C94DA9">
        <w:rPr>
          <w:bCs/>
          <w:lang w:val="lv-LV"/>
        </w:rPr>
        <w:t xml:space="preserve">Nr. </w:t>
      </w:r>
      <w:r w:rsidR="00682236">
        <w:rPr>
          <w:bCs/>
          <w:lang w:val="lv-LV"/>
        </w:rPr>
        <w:t>_____________</w:t>
      </w:r>
      <w:r w:rsidR="0073483C" w:rsidRPr="00C94DA9">
        <w:rPr>
          <w:bCs/>
          <w:lang w:val="lv-LV"/>
        </w:rPr>
        <w:t>, juridiskā adrese:</w:t>
      </w:r>
      <w:r w:rsidR="003D257B">
        <w:rPr>
          <w:bCs/>
          <w:lang w:val="lv-LV"/>
        </w:rPr>
        <w:t xml:space="preserve"> </w:t>
      </w:r>
      <w:r w:rsidR="005B6259">
        <w:rPr>
          <w:bCs/>
          <w:lang w:val="lv-LV"/>
        </w:rPr>
        <w:t>____________</w:t>
      </w:r>
      <w:r w:rsidR="00682236">
        <w:rPr>
          <w:bCs/>
          <w:lang w:val="lv-LV"/>
        </w:rPr>
        <w:t>_</w:t>
      </w:r>
      <w:r w:rsidRPr="00C94DA9">
        <w:rPr>
          <w:bCs/>
          <w:lang w:val="lv-LV"/>
        </w:rPr>
        <w:t>,</w:t>
      </w:r>
      <w:r w:rsidRPr="00C94DA9">
        <w:rPr>
          <w:b/>
          <w:lang w:val="lv-LV"/>
        </w:rPr>
        <w:t xml:space="preserve"> </w:t>
      </w:r>
      <w:r w:rsidR="0073483C" w:rsidRPr="00C94DA9">
        <w:rPr>
          <w:bCs/>
          <w:lang w:val="lv-LV"/>
        </w:rPr>
        <w:t xml:space="preserve">tās </w:t>
      </w:r>
      <w:r w:rsidR="005B6259">
        <w:rPr>
          <w:bCs/>
          <w:lang w:val="lv-LV"/>
        </w:rPr>
        <w:t>__</w:t>
      </w:r>
      <w:r w:rsidR="00682236">
        <w:rPr>
          <w:bCs/>
          <w:lang w:val="lv-LV"/>
        </w:rPr>
        <w:t>___________</w:t>
      </w:r>
      <w:r w:rsidRPr="00C94DA9">
        <w:rPr>
          <w:bCs/>
          <w:lang w:val="lv-LV"/>
        </w:rPr>
        <w:t>, kurš rīkojas uz statūtu pamata</w:t>
      </w:r>
      <w:r w:rsidRPr="00B70255">
        <w:rPr>
          <w:lang w:val="lv-LV"/>
        </w:rPr>
        <w:t xml:space="preserve">, turpmāk tekstā saukta </w:t>
      </w:r>
      <w:r w:rsidRPr="00B70255">
        <w:rPr>
          <w:b/>
          <w:bCs/>
          <w:lang w:val="lv-LV"/>
        </w:rPr>
        <w:t>Pakalpojumu sniedzējs</w:t>
      </w:r>
      <w:r w:rsidRPr="00B70255">
        <w:rPr>
          <w:lang w:val="lv-LV"/>
        </w:rPr>
        <w:t xml:space="preserve">, </w:t>
      </w:r>
    </w:p>
    <w:p w14:paraId="784F0734" w14:textId="20C1B5AB" w:rsidR="0090638D" w:rsidRPr="00573015" w:rsidRDefault="0090638D" w:rsidP="0090638D">
      <w:pPr>
        <w:pStyle w:val="BodyText"/>
        <w:jc w:val="both"/>
        <w:rPr>
          <w:lang w:val="lv-LV"/>
        </w:rPr>
      </w:pPr>
      <w:r w:rsidRPr="00B70255">
        <w:rPr>
          <w:b/>
          <w:bCs/>
          <w:lang w:val="lv-LV"/>
        </w:rPr>
        <w:t>Sabiedrība ar ierobežotu atbildību</w:t>
      </w:r>
      <w:r w:rsidRPr="002F57AF">
        <w:rPr>
          <w:b/>
          <w:lang w:val="lv-LV"/>
        </w:rPr>
        <w:t xml:space="preserve"> </w:t>
      </w:r>
      <w:r w:rsidR="009938CF" w:rsidRPr="002F57AF">
        <w:rPr>
          <w:b/>
          <w:lang w:val="lv-LV"/>
        </w:rPr>
        <w:t xml:space="preserve">SIA </w:t>
      </w:r>
      <w:r w:rsidR="00B70255" w:rsidRPr="00267C5E">
        <w:rPr>
          <w:b/>
          <w:lang w:val="lv-LV"/>
        </w:rPr>
        <w:t>„</w:t>
      </w:r>
      <w:r w:rsidR="009938CF" w:rsidRPr="00267C5E">
        <w:rPr>
          <w:b/>
          <w:lang w:val="lv-LV"/>
        </w:rPr>
        <w:t xml:space="preserve">LDZ </w:t>
      </w:r>
      <w:r w:rsidR="00267C5E" w:rsidRPr="00267C5E">
        <w:rPr>
          <w:b/>
          <w:lang w:val="lv-LV"/>
        </w:rPr>
        <w:t>CARGO</w:t>
      </w:r>
      <w:r w:rsidRPr="00267C5E">
        <w:rPr>
          <w:b/>
          <w:lang w:val="lv-LV"/>
        </w:rPr>
        <w:t>”</w:t>
      </w:r>
      <w:r w:rsidRPr="00267C5E">
        <w:rPr>
          <w:bCs/>
          <w:lang w:val="lv-LV"/>
        </w:rPr>
        <w:t>,</w:t>
      </w:r>
      <w:r w:rsidRPr="00267C5E">
        <w:rPr>
          <w:b/>
          <w:lang w:val="lv-LV"/>
        </w:rPr>
        <w:t xml:space="preserve"> </w:t>
      </w:r>
      <w:r w:rsidRPr="00267C5E">
        <w:rPr>
          <w:lang w:val="lv-LV"/>
        </w:rPr>
        <w:t xml:space="preserve">reģistrācijas </w:t>
      </w:r>
      <w:r w:rsidRPr="00267C5E">
        <w:rPr>
          <w:bCs/>
          <w:lang w:val="lv-LV"/>
        </w:rPr>
        <w:t>Nr.</w:t>
      </w:r>
      <w:r w:rsidR="00267C5E" w:rsidRPr="00267C5E">
        <w:rPr>
          <w:lang w:val="lv-LV"/>
        </w:rPr>
        <w:t xml:space="preserve"> 40003788421</w:t>
      </w:r>
      <w:r w:rsidRPr="00267C5E">
        <w:rPr>
          <w:bCs/>
          <w:lang w:val="lv-LV"/>
        </w:rPr>
        <w:t>, juridiskā</w:t>
      </w:r>
      <w:r w:rsidRPr="00F3655D">
        <w:rPr>
          <w:bCs/>
          <w:lang w:val="lv-LV"/>
        </w:rPr>
        <w:t xml:space="preserve"> adrese:</w:t>
      </w:r>
      <w:r w:rsidR="0042186C">
        <w:rPr>
          <w:bCs/>
          <w:lang w:val="lv-LV"/>
        </w:rPr>
        <w:t xml:space="preserve"> </w:t>
      </w:r>
      <w:r w:rsidR="00267C5E" w:rsidRPr="007B1304">
        <w:rPr>
          <w:lang w:val="lv-LV"/>
        </w:rPr>
        <w:t>Dzirnavu iela 147 k-1, Rīga, LV-1050</w:t>
      </w:r>
      <w:r w:rsidRPr="003D3092">
        <w:rPr>
          <w:lang w:val="lv-LV"/>
        </w:rPr>
        <w:t xml:space="preserve">, </w:t>
      </w:r>
      <w:r w:rsidR="002C763E" w:rsidRPr="002C763E">
        <w:rPr>
          <w:lang w:val="lv-LV"/>
        </w:rPr>
        <w:t>valdes priekšsēdētājs S. Bergas un valdes locekļa A. Kazačkova personās, kuri pārstāv sabiedrību uz statūtu pamata</w:t>
      </w:r>
      <w:r w:rsidRPr="00573015">
        <w:rPr>
          <w:bCs/>
          <w:lang w:val="lv-LV"/>
        </w:rPr>
        <w:t xml:space="preserve">, </w:t>
      </w:r>
      <w:r w:rsidRPr="00573015">
        <w:rPr>
          <w:lang w:val="lv-LV"/>
        </w:rPr>
        <w:t xml:space="preserve">turpmāk tekstā saukta </w:t>
      </w:r>
      <w:r w:rsidRPr="00573015">
        <w:rPr>
          <w:b/>
          <w:bCs/>
          <w:lang w:val="lv-LV"/>
        </w:rPr>
        <w:t>Nomnieks</w:t>
      </w:r>
      <w:r w:rsidRPr="00573015">
        <w:rPr>
          <w:lang w:val="lv-LV"/>
        </w:rPr>
        <w:t xml:space="preserve">, no otras puses, </w:t>
      </w:r>
    </w:p>
    <w:p w14:paraId="0AD44217" w14:textId="77777777" w:rsidR="0090638D" w:rsidRPr="006222A7" w:rsidRDefault="0090638D" w:rsidP="007B3968">
      <w:pPr>
        <w:pStyle w:val="BodyText"/>
        <w:ind w:firstLine="720"/>
        <w:jc w:val="both"/>
        <w:rPr>
          <w:lang w:val="lv-LV"/>
        </w:rPr>
      </w:pPr>
      <w:r w:rsidRPr="0053517C">
        <w:rPr>
          <w:lang w:val="lv-LV"/>
        </w:rPr>
        <w:t xml:space="preserve">turpmāk tekstā kopā saukti </w:t>
      </w:r>
      <w:r w:rsidRPr="0053517C">
        <w:rPr>
          <w:b/>
          <w:lang w:val="lv-LV"/>
        </w:rPr>
        <w:t>Līdzēji</w:t>
      </w:r>
      <w:r w:rsidRPr="0053517C">
        <w:rPr>
          <w:lang w:val="lv-LV"/>
        </w:rPr>
        <w:t xml:space="preserve">, </w:t>
      </w:r>
      <w:r w:rsidRPr="0053517C">
        <w:rPr>
          <w:snapToGrid w:val="0"/>
          <w:lang w:val="lv-LV"/>
        </w:rPr>
        <w:t xml:space="preserve">izsakot savu gribu brīvi, bez maldības, viltus un spaidiem, noslēdza šādu  līgumu, turpmāk tekstā saukta </w:t>
      </w:r>
      <w:r w:rsidRPr="006222A7">
        <w:rPr>
          <w:b/>
          <w:snapToGrid w:val="0"/>
          <w:lang w:val="lv-LV"/>
        </w:rPr>
        <w:t>Nomas līgums</w:t>
      </w:r>
      <w:r w:rsidRPr="006222A7">
        <w:rPr>
          <w:lang w:val="lv-LV"/>
        </w:rPr>
        <w:t>:</w:t>
      </w:r>
    </w:p>
    <w:p w14:paraId="0BF82AED" w14:textId="77777777" w:rsidR="0090638D" w:rsidRPr="00C94DA9" w:rsidRDefault="0090638D" w:rsidP="0090638D">
      <w:pPr>
        <w:jc w:val="both"/>
        <w:rPr>
          <w:lang w:val="lv-LV"/>
        </w:rPr>
      </w:pPr>
    </w:p>
    <w:p w14:paraId="4A936CE9" w14:textId="188CF9F2" w:rsidR="0090638D" w:rsidRPr="00C94DA9" w:rsidRDefault="00A4065D" w:rsidP="0090638D">
      <w:pPr>
        <w:jc w:val="both"/>
        <w:rPr>
          <w:b/>
          <w:lang w:val="lv-LV"/>
        </w:rPr>
      </w:pPr>
      <w:r w:rsidRPr="00C94DA9">
        <w:rPr>
          <w:b/>
          <w:lang w:val="lv-LV"/>
        </w:rPr>
        <w:t xml:space="preserve">I. </w:t>
      </w:r>
      <w:r w:rsidR="0090638D" w:rsidRPr="00C94DA9">
        <w:rPr>
          <w:b/>
          <w:lang w:val="lv-LV"/>
        </w:rPr>
        <w:t>Nomas līguma priekšmets</w:t>
      </w:r>
      <w:r w:rsidR="007A7423">
        <w:rPr>
          <w:b/>
          <w:lang w:val="lv-LV"/>
        </w:rPr>
        <w:t xml:space="preserve"> un termiņš</w:t>
      </w:r>
      <w:r w:rsidR="0090638D" w:rsidRPr="00C94DA9">
        <w:rPr>
          <w:b/>
          <w:lang w:val="lv-LV"/>
        </w:rPr>
        <w:t>:</w:t>
      </w:r>
    </w:p>
    <w:p w14:paraId="14C603EF" w14:textId="67E07576" w:rsidR="0090638D" w:rsidRPr="001D6CA2" w:rsidRDefault="0090638D" w:rsidP="00C30F8B">
      <w:pPr>
        <w:pStyle w:val="BodyText2"/>
        <w:numPr>
          <w:ilvl w:val="0"/>
          <w:numId w:val="1"/>
        </w:numPr>
        <w:spacing w:after="0" w:line="240" w:lineRule="auto"/>
        <w:ind w:left="426" w:right="71" w:hanging="426"/>
        <w:jc w:val="both"/>
        <w:rPr>
          <w:sz w:val="24"/>
          <w:szCs w:val="24"/>
        </w:rPr>
      </w:pPr>
      <w:r w:rsidRPr="001D6CA2">
        <w:rPr>
          <w:sz w:val="24"/>
          <w:szCs w:val="24"/>
        </w:rPr>
        <w:t xml:space="preserve">Līdzēji vienojas, ka saskaņā ar </w:t>
      </w:r>
      <w:r w:rsidR="0075058A">
        <w:rPr>
          <w:sz w:val="24"/>
          <w:szCs w:val="24"/>
        </w:rPr>
        <w:t xml:space="preserve">sarunu </w:t>
      </w:r>
      <w:r w:rsidRPr="001D6CA2">
        <w:rPr>
          <w:sz w:val="24"/>
          <w:szCs w:val="24"/>
        </w:rPr>
        <w:t xml:space="preserve">procedūras </w:t>
      </w:r>
      <w:r w:rsidR="0075058A" w:rsidRPr="00E420D5">
        <w:rPr>
          <w:sz w:val="24"/>
          <w:szCs w:val="24"/>
        </w:rPr>
        <w:t>ar paziņojumu</w:t>
      </w:r>
      <w:r w:rsidRPr="00E420D5">
        <w:rPr>
          <w:sz w:val="24"/>
          <w:szCs w:val="24"/>
        </w:rPr>
        <w:t xml:space="preserve"> </w:t>
      </w:r>
      <w:r w:rsidR="00267C5E">
        <w:rPr>
          <w:bCs/>
          <w:i/>
          <w:sz w:val="24"/>
          <w:szCs w:val="24"/>
        </w:rPr>
        <w:t>„Tehnoloģiskā</w:t>
      </w:r>
      <w:r w:rsidR="0075058A" w:rsidRPr="00E420D5">
        <w:rPr>
          <w:bCs/>
          <w:i/>
          <w:sz w:val="24"/>
          <w:szCs w:val="24"/>
        </w:rPr>
        <w:t xml:space="preserve"> autotransporta pilna servisa noma SIA “LDZ </w:t>
      </w:r>
      <w:r w:rsidR="00267C5E">
        <w:rPr>
          <w:bCs/>
          <w:i/>
          <w:sz w:val="24"/>
          <w:szCs w:val="24"/>
        </w:rPr>
        <w:t>CARGO</w:t>
      </w:r>
      <w:r w:rsidR="0075058A" w:rsidRPr="00E420D5">
        <w:rPr>
          <w:bCs/>
          <w:i/>
          <w:sz w:val="24"/>
          <w:szCs w:val="24"/>
        </w:rPr>
        <w:t>” vajadzībām”</w:t>
      </w:r>
      <w:r w:rsidRPr="00E420D5">
        <w:rPr>
          <w:sz w:val="24"/>
          <w:szCs w:val="24"/>
        </w:rPr>
        <w:t xml:space="preserve"> (turpmāk</w:t>
      </w:r>
      <w:r w:rsidRPr="001D6CA2">
        <w:rPr>
          <w:sz w:val="24"/>
          <w:szCs w:val="24"/>
        </w:rPr>
        <w:t xml:space="preserve"> – Iepirkums) nolikumu (apstiprināts ar iepirkuma komisijas 1.sēdes protokolu), Nomnieka piedāvājumu (2020.gada</w:t>
      </w:r>
      <w:r w:rsidR="00CA6258">
        <w:rPr>
          <w:sz w:val="24"/>
          <w:szCs w:val="24"/>
        </w:rPr>
        <w:t xml:space="preserve"> </w:t>
      </w:r>
      <w:r w:rsidR="00682236">
        <w:rPr>
          <w:sz w:val="24"/>
          <w:szCs w:val="24"/>
        </w:rPr>
        <w:t>__</w:t>
      </w:r>
      <w:r w:rsidRPr="001D6CA2">
        <w:rPr>
          <w:sz w:val="24"/>
          <w:szCs w:val="24"/>
        </w:rPr>
        <w:t>.</w:t>
      </w:r>
      <w:r w:rsidR="00682236">
        <w:rPr>
          <w:sz w:val="24"/>
          <w:szCs w:val="24"/>
        </w:rPr>
        <w:t>_______</w:t>
      </w:r>
      <w:r w:rsidR="00CA6258">
        <w:rPr>
          <w:sz w:val="24"/>
          <w:szCs w:val="24"/>
        </w:rPr>
        <w:t xml:space="preserve"> </w:t>
      </w:r>
      <w:r w:rsidR="00D9725D" w:rsidRPr="001D6CA2">
        <w:rPr>
          <w:sz w:val="24"/>
          <w:szCs w:val="24"/>
        </w:rPr>
        <w:t>pieteikums Nr.</w:t>
      </w:r>
      <w:r w:rsidR="00682236">
        <w:rPr>
          <w:sz w:val="24"/>
          <w:szCs w:val="24"/>
        </w:rPr>
        <w:t>__________</w:t>
      </w:r>
      <w:r w:rsidR="00D9725D" w:rsidRPr="001D6CA2">
        <w:rPr>
          <w:sz w:val="24"/>
          <w:szCs w:val="24"/>
        </w:rPr>
        <w:t xml:space="preserve">) </w:t>
      </w:r>
      <w:r w:rsidRPr="001D6CA2">
        <w:rPr>
          <w:sz w:val="24"/>
          <w:szCs w:val="24"/>
        </w:rPr>
        <w:t xml:space="preserve">un Iepirkuma </w:t>
      </w:r>
      <w:r w:rsidR="004D27DA" w:rsidRPr="001D6CA2">
        <w:rPr>
          <w:sz w:val="24"/>
          <w:szCs w:val="24"/>
        </w:rPr>
        <w:t>rezultātiem</w:t>
      </w:r>
      <w:r w:rsidR="00A2292D" w:rsidRPr="001D6CA2">
        <w:rPr>
          <w:sz w:val="24"/>
          <w:szCs w:val="24"/>
        </w:rPr>
        <w:t xml:space="preserve"> (</w:t>
      </w:r>
      <w:r w:rsidR="009F4E74" w:rsidRPr="001D6CA2">
        <w:rPr>
          <w:sz w:val="24"/>
          <w:szCs w:val="24"/>
        </w:rPr>
        <w:t>2020.gada</w:t>
      </w:r>
      <w:r w:rsidR="00682236">
        <w:rPr>
          <w:sz w:val="24"/>
          <w:szCs w:val="24"/>
        </w:rPr>
        <w:t>__________</w:t>
      </w:r>
      <w:r w:rsidR="009F4E74" w:rsidRPr="001D6CA2">
        <w:rPr>
          <w:sz w:val="24"/>
          <w:szCs w:val="24"/>
        </w:rPr>
        <w:t>.aprīļa</w:t>
      </w:r>
      <w:r w:rsidR="00A2292D" w:rsidRPr="001D6CA2">
        <w:rPr>
          <w:sz w:val="24"/>
          <w:szCs w:val="24"/>
        </w:rPr>
        <w:t>valdes lēmumam</w:t>
      </w:r>
      <w:r w:rsidR="00682236">
        <w:rPr>
          <w:sz w:val="24"/>
          <w:szCs w:val="24"/>
        </w:rPr>
        <w:t>____________</w:t>
      </w:r>
      <w:r w:rsidR="004D27DA" w:rsidRPr="001D6CA2">
        <w:rPr>
          <w:sz w:val="24"/>
          <w:szCs w:val="24"/>
        </w:rPr>
        <w:t>)</w:t>
      </w:r>
      <w:r w:rsidRPr="001D6CA2">
        <w:rPr>
          <w:sz w:val="24"/>
          <w:szCs w:val="24"/>
        </w:rPr>
        <w:t xml:space="preserve"> slēdzamais pilna servisa nomas pakalpojumu līgums - turpmāk tekstā saukts</w:t>
      </w:r>
      <w:r w:rsidR="009F4E74" w:rsidRPr="001D6CA2">
        <w:rPr>
          <w:sz w:val="24"/>
          <w:szCs w:val="24"/>
        </w:rPr>
        <w:t xml:space="preserve"> -</w:t>
      </w:r>
      <w:r w:rsidRPr="001D6CA2">
        <w:rPr>
          <w:sz w:val="24"/>
          <w:szCs w:val="24"/>
        </w:rPr>
        <w:t xml:space="preserve"> Nomas līgums, sastāv no </w:t>
      </w:r>
      <w:r w:rsidR="009F4E74" w:rsidRPr="001D6CA2">
        <w:rPr>
          <w:sz w:val="24"/>
          <w:szCs w:val="24"/>
        </w:rPr>
        <w:t xml:space="preserve">Pielikuma Nr.1 </w:t>
      </w:r>
      <w:r w:rsidR="00F3655D" w:rsidRPr="001D6CA2">
        <w:rPr>
          <w:sz w:val="24"/>
          <w:szCs w:val="24"/>
        </w:rPr>
        <w:t xml:space="preserve">- </w:t>
      </w:r>
      <w:r w:rsidR="009F4E74" w:rsidRPr="001D6CA2">
        <w:rPr>
          <w:sz w:val="24"/>
          <w:szCs w:val="24"/>
        </w:rPr>
        <w:t xml:space="preserve">Speciālie noteikumi ar maksājuma grafiku,   Pielikuma Nr.2 </w:t>
      </w:r>
      <w:r w:rsidR="00F3655D" w:rsidRPr="001D6CA2">
        <w:rPr>
          <w:sz w:val="24"/>
          <w:szCs w:val="24"/>
        </w:rPr>
        <w:t xml:space="preserve">- </w:t>
      </w:r>
      <w:r w:rsidR="009F4E74" w:rsidRPr="001D6CA2">
        <w:rPr>
          <w:sz w:val="24"/>
          <w:szCs w:val="24"/>
        </w:rPr>
        <w:t xml:space="preserve">Vispārējie noteikumi </w:t>
      </w:r>
      <w:r w:rsidR="00B87183" w:rsidRPr="007B3968">
        <w:rPr>
          <w:sz w:val="24"/>
          <w:szCs w:val="24"/>
          <w:u w:val="single"/>
        </w:rPr>
        <w:t>ar sekojošiem pielikumiem</w:t>
      </w:r>
      <w:r w:rsidR="00B87183" w:rsidRPr="001D6CA2">
        <w:rPr>
          <w:sz w:val="24"/>
          <w:szCs w:val="24"/>
        </w:rPr>
        <w:t xml:space="preserve"> – 1.pielikums</w:t>
      </w:r>
      <w:r w:rsidR="00C30F8B" w:rsidRPr="001D6CA2">
        <w:rPr>
          <w:sz w:val="24"/>
          <w:szCs w:val="24"/>
        </w:rPr>
        <w:t xml:space="preserve"> Pakalpojumu apraksts</w:t>
      </w:r>
      <w:r w:rsidR="00B87183" w:rsidRPr="001D6CA2">
        <w:rPr>
          <w:sz w:val="24"/>
          <w:szCs w:val="24"/>
        </w:rPr>
        <w:t>, 2.pielikums – Pakalpojumu noteikumi</w:t>
      </w:r>
      <w:r w:rsidR="009F4E74" w:rsidRPr="001D6CA2">
        <w:rPr>
          <w:sz w:val="24"/>
          <w:szCs w:val="24"/>
        </w:rPr>
        <w:t>,</w:t>
      </w:r>
      <w:r w:rsidR="00B87183" w:rsidRPr="001D6CA2">
        <w:rPr>
          <w:sz w:val="24"/>
          <w:szCs w:val="24"/>
        </w:rPr>
        <w:t xml:space="preserve"> 3.pielikums – Pakalpojumu cenrādis, 4.pielikums – Nomas priekšmeta pieņemšanas – nodošanas akts, 5.pielikums – Atgriešanas akts</w:t>
      </w:r>
      <w:r w:rsidR="00C30F8B" w:rsidRPr="001D6CA2">
        <w:rPr>
          <w:sz w:val="24"/>
          <w:szCs w:val="24"/>
        </w:rPr>
        <w:t>, 6.pielikums – Transportlīdzekļu bojājumu kritēriji, 7.pielikums – Atbildīgās personas līguma izpildē</w:t>
      </w:r>
      <w:r w:rsidRPr="001D6CA2">
        <w:rPr>
          <w:sz w:val="24"/>
          <w:szCs w:val="24"/>
        </w:rPr>
        <w:t xml:space="preserve">, </w:t>
      </w:r>
      <w:r w:rsidR="00F34170" w:rsidRPr="001D6CA2">
        <w:rPr>
          <w:sz w:val="24"/>
          <w:szCs w:val="24"/>
        </w:rPr>
        <w:t xml:space="preserve">8 – Tehniskā specifikācija (Tehniskais piedāvājums), </w:t>
      </w:r>
      <w:r w:rsidRPr="001D6CA2">
        <w:rPr>
          <w:sz w:val="24"/>
          <w:szCs w:val="24"/>
        </w:rPr>
        <w:t>kas ir Nomas līguma neatņemama sastāvdaļa, kuru saturs Līdzējiem ir zināmsLīdzēji atzīst tos sev par saistošiem un apņemas ievērot.</w:t>
      </w:r>
    </w:p>
    <w:p w14:paraId="0B91A0C6" w14:textId="31FEA277" w:rsidR="0090638D" w:rsidRPr="00F3655D" w:rsidRDefault="0090638D" w:rsidP="0090638D">
      <w:pPr>
        <w:pStyle w:val="BodyText2"/>
        <w:numPr>
          <w:ilvl w:val="0"/>
          <w:numId w:val="1"/>
        </w:numPr>
        <w:spacing w:after="0" w:line="240" w:lineRule="auto"/>
        <w:ind w:left="426" w:right="71" w:hanging="426"/>
        <w:jc w:val="both"/>
        <w:rPr>
          <w:b/>
          <w:sz w:val="24"/>
          <w:szCs w:val="24"/>
        </w:rPr>
      </w:pPr>
      <w:r w:rsidRPr="00C30F8B">
        <w:rPr>
          <w:sz w:val="24"/>
          <w:szCs w:val="24"/>
        </w:rPr>
        <w:t xml:space="preserve">Līdzēji vienojas, ka </w:t>
      </w:r>
      <w:r w:rsidR="00C75B20" w:rsidRPr="00C30F8B">
        <w:rPr>
          <w:sz w:val="24"/>
          <w:szCs w:val="24"/>
        </w:rPr>
        <w:t>Nomas līguma</w:t>
      </w:r>
      <w:r w:rsidR="00BA3FB0" w:rsidRPr="00C30F8B">
        <w:rPr>
          <w:sz w:val="24"/>
          <w:szCs w:val="24"/>
        </w:rPr>
        <w:t xml:space="preserve"> kopējā summa </w:t>
      </w:r>
      <w:r w:rsidR="00BA3FB0" w:rsidRPr="00054678">
        <w:rPr>
          <w:sz w:val="24"/>
          <w:szCs w:val="24"/>
        </w:rPr>
        <w:t xml:space="preserve">ir </w:t>
      </w:r>
      <w:r w:rsidR="00682236">
        <w:rPr>
          <w:b/>
          <w:sz w:val="24"/>
          <w:szCs w:val="24"/>
        </w:rPr>
        <w:t>__________</w:t>
      </w:r>
      <w:r w:rsidRPr="00054678">
        <w:rPr>
          <w:b/>
          <w:sz w:val="24"/>
          <w:szCs w:val="24"/>
        </w:rPr>
        <w:t>EUR</w:t>
      </w:r>
      <w:r w:rsidRPr="00054678">
        <w:rPr>
          <w:bCs/>
          <w:sz w:val="24"/>
          <w:szCs w:val="24"/>
        </w:rPr>
        <w:t xml:space="preserve"> </w:t>
      </w:r>
      <w:r w:rsidR="00A2292D" w:rsidRPr="00F3655D">
        <w:rPr>
          <w:sz w:val="24"/>
          <w:szCs w:val="24"/>
        </w:rPr>
        <w:t>(</w:t>
      </w:r>
      <w:r w:rsidR="00682236">
        <w:rPr>
          <w:sz w:val="24"/>
          <w:szCs w:val="24"/>
        </w:rPr>
        <w:t>__________________</w:t>
      </w:r>
      <w:r w:rsidR="00C75B20" w:rsidRPr="00F3655D">
        <w:rPr>
          <w:sz w:val="24"/>
          <w:szCs w:val="24"/>
        </w:rPr>
        <w:t xml:space="preserve">) </w:t>
      </w:r>
      <w:r w:rsidR="00F3655D">
        <w:rPr>
          <w:sz w:val="24"/>
          <w:szCs w:val="24"/>
        </w:rPr>
        <w:t xml:space="preserve">neieskaitot </w:t>
      </w:r>
      <w:r w:rsidR="00C75B20" w:rsidRPr="00F3655D">
        <w:rPr>
          <w:sz w:val="24"/>
          <w:szCs w:val="24"/>
        </w:rPr>
        <w:t xml:space="preserve"> PVN</w:t>
      </w:r>
      <w:r w:rsidRPr="00F3655D">
        <w:rPr>
          <w:sz w:val="24"/>
          <w:szCs w:val="24"/>
        </w:rPr>
        <w:t>.</w:t>
      </w:r>
    </w:p>
    <w:p w14:paraId="6CD18134" w14:textId="3D475C23" w:rsidR="00D9725D" w:rsidRPr="00F3655D" w:rsidRDefault="0090638D" w:rsidP="00D9725D">
      <w:pPr>
        <w:pStyle w:val="ListParagraph"/>
        <w:numPr>
          <w:ilvl w:val="0"/>
          <w:numId w:val="1"/>
        </w:numPr>
        <w:ind w:left="426" w:right="71" w:hanging="426"/>
        <w:contextualSpacing w:val="0"/>
        <w:jc w:val="both"/>
        <w:rPr>
          <w:rFonts w:ascii="Times New Roman" w:hAnsi="Times New Roman" w:cs="Times New Roman"/>
          <w:sz w:val="24"/>
          <w:lang w:val="lv-LV"/>
        </w:rPr>
      </w:pPr>
      <w:r w:rsidRPr="00F3655D">
        <w:rPr>
          <w:rFonts w:ascii="Times New Roman" w:hAnsi="Times New Roman" w:cs="Times New Roman"/>
          <w:sz w:val="24"/>
          <w:lang w:val="lv-LV"/>
        </w:rPr>
        <w:t xml:space="preserve">Līdzēji vienojas un </w:t>
      </w:r>
      <w:r w:rsidRPr="002E11C5">
        <w:rPr>
          <w:rFonts w:ascii="Times New Roman" w:hAnsi="Times New Roman" w:cs="Times New Roman"/>
          <w:sz w:val="24"/>
          <w:lang w:val="lv-LV"/>
        </w:rPr>
        <w:t>nosaka</w:t>
      </w:r>
      <w:r w:rsidRPr="006A6C1F">
        <w:rPr>
          <w:rFonts w:ascii="Times New Roman" w:hAnsi="Times New Roman" w:cs="Times New Roman"/>
          <w:sz w:val="24"/>
          <w:lang w:val="lv-LV"/>
        </w:rPr>
        <w:t>, ka par katru,</w:t>
      </w:r>
      <w:r w:rsidRPr="002F57AF">
        <w:rPr>
          <w:rFonts w:ascii="Times New Roman" w:hAnsi="Times New Roman" w:cs="Times New Roman"/>
          <w:sz w:val="24"/>
          <w:lang w:val="lv-LV"/>
        </w:rPr>
        <w:t xml:space="preserve"> saskaņā ar Nomas līgumu Nomniekam nomā nododamo transportlīdzekli,</w:t>
      </w:r>
      <w:r w:rsidR="00ED03F9">
        <w:rPr>
          <w:rFonts w:ascii="Times New Roman" w:hAnsi="Times New Roman" w:cs="Times New Roman"/>
          <w:sz w:val="24"/>
          <w:lang w:val="lv-LV"/>
        </w:rPr>
        <w:t xml:space="preserve"> </w:t>
      </w:r>
      <w:r w:rsidR="00B87183">
        <w:rPr>
          <w:rFonts w:ascii="Times New Roman" w:hAnsi="Times New Roman" w:cs="Times New Roman"/>
          <w:sz w:val="24"/>
          <w:lang w:val="lv-LV"/>
        </w:rPr>
        <w:t xml:space="preserve">skatīt </w:t>
      </w:r>
      <w:r w:rsidR="001D6CA2" w:rsidRPr="00054678">
        <w:rPr>
          <w:rFonts w:ascii="Times New Roman" w:hAnsi="Times New Roman" w:cs="Times New Roman"/>
          <w:sz w:val="24"/>
          <w:lang w:val="lv-LV"/>
        </w:rPr>
        <w:t xml:space="preserve">Vispārējo noteikumu </w:t>
      </w:r>
      <w:r w:rsidR="00F34170" w:rsidRPr="00054678">
        <w:rPr>
          <w:rFonts w:ascii="Times New Roman" w:hAnsi="Times New Roman" w:cs="Times New Roman"/>
          <w:sz w:val="24"/>
          <w:lang w:val="lv-LV"/>
        </w:rPr>
        <w:t>8.pielikumu</w:t>
      </w:r>
      <w:r w:rsidR="000F41FF" w:rsidRPr="00054678">
        <w:rPr>
          <w:rFonts w:ascii="Times New Roman" w:hAnsi="Times New Roman" w:cs="Times New Roman"/>
          <w:sz w:val="24"/>
          <w:lang w:val="lv-LV"/>
        </w:rPr>
        <w:t xml:space="preserve"> - Tehniskā specifikācija</w:t>
      </w:r>
      <w:r w:rsidR="001D6CA2" w:rsidRPr="00054678">
        <w:rPr>
          <w:rFonts w:ascii="Times New Roman" w:hAnsi="Times New Roman" w:cs="Times New Roman"/>
          <w:sz w:val="24"/>
          <w:lang w:val="lv-LV"/>
        </w:rPr>
        <w:t xml:space="preserve"> </w:t>
      </w:r>
      <w:r w:rsidR="000F41FF" w:rsidRPr="00054678">
        <w:rPr>
          <w:rFonts w:ascii="Times New Roman" w:hAnsi="Times New Roman" w:cs="Times New Roman"/>
          <w:sz w:val="24"/>
          <w:lang w:val="lv-LV"/>
        </w:rPr>
        <w:t>(Tehniskais piedāvājums)</w:t>
      </w:r>
      <w:r w:rsidR="00B87183" w:rsidRPr="00054678">
        <w:rPr>
          <w:rFonts w:ascii="Times New Roman" w:hAnsi="Times New Roman" w:cs="Times New Roman"/>
          <w:sz w:val="24"/>
          <w:lang w:val="lv-LV"/>
        </w:rPr>
        <w:t>,</w:t>
      </w:r>
      <w:r w:rsidR="000F41FF" w:rsidRPr="00054678">
        <w:rPr>
          <w:rFonts w:ascii="Times New Roman" w:hAnsi="Times New Roman" w:cs="Times New Roman"/>
          <w:sz w:val="24"/>
          <w:lang w:val="lv-LV"/>
        </w:rPr>
        <w:t xml:space="preserve">  tiek sastādīts</w:t>
      </w:r>
      <w:r w:rsidR="001D6CA2" w:rsidRPr="00054678">
        <w:rPr>
          <w:rFonts w:ascii="Times New Roman" w:hAnsi="Times New Roman" w:cs="Times New Roman"/>
          <w:sz w:val="24"/>
          <w:lang w:val="lv-LV"/>
        </w:rPr>
        <w:t xml:space="preserve"> Vispārējo noteikumu </w:t>
      </w:r>
      <w:r w:rsidR="000F41FF" w:rsidRPr="00054678">
        <w:rPr>
          <w:rFonts w:ascii="Times New Roman" w:hAnsi="Times New Roman" w:cs="Times New Roman"/>
          <w:sz w:val="24"/>
          <w:lang w:val="lv-LV"/>
        </w:rPr>
        <w:t xml:space="preserve"> 4.pielikums - Nomas priekšmeta pieņemšanas – nodošanas akts</w:t>
      </w:r>
      <w:r w:rsidR="001B4190" w:rsidRPr="00054678">
        <w:rPr>
          <w:rFonts w:ascii="Times New Roman" w:hAnsi="Times New Roman" w:cs="Times New Roman"/>
          <w:sz w:val="24"/>
          <w:lang w:val="lv-LV"/>
        </w:rPr>
        <w:t xml:space="preserve">, </w:t>
      </w:r>
      <w:r w:rsidR="00225499" w:rsidRPr="00054678">
        <w:rPr>
          <w:rFonts w:ascii="Times New Roman" w:hAnsi="Times New Roman" w:cs="Times New Roman"/>
          <w:sz w:val="24"/>
          <w:lang w:val="lv-LV"/>
        </w:rPr>
        <w:t xml:space="preserve">aizpildīts, kā arī Pielikums Nr.1 - Speciālie noteikumi ar maksājuma grafiku, </w:t>
      </w:r>
      <w:r w:rsidR="001B4190" w:rsidRPr="00054678">
        <w:rPr>
          <w:rFonts w:ascii="Times New Roman" w:hAnsi="Times New Roman" w:cs="Times New Roman"/>
          <w:sz w:val="24"/>
          <w:lang w:val="lv-LV"/>
        </w:rPr>
        <w:t>kas</w:t>
      </w:r>
      <w:r w:rsidR="00225499" w:rsidRPr="00054678">
        <w:rPr>
          <w:rFonts w:ascii="Times New Roman" w:hAnsi="Times New Roman" w:cs="Times New Roman"/>
          <w:sz w:val="24"/>
          <w:lang w:val="lv-LV"/>
        </w:rPr>
        <w:t xml:space="preserve"> tiek pievienoti pie Nomas Līguma un </w:t>
      </w:r>
      <w:r w:rsidR="001B4190" w:rsidRPr="00054678">
        <w:rPr>
          <w:rFonts w:ascii="Times New Roman" w:hAnsi="Times New Roman" w:cs="Times New Roman"/>
          <w:sz w:val="24"/>
          <w:lang w:val="lv-LV"/>
        </w:rPr>
        <w:t xml:space="preserve"> ir </w:t>
      </w:r>
      <w:r w:rsidR="00225499" w:rsidRPr="00054678">
        <w:rPr>
          <w:rFonts w:ascii="Times New Roman" w:hAnsi="Times New Roman" w:cs="Times New Roman"/>
          <w:sz w:val="24"/>
          <w:lang w:val="lv-LV"/>
        </w:rPr>
        <w:t xml:space="preserve">tā </w:t>
      </w:r>
      <w:r w:rsidR="001B4190" w:rsidRPr="00054678">
        <w:rPr>
          <w:rFonts w:ascii="Times New Roman" w:hAnsi="Times New Roman" w:cs="Times New Roman"/>
          <w:sz w:val="24"/>
          <w:lang w:val="lv-LV"/>
        </w:rPr>
        <w:t>neatņemama sastāvdaļa.</w:t>
      </w:r>
      <w:r w:rsidR="00B87183" w:rsidRPr="00054678">
        <w:rPr>
          <w:rFonts w:ascii="Times New Roman" w:hAnsi="Times New Roman" w:cs="Times New Roman"/>
          <w:sz w:val="24"/>
          <w:lang w:val="lv-LV"/>
        </w:rPr>
        <w:t xml:space="preserve"> </w:t>
      </w:r>
    </w:p>
    <w:p w14:paraId="3C56875A" w14:textId="77777777" w:rsidR="0090638D" w:rsidRPr="003D3092" w:rsidRDefault="00EC76C5" w:rsidP="00D9725D">
      <w:pPr>
        <w:pStyle w:val="ListParagraph"/>
        <w:numPr>
          <w:ilvl w:val="0"/>
          <w:numId w:val="1"/>
        </w:numPr>
        <w:ind w:left="426" w:right="71" w:hanging="426"/>
        <w:contextualSpacing w:val="0"/>
        <w:jc w:val="both"/>
        <w:rPr>
          <w:rFonts w:ascii="Times New Roman" w:hAnsi="Times New Roman" w:cs="Times New Roman"/>
          <w:sz w:val="24"/>
          <w:lang w:val="lv-LV"/>
        </w:rPr>
      </w:pPr>
      <w:r w:rsidRPr="000F41FF">
        <w:rPr>
          <w:rFonts w:ascii="Times New Roman" w:hAnsi="Times New Roman" w:cs="Times New Roman"/>
          <w:sz w:val="24"/>
          <w:lang w:val="lv-LV"/>
        </w:rPr>
        <w:t xml:space="preserve">(ja attiecināms) Pakalpojumu sniedzējs vienlaicīgi iesniedz Nomniekam </w:t>
      </w:r>
      <w:bookmarkStart w:id="1" w:name="_Hlk38028991"/>
      <w:r w:rsidRPr="000F41FF">
        <w:rPr>
          <w:rFonts w:ascii="Times New Roman" w:hAnsi="Times New Roman" w:cs="Times New Roman"/>
          <w:sz w:val="24"/>
          <w:lang w:val="lv-LV"/>
        </w:rPr>
        <w:t xml:space="preserve">transportlīdzeklī </w:t>
      </w:r>
      <w:bookmarkEnd w:id="1"/>
      <w:r w:rsidRPr="000F41FF">
        <w:rPr>
          <w:rFonts w:ascii="Times New Roman" w:hAnsi="Times New Roman" w:cs="Times New Roman"/>
          <w:sz w:val="24"/>
          <w:lang w:val="lv-LV"/>
        </w:rPr>
        <w:t>uzstādāmās GPS iekārtas sertifikāta ko</w:t>
      </w:r>
      <w:r w:rsidRPr="003D3092">
        <w:rPr>
          <w:rFonts w:ascii="Times New Roman" w:hAnsi="Times New Roman" w:cs="Times New Roman"/>
          <w:sz w:val="24"/>
          <w:lang w:val="lv-LV"/>
        </w:rPr>
        <w:t>piju, kas apliecina tās atbilstību Eiropas Parlamenta un Padomes 2014. gada 16. aprīļa Direktīvas </w:t>
      </w:r>
      <w:hyperlink r:id="rId7" w:tgtFrame="_blank" w:history="1">
        <w:r w:rsidRPr="007B3968">
          <w:rPr>
            <w:rFonts w:ascii="Times New Roman" w:hAnsi="Times New Roman" w:cs="Times New Roman"/>
            <w:sz w:val="24"/>
            <w:lang w:val="lv-LV"/>
          </w:rPr>
          <w:t>2014/53/ES</w:t>
        </w:r>
      </w:hyperlink>
      <w:r w:rsidRPr="000F41FF">
        <w:rPr>
          <w:rFonts w:ascii="Times New Roman" w:hAnsi="Times New Roman" w:cs="Times New Roman"/>
          <w:sz w:val="24"/>
          <w:lang w:val="lv-LV"/>
        </w:rPr>
        <w:t> par dalībvalstu tiesību aktu saskaņošanu attiecībā uz radioiekārtu pieejamību tirgū un ar ko atceļ Direktīvu </w:t>
      </w:r>
      <w:hyperlink r:id="rId8" w:tgtFrame="_blank" w:history="1">
        <w:r w:rsidRPr="005805C6">
          <w:rPr>
            <w:rFonts w:ascii="Times New Roman" w:hAnsi="Times New Roman" w:cs="Times New Roman"/>
            <w:sz w:val="24"/>
            <w:lang w:val="lv-LV"/>
          </w:rPr>
          <w:t>1999/5/EK</w:t>
        </w:r>
      </w:hyperlink>
      <w:r w:rsidRPr="000F41FF">
        <w:rPr>
          <w:rFonts w:ascii="Times New Roman" w:hAnsi="Times New Roman" w:cs="Times New Roman"/>
          <w:sz w:val="24"/>
          <w:lang w:val="lv-LV"/>
        </w:rPr>
        <w:t xml:space="preserve"> un citu saistošo Eiropas Savienības normatīvo aktu, kā arī un Ministru kabineta 12.04.2016. noteikumu Nr.208 „Iekārtu elektromagnētiskās saderības noteikumi” un Ministru kabineta 07.06.2016. noteikumu Nr.360 „Radioiekār</w:t>
      </w:r>
      <w:r w:rsidRPr="003D3092">
        <w:rPr>
          <w:rFonts w:ascii="Times New Roman" w:hAnsi="Times New Roman" w:cs="Times New Roman"/>
          <w:sz w:val="24"/>
          <w:lang w:val="lv-LV"/>
        </w:rPr>
        <w:t>tu atbilstības novērtēšanas, piedāvāšanas tirgū, uzstādīšanas un lietošanas noteikumi” prasībām. Nomnieks visā Nomas līguma darbības laikā par saviem finanšu līdzekļiem ir tiesīgs organizēt maršruta lapu apstrādes pakalpojuma pieslēgšanu pie transportlīdzeklī uzstādāmās GPS iekārtas.</w:t>
      </w:r>
    </w:p>
    <w:p w14:paraId="5E934B0E" w14:textId="6E1B8E28" w:rsidR="0090638D" w:rsidRPr="00C85EEF" w:rsidRDefault="0090638D" w:rsidP="0090638D">
      <w:pPr>
        <w:pStyle w:val="ListParagraph"/>
        <w:numPr>
          <w:ilvl w:val="0"/>
          <w:numId w:val="1"/>
        </w:numPr>
        <w:ind w:left="426" w:right="71" w:hanging="426"/>
        <w:contextualSpacing w:val="0"/>
        <w:jc w:val="both"/>
        <w:rPr>
          <w:rFonts w:ascii="Times New Roman" w:hAnsi="Times New Roman" w:cs="Times New Roman"/>
          <w:sz w:val="24"/>
          <w:lang w:val="lv-LV"/>
        </w:rPr>
      </w:pPr>
      <w:r w:rsidRPr="00C85EEF">
        <w:rPr>
          <w:rFonts w:ascii="Times New Roman" w:hAnsi="Times New Roman" w:cs="Times New Roman"/>
          <w:sz w:val="24"/>
          <w:lang w:val="lv-LV"/>
        </w:rPr>
        <w:lastRenderedPageBreak/>
        <w:t>Parakstot šo Nomas līgumu</w:t>
      </w:r>
      <w:r w:rsidR="004D27DA" w:rsidRPr="00C85EEF">
        <w:rPr>
          <w:rFonts w:ascii="Times New Roman" w:hAnsi="Times New Roman" w:cs="Times New Roman"/>
          <w:sz w:val="24"/>
          <w:lang w:val="lv-LV"/>
        </w:rPr>
        <w:t>,</w:t>
      </w:r>
      <w:r w:rsidRPr="00C85EEF">
        <w:rPr>
          <w:rFonts w:ascii="Times New Roman" w:hAnsi="Times New Roman" w:cs="Times New Roman"/>
          <w:sz w:val="24"/>
          <w:lang w:val="lv-LV"/>
        </w:rPr>
        <w:t xml:space="preserve"> Pakalpojuma sniedzējs apņemas ievērot Nomnieka iesniegtos norādījumus </w:t>
      </w:r>
      <w:r w:rsidR="00C85EEF" w:rsidRPr="00C85EEF">
        <w:rPr>
          <w:rFonts w:ascii="Times New Roman" w:hAnsi="Times New Roman" w:cs="Times New Roman"/>
          <w:sz w:val="24"/>
          <w:lang w:val="lv-LV"/>
        </w:rPr>
        <w:t xml:space="preserve">saskaņā ar </w:t>
      </w:r>
      <w:r w:rsidR="00A63CA2" w:rsidRPr="00C85EEF">
        <w:rPr>
          <w:rFonts w:ascii="Times New Roman" w:hAnsi="Times New Roman" w:cs="Times New Roman"/>
          <w:sz w:val="24"/>
          <w:lang w:val="lv-LV"/>
        </w:rPr>
        <w:t>Līguma Pielikum</w:t>
      </w:r>
      <w:r w:rsidR="00C85EEF" w:rsidRPr="00C85EEF">
        <w:rPr>
          <w:rFonts w:ascii="Times New Roman" w:hAnsi="Times New Roman" w:cs="Times New Roman"/>
          <w:sz w:val="24"/>
          <w:lang w:val="lv-LV"/>
        </w:rPr>
        <w:t>u</w:t>
      </w:r>
      <w:r w:rsidR="00A63CA2" w:rsidRPr="00C85EEF">
        <w:rPr>
          <w:rFonts w:ascii="Times New Roman" w:hAnsi="Times New Roman" w:cs="Times New Roman"/>
          <w:sz w:val="24"/>
          <w:lang w:val="lv-LV"/>
        </w:rPr>
        <w:t xml:space="preserve"> Nr.1 un Pielikum</w:t>
      </w:r>
      <w:r w:rsidR="00C85EEF" w:rsidRPr="00C85EEF">
        <w:rPr>
          <w:rFonts w:ascii="Times New Roman" w:hAnsi="Times New Roman" w:cs="Times New Roman"/>
          <w:sz w:val="24"/>
          <w:lang w:val="lv-LV"/>
        </w:rPr>
        <w:t>u</w:t>
      </w:r>
      <w:r w:rsidR="00A63CA2" w:rsidRPr="00C85EEF">
        <w:rPr>
          <w:rFonts w:ascii="Times New Roman" w:hAnsi="Times New Roman" w:cs="Times New Roman"/>
          <w:sz w:val="24"/>
          <w:lang w:val="lv-LV"/>
        </w:rPr>
        <w:t xml:space="preserve"> Nr.2</w:t>
      </w:r>
      <w:r w:rsidR="00C85EEF" w:rsidRPr="00C85EEF">
        <w:rPr>
          <w:rFonts w:ascii="Times New Roman" w:hAnsi="Times New Roman" w:cs="Times New Roman"/>
          <w:sz w:val="24"/>
          <w:lang w:val="lv-LV"/>
        </w:rPr>
        <w:t>.</w:t>
      </w:r>
      <w:r w:rsidR="00A63CA2" w:rsidRPr="00C85EEF">
        <w:rPr>
          <w:rFonts w:ascii="Times New Roman" w:hAnsi="Times New Roman" w:cs="Times New Roman"/>
          <w:sz w:val="24"/>
          <w:lang w:val="lv-LV"/>
        </w:rPr>
        <w:t xml:space="preserve"> </w:t>
      </w:r>
      <w:r w:rsidR="005D047F" w:rsidRPr="00C85EEF">
        <w:rPr>
          <w:rFonts w:ascii="Times New Roman" w:hAnsi="Times New Roman" w:cs="Times New Roman"/>
          <w:sz w:val="24"/>
          <w:lang w:val="lv-LV"/>
        </w:rPr>
        <w:t>ar 8</w:t>
      </w:r>
      <w:r w:rsidR="00CA6258" w:rsidRPr="00C85EEF">
        <w:rPr>
          <w:rFonts w:ascii="Times New Roman" w:hAnsi="Times New Roman" w:cs="Times New Roman"/>
          <w:sz w:val="24"/>
          <w:lang w:val="lv-LV"/>
        </w:rPr>
        <w:t xml:space="preserve">.pielikumu </w:t>
      </w:r>
      <w:r w:rsidR="005D047F" w:rsidRPr="00C85EEF">
        <w:rPr>
          <w:rFonts w:ascii="Times New Roman" w:hAnsi="Times New Roman" w:cs="Times New Roman"/>
          <w:sz w:val="24"/>
          <w:lang w:val="lv-LV"/>
        </w:rPr>
        <w:t>- Tehniskā specifikācija norādīt</w:t>
      </w:r>
      <w:r w:rsidR="00CA6258" w:rsidRPr="00C85EEF">
        <w:rPr>
          <w:rFonts w:ascii="Times New Roman" w:hAnsi="Times New Roman" w:cs="Times New Roman"/>
          <w:sz w:val="24"/>
          <w:lang w:val="lv-LV"/>
        </w:rPr>
        <w:t>o</w:t>
      </w:r>
      <w:r w:rsidR="005D047F" w:rsidRPr="00C85EEF">
        <w:rPr>
          <w:rFonts w:ascii="Times New Roman" w:hAnsi="Times New Roman" w:cs="Times New Roman"/>
          <w:sz w:val="24"/>
          <w:lang w:val="lv-LV"/>
        </w:rPr>
        <w:t xml:space="preserve"> </w:t>
      </w:r>
      <w:r w:rsidR="00E714BF" w:rsidRPr="00C85EEF">
        <w:rPr>
          <w:rFonts w:ascii="Times New Roman" w:hAnsi="Times New Roman" w:cs="Times New Roman"/>
          <w:sz w:val="24"/>
          <w:lang w:val="lv-LV"/>
        </w:rPr>
        <w:t xml:space="preserve">(Tehniskais piedāvājums) </w:t>
      </w:r>
      <w:r w:rsidR="005D047F" w:rsidRPr="00C85EEF">
        <w:rPr>
          <w:rFonts w:ascii="Times New Roman" w:hAnsi="Times New Roman" w:cs="Times New Roman"/>
          <w:sz w:val="24"/>
          <w:lang w:val="lv-LV"/>
        </w:rPr>
        <w:t>termiņu</w:t>
      </w:r>
      <w:r w:rsidR="00054678">
        <w:rPr>
          <w:rFonts w:ascii="Times New Roman" w:hAnsi="Times New Roman" w:cs="Times New Roman"/>
          <w:sz w:val="24"/>
          <w:lang w:val="lv-LV"/>
        </w:rPr>
        <w:t>s</w:t>
      </w:r>
      <w:r w:rsidR="005D047F" w:rsidRPr="00C85EEF">
        <w:rPr>
          <w:rFonts w:ascii="Times New Roman" w:hAnsi="Times New Roman" w:cs="Times New Roman"/>
          <w:sz w:val="24"/>
          <w:lang w:val="lv-LV"/>
        </w:rPr>
        <w:t xml:space="preserve">. </w:t>
      </w:r>
    </w:p>
    <w:p w14:paraId="53B33D3D" w14:textId="1FDE8767" w:rsidR="0090638D" w:rsidRPr="000F41FF" w:rsidRDefault="005D047F" w:rsidP="005D047F">
      <w:pPr>
        <w:pStyle w:val="ListParagraph"/>
        <w:numPr>
          <w:ilvl w:val="0"/>
          <w:numId w:val="1"/>
        </w:numPr>
        <w:ind w:left="426" w:right="71" w:hanging="426"/>
        <w:contextualSpacing w:val="0"/>
        <w:jc w:val="both"/>
        <w:rPr>
          <w:rFonts w:ascii="Times New Roman" w:hAnsi="Times New Roman" w:cs="Times New Roman"/>
          <w:sz w:val="24"/>
          <w:lang w:val="lv-LV"/>
        </w:rPr>
      </w:pPr>
      <w:r w:rsidRPr="005D047F">
        <w:rPr>
          <w:rFonts w:ascii="Times New Roman" w:hAnsi="Times New Roman" w:cs="Times New Roman"/>
          <w:sz w:val="24"/>
          <w:lang w:val="lv-LV"/>
        </w:rPr>
        <w:t>Līgums stājas spēkā tā abpusējas parakstīšanas dienā un darbojas līdz pušu pilnīgai sastību izpildei. No</w:t>
      </w:r>
      <w:r w:rsidR="0075058A">
        <w:rPr>
          <w:rFonts w:ascii="Times New Roman" w:hAnsi="Times New Roman" w:cs="Times New Roman"/>
          <w:sz w:val="24"/>
          <w:lang w:val="lv-LV"/>
        </w:rPr>
        <w:t>mas termiņš sākas ar Automobīļa</w:t>
      </w:r>
      <w:r w:rsidRPr="005D047F">
        <w:rPr>
          <w:rFonts w:ascii="Times New Roman" w:hAnsi="Times New Roman" w:cs="Times New Roman"/>
          <w:sz w:val="24"/>
          <w:lang w:val="lv-LV"/>
        </w:rPr>
        <w:t xml:space="preserve"> nodošanu un ilgst 48 (četrdesmit astoņus) mēnešus no dienas, kad Automobilis  nodots Nomniekam turējumā un lietošanā. </w:t>
      </w:r>
    </w:p>
    <w:p w14:paraId="1E412F3E" w14:textId="77777777" w:rsidR="0090638D" w:rsidRPr="005D047F" w:rsidRDefault="0090638D" w:rsidP="007B3968">
      <w:pPr>
        <w:ind w:right="71"/>
        <w:jc w:val="both"/>
        <w:rPr>
          <w:lang w:val="lv-LV"/>
        </w:rPr>
      </w:pPr>
    </w:p>
    <w:p w14:paraId="45BE2E72" w14:textId="77777777" w:rsidR="0090638D" w:rsidRPr="003D3092" w:rsidRDefault="00A4065D" w:rsidP="0090638D">
      <w:pPr>
        <w:pStyle w:val="ListParagraph"/>
        <w:ind w:hanging="720"/>
        <w:rPr>
          <w:rFonts w:ascii="Times New Roman" w:hAnsi="Times New Roman" w:cs="Times New Roman"/>
          <w:b/>
          <w:sz w:val="24"/>
          <w:lang w:val="lv-LV"/>
        </w:rPr>
      </w:pPr>
      <w:r w:rsidRPr="003D3092">
        <w:rPr>
          <w:rFonts w:ascii="Times New Roman" w:hAnsi="Times New Roman" w:cs="Times New Roman"/>
          <w:b/>
          <w:sz w:val="24"/>
          <w:lang w:val="lv-LV"/>
        </w:rPr>
        <w:t xml:space="preserve">II. </w:t>
      </w:r>
      <w:r w:rsidR="0090638D" w:rsidRPr="003D3092">
        <w:rPr>
          <w:rFonts w:ascii="Times New Roman" w:hAnsi="Times New Roman" w:cs="Times New Roman"/>
          <w:b/>
          <w:sz w:val="24"/>
          <w:lang w:val="lv-LV"/>
        </w:rPr>
        <w:t>Līgumsods:</w:t>
      </w:r>
    </w:p>
    <w:p w14:paraId="2C08ABD9" w14:textId="2B3EDBA5" w:rsidR="0090638D" w:rsidRDefault="0090638D" w:rsidP="0090638D">
      <w:pPr>
        <w:pStyle w:val="ListParagraph"/>
        <w:numPr>
          <w:ilvl w:val="0"/>
          <w:numId w:val="1"/>
        </w:numPr>
        <w:ind w:left="426" w:right="71" w:hanging="426"/>
        <w:contextualSpacing w:val="0"/>
        <w:jc w:val="both"/>
        <w:rPr>
          <w:rFonts w:ascii="Times New Roman" w:hAnsi="Times New Roman" w:cs="Times New Roman"/>
          <w:sz w:val="24"/>
          <w:lang w:val="lv-LV"/>
        </w:rPr>
      </w:pPr>
      <w:r w:rsidRPr="003D3092">
        <w:rPr>
          <w:rFonts w:ascii="Times New Roman" w:hAnsi="Times New Roman" w:cs="Times New Roman"/>
          <w:sz w:val="24"/>
          <w:lang w:val="lv-LV"/>
        </w:rPr>
        <w:t xml:space="preserve">Līdzēji vienojas, ka gadījumā, ja Pakalpojuma sniedzējs neievēro </w:t>
      </w:r>
      <w:r w:rsidRPr="007B3968">
        <w:rPr>
          <w:rFonts w:ascii="Times New Roman" w:hAnsi="Times New Roman" w:cs="Times New Roman"/>
          <w:sz w:val="24"/>
          <w:lang w:val="lv-LV"/>
        </w:rPr>
        <w:t>Nomas līguma</w:t>
      </w:r>
      <w:r w:rsidR="003578E3">
        <w:rPr>
          <w:rFonts w:ascii="Times New Roman" w:hAnsi="Times New Roman" w:cs="Times New Roman"/>
          <w:b/>
          <w:bCs/>
          <w:sz w:val="24"/>
          <w:lang w:val="lv-LV"/>
        </w:rPr>
        <w:t xml:space="preserve"> </w:t>
      </w:r>
      <w:r w:rsidRPr="007B3968">
        <w:rPr>
          <w:rFonts w:ascii="Times New Roman" w:hAnsi="Times New Roman"/>
          <w:sz w:val="24"/>
          <w:lang w:val="lv-LV"/>
        </w:rPr>
        <w:t>5.punktā</w:t>
      </w:r>
      <w:r w:rsidR="0042186C" w:rsidRPr="00A67D7B">
        <w:rPr>
          <w:rFonts w:ascii="Times New Roman" w:hAnsi="Times New Roman"/>
          <w:sz w:val="24"/>
          <w:lang w:val="lv-LV"/>
        </w:rPr>
        <w:t xml:space="preserve"> </w:t>
      </w:r>
      <w:r w:rsidR="000F41FF" w:rsidRPr="007B3968">
        <w:rPr>
          <w:rFonts w:ascii="Times New Roman" w:hAnsi="Times New Roman" w:cs="Times New Roman"/>
          <w:sz w:val="24"/>
          <w:lang w:val="lv-LV"/>
        </w:rPr>
        <w:t>un tā</w:t>
      </w:r>
      <w:r w:rsidR="000F41FF" w:rsidRPr="00A67D7B">
        <w:rPr>
          <w:rFonts w:ascii="Times New Roman" w:hAnsi="Times New Roman" w:cs="Times New Roman"/>
          <w:b/>
          <w:bCs/>
          <w:sz w:val="24"/>
          <w:lang w:val="lv-LV"/>
        </w:rPr>
        <w:t xml:space="preserve"> </w:t>
      </w:r>
      <w:r w:rsidR="0042186C" w:rsidRPr="007B3968">
        <w:rPr>
          <w:rFonts w:ascii="Times New Roman" w:hAnsi="Times New Roman" w:cs="Times New Roman"/>
          <w:sz w:val="24"/>
          <w:lang w:val="lv-LV"/>
        </w:rPr>
        <w:t xml:space="preserve">Vispārējo noteikumu </w:t>
      </w:r>
      <w:r w:rsidR="000F41FF" w:rsidRPr="007B3968">
        <w:rPr>
          <w:rFonts w:ascii="Times New Roman" w:hAnsi="Times New Roman" w:cs="Times New Roman"/>
          <w:sz w:val="24"/>
          <w:lang w:val="lv-LV"/>
        </w:rPr>
        <w:t>8.pielikumā</w:t>
      </w:r>
      <w:r w:rsidR="0092300B" w:rsidRPr="00A67D7B">
        <w:rPr>
          <w:rFonts w:ascii="Times New Roman" w:hAnsi="Times New Roman" w:cs="Times New Roman"/>
          <w:b/>
          <w:bCs/>
          <w:sz w:val="24"/>
          <w:lang w:val="lv-LV"/>
        </w:rPr>
        <w:t xml:space="preserve"> - </w:t>
      </w:r>
      <w:r w:rsidR="0092300B" w:rsidRPr="00A67D7B">
        <w:rPr>
          <w:rFonts w:ascii="Times New Roman" w:hAnsi="Times New Roman" w:cs="Times New Roman"/>
          <w:sz w:val="24"/>
          <w:lang w:val="lv-LV"/>
        </w:rPr>
        <w:t xml:space="preserve">Tehniskā specifikācija (Tehniskais piedāvājums) </w:t>
      </w:r>
      <w:r w:rsidRPr="007B3968">
        <w:rPr>
          <w:rFonts w:ascii="Times New Roman" w:hAnsi="Times New Roman" w:cs="Times New Roman"/>
          <w:sz w:val="24"/>
          <w:lang w:val="lv-LV"/>
        </w:rPr>
        <w:t>noteikto</w:t>
      </w:r>
      <w:r w:rsidRPr="00A67D7B">
        <w:rPr>
          <w:rFonts w:ascii="Times New Roman" w:hAnsi="Times New Roman" w:cs="Times New Roman"/>
          <w:sz w:val="24"/>
          <w:lang w:val="lv-LV"/>
        </w:rPr>
        <w:t xml:space="preserve"> </w:t>
      </w:r>
      <w:r w:rsidRPr="007B3968">
        <w:rPr>
          <w:rFonts w:ascii="Times New Roman" w:hAnsi="Times New Roman" w:cs="Times New Roman"/>
          <w:sz w:val="24"/>
          <w:lang w:val="lv-LV"/>
        </w:rPr>
        <w:t>saistību izpildes termiņu,</w:t>
      </w:r>
      <w:r w:rsidRPr="00A67D7B">
        <w:rPr>
          <w:rFonts w:ascii="Times New Roman" w:hAnsi="Times New Roman" w:cs="Times New Roman"/>
          <w:sz w:val="24"/>
          <w:lang w:val="lv-LV"/>
        </w:rPr>
        <w:t xml:space="preserve"> Nomnieks ir tiesīgs pieprasīt no Pakalpojuma sniedzēja līgumsodu 0,01% (nulle, komats, nulle viena procenta) apmērā no nepiegādāto transportlīdzekļu summas</w:t>
      </w:r>
      <w:r w:rsidRPr="000F41FF">
        <w:rPr>
          <w:rFonts w:ascii="Times New Roman" w:hAnsi="Times New Roman" w:cs="Times New Roman"/>
          <w:sz w:val="24"/>
          <w:lang w:val="lv-LV"/>
        </w:rPr>
        <w:t xml:space="preserve"> </w:t>
      </w:r>
      <w:r w:rsidRPr="002F57AF">
        <w:rPr>
          <w:rFonts w:ascii="Times New Roman" w:hAnsi="Times New Roman" w:cs="Times New Roman"/>
          <w:sz w:val="24"/>
          <w:lang w:val="lv-LV"/>
        </w:rPr>
        <w:t xml:space="preserve">par katru </w:t>
      </w:r>
      <w:r w:rsidR="0042186C" w:rsidRPr="007B3968">
        <w:rPr>
          <w:rFonts w:ascii="Times New Roman" w:hAnsi="Times New Roman" w:cs="Times New Roman"/>
          <w:sz w:val="24"/>
          <w:lang w:val="lv-LV"/>
        </w:rPr>
        <w:t>Vispārējo noteikumu 8.pielikumā</w:t>
      </w:r>
      <w:r w:rsidR="0042186C">
        <w:rPr>
          <w:rFonts w:ascii="Times New Roman" w:hAnsi="Times New Roman" w:cs="Times New Roman"/>
          <w:b/>
          <w:bCs/>
          <w:sz w:val="24"/>
          <w:lang w:val="lv-LV"/>
        </w:rPr>
        <w:t xml:space="preserve"> - </w:t>
      </w:r>
      <w:r w:rsidR="0042186C" w:rsidRPr="0005206E">
        <w:rPr>
          <w:rFonts w:ascii="Times New Roman" w:hAnsi="Times New Roman" w:cs="Times New Roman"/>
          <w:sz w:val="24"/>
          <w:lang w:val="lv-LV"/>
        </w:rPr>
        <w:t>Tehniskā specifikācija (Tehniskais piedāvājums)</w:t>
      </w:r>
      <w:r w:rsidR="0042186C">
        <w:rPr>
          <w:rFonts w:ascii="Times New Roman" w:hAnsi="Times New Roman" w:cs="Times New Roman"/>
          <w:sz w:val="24"/>
          <w:lang w:val="lv-LV"/>
        </w:rPr>
        <w:t xml:space="preserve"> </w:t>
      </w:r>
      <w:r w:rsidRPr="002F57AF">
        <w:rPr>
          <w:rFonts w:ascii="Times New Roman" w:hAnsi="Times New Roman" w:cs="Times New Roman"/>
          <w:sz w:val="24"/>
          <w:lang w:val="lv-LV"/>
        </w:rPr>
        <w:t>norādīto nokavēto</w:t>
      </w:r>
      <w:r w:rsidR="00927855">
        <w:rPr>
          <w:rFonts w:ascii="Times New Roman" w:hAnsi="Times New Roman" w:cs="Times New Roman"/>
          <w:sz w:val="24"/>
          <w:lang w:val="lv-LV"/>
        </w:rPr>
        <w:t xml:space="preserve"> </w:t>
      </w:r>
      <w:r w:rsidR="00927855" w:rsidRPr="00E76A1A">
        <w:rPr>
          <w:rFonts w:ascii="Times New Roman" w:hAnsi="Times New Roman" w:cs="Times New Roman"/>
          <w:sz w:val="24"/>
          <w:lang w:val="lv-LV"/>
        </w:rPr>
        <w:t>apmaksas</w:t>
      </w:r>
      <w:r w:rsidRPr="002F57AF">
        <w:rPr>
          <w:rFonts w:ascii="Times New Roman" w:hAnsi="Times New Roman" w:cs="Times New Roman"/>
          <w:sz w:val="24"/>
          <w:lang w:val="lv-LV"/>
        </w:rPr>
        <w:t xml:space="preserve"> dienu,</w:t>
      </w:r>
      <w:r w:rsidRPr="002F57AF">
        <w:rPr>
          <w:rFonts w:ascii="Times New Roman" w:hAnsi="Times New Roman" w:cs="Times New Roman"/>
          <w:bCs/>
          <w:sz w:val="24"/>
          <w:lang w:val="lv-LV"/>
        </w:rPr>
        <w:t xml:space="preserve"> kuru </w:t>
      </w:r>
      <w:r w:rsidRPr="00F3655D">
        <w:rPr>
          <w:rFonts w:ascii="Times New Roman" w:hAnsi="Times New Roman" w:cs="Times New Roman"/>
          <w:sz w:val="24"/>
          <w:lang w:val="lv-LV"/>
        </w:rPr>
        <w:t xml:space="preserve">Pakalpojuma sniedzējs </w:t>
      </w:r>
      <w:r w:rsidRPr="00F3655D">
        <w:rPr>
          <w:rFonts w:ascii="Times New Roman" w:hAnsi="Times New Roman" w:cs="Times New Roman"/>
          <w:bCs/>
          <w:sz w:val="24"/>
          <w:lang w:val="lv-LV"/>
        </w:rPr>
        <w:t xml:space="preserve">samaksā 10 (desmit) darba dienu laikā no Nomnieka rēķina par līgumsodu iesniegšanas dienas </w:t>
      </w:r>
      <w:r w:rsidRPr="000F41FF">
        <w:rPr>
          <w:rFonts w:ascii="Times New Roman" w:hAnsi="Times New Roman" w:cs="Times New Roman"/>
          <w:sz w:val="24"/>
          <w:lang w:val="lv-LV"/>
        </w:rPr>
        <w:t>Pakalpojuma sniedzējam</w:t>
      </w:r>
      <w:r w:rsidRPr="000F41FF">
        <w:rPr>
          <w:rFonts w:ascii="Times New Roman" w:hAnsi="Times New Roman" w:cs="Times New Roman"/>
          <w:bCs/>
          <w:sz w:val="24"/>
          <w:lang w:val="lv-LV"/>
        </w:rPr>
        <w:t>.</w:t>
      </w:r>
      <w:r w:rsidRPr="000F41FF">
        <w:rPr>
          <w:rFonts w:ascii="Times New Roman" w:hAnsi="Times New Roman" w:cs="Times New Roman"/>
          <w:sz w:val="24"/>
          <w:lang w:val="lv-LV"/>
        </w:rPr>
        <w:t xml:space="preserve"> Līgumsoda apmērs nedrīkst pārsniegt 10% (desmit procenti) no savlaicīgi nepiegādātā nomas transportlīdzekļa vērtības. Par nomas transportlīdzekļa piegādes termiņa neievērošanu tiek uzskatīta arī nekvalitatīva/neatbilstoša transportlī</w:t>
      </w:r>
      <w:r w:rsidRPr="003D3092">
        <w:rPr>
          <w:rFonts w:ascii="Times New Roman" w:hAnsi="Times New Roman" w:cs="Times New Roman"/>
          <w:sz w:val="24"/>
          <w:lang w:val="lv-LV"/>
        </w:rPr>
        <w:t>dzekļa piegāde. Līgumsoda samaksa neatbrīvo Pakalpojuma sniedzēju no zaudējumu segšanas un Nomas līguma izpildes pienākuma.</w:t>
      </w:r>
      <w:r w:rsidR="007A7423">
        <w:rPr>
          <w:rFonts w:ascii="Times New Roman" w:hAnsi="Times New Roman" w:cs="Times New Roman"/>
          <w:sz w:val="24"/>
          <w:lang w:val="lv-LV"/>
        </w:rPr>
        <w:t xml:space="preserve"> </w:t>
      </w:r>
    </w:p>
    <w:p w14:paraId="33601DAF" w14:textId="4E34D9D4" w:rsidR="00A022A9" w:rsidRPr="00095C6B" w:rsidRDefault="00095C6B" w:rsidP="000D021F">
      <w:pPr>
        <w:ind w:left="426" w:right="71" w:hanging="426"/>
        <w:jc w:val="both"/>
        <w:rPr>
          <w:lang w:val="lv-LV"/>
        </w:rPr>
      </w:pPr>
      <w:r w:rsidRPr="00095C6B">
        <w:rPr>
          <w:lang w:val="lv-LV"/>
        </w:rPr>
        <w:t>7.1.</w:t>
      </w:r>
      <w:r>
        <w:rPr>
          <w:lang w:val="lv-LV"/>
        </w:rPr>
        <w:t xml:space="preserve"> Gadījumā, ja Piegādātājs Līguma </w:t>
      </w:r>
      <w:r w:rsidRPr="007B3968">
        <w:rPr>
          <w:lang w:val="lv-LV"/>
        </w:rPr>
        <w:t>8.pielikumā</w:t>
      </w:r>
      <w:r w:rsidRPr="00A67D7B">
        <w:rPr>
          <w:b/>
          <w:bCs/>
          <w:lang w:val="lv-LV"/>
        </w:rPr>
        <w:t xml:space="preserve"> - </w:t>
      </w:r>
      <w:r w:rsidRPr="00A67D7B">
        <w:rPr>
          <w:lang w:val="lv-LV"/>
        </w:rPr>
        <w:t>Tehniskā specifikācija (Tehniskais piedāvājums)</w:t>
      </w:r>
      <w:r>
        <w:rPr>
          <w:lang w:val="lv-LV"/>
        </w:rPr>
        <w:t xml:space="preserve"> </w:t>
      </w:r>
      <w:r w:rsidR="00A022A9">
        <w:rPr>
          <w:lang w:val="lv-LV"/>
        </w:rPr>
        <w:t xml:space="preserve">minētajā </w:t>
      </w:r>
      <w:r>
        <w:rPr>
          <w:lang w:val="lv-LV"/>
        </w:rPr>
        <w:t xml:space="preserve">termiņā nevar Nomniekam piegādāt </w:t>
      </w:r>
      <w:r w:rsidRPr="000F41FF">
        <w:rPr>
          <w:lang w:val="lv-LV"/>
        </w:rPr>
        <w:t>transportlīdzek</w:t>
      </w:r>
      <w:r>
        <w:rPr>
          <w:lang w:val="lv-LV"/>
        </w:rPr>
        <w:t>ļus</w:t>
      </w:r>
      <w:r w:rsidR="00A022A9">
        <w:rPr>
          <w:lang w:val="lv-LV"/>
        </w:rPr>
        <w:t>, tad Piegādātājs, tos</w:t>
      </w:r>
      <w:r>
        <w:rPr>
          <w:lang w:val="lv-LV"/>
        </w:rPr>
        <w:t xml:space="preserve"> aiztāj ar Līdzvērtīgiem transporatalīdzekļiem</w:t>
      </w:r>
      <w:r w:rsidR="00A022A9">
        <w:rPr>
          <w:lang w:val="lv-LV"/>
        </w:rPr>
        <w:t>,</w:t>
      </w:r>
      <w:r>
        <w:rPr>
          <w:lang w:val="lv-LV"/>
        </w:rPr>
        <w:t xml:space="preserve"> līdz brīdim, ka</w:t>
      </w:r>
      <w:r w:rsidR="00A022A9">
        <w:rPr>
          <w:lang w:val="lv-LV"/>
        </w:rPr>
        <w:t>d</w:t>
      </w:r>
      <w:r>
        <w:rPr>
          <w:lang w:val="lv-LV"/>
        </w:rPr>
        <w:t xml:space="preserve"> Pasūtītājam piegādā</w:t>
      </w:r>
      <w:r w:rsidR="00A022A9">
        <w:rPr>
          <w:lang w:val="lv-LV"/>
        </w:rPr>
        <w:t xml:space="preserve"> Līguma 8</w:t>
      </w:r>
      <w:r w:rsidR="00A022A9" w:rsidRPr="007B3968">
        <w:rPr>
          <w:lang w:val="lv-LV"/>
        </w:rPr>
        <w:t>.pielikumā</w:t>
      </w:r>
      <w:r w:rsidR="00A022A9" w:rsidRPr="00A67D7B">
        <w:rPr>
          <w:b/>
          <w:bCs/>
          <w:lang w:val="lv-LV"/>
        </w:rPr>
        <w:t xml:space="preserve"> - </w:t>
      </w:r>
      <w:r w:rsidR="00A022A9" w:rsidRPr="00A67D7B">
        <w:rPr>
          <w:lang w:val="lv-LV"/>
        </w:rPr>
        <w:t>Tehniskā specifikācija (Tehniskais piedāvājums)</w:t>
      </w:r>
      <w:r w:rsidR="00A022A9">
        <w:rPr>
          <w:lang w:val="lv-LV"/>
        </w:rPr>
        <w:t xml:space="preserve"> uzkaitītos transportlīdzekļus. Šajā gadījumā Pusēm ir skaidrs, ka Līguma 7.punkta nosacījums par soda procentiem Nomniekam netiek piemērots.</w:t>
      </w:r>
    </w:p>
    <w:p w14:paraId="17B598CD" w14:textId="29A72863" w:rsidR="009D6CF0" w:rsidRPr="009D6CF0" w:rsidRDefault="009D6CF0" w:rsidP="009D6CF0">
      <w:pPr>
        <w:pStyle w:val="ListParagraph"/>
        <w:numPr>
          <w:ilvl w:val="1"/>
          <w:numId w:val="22"/>
        </w:numPr>
        <w:tabs>
          <w:tab w:val="left" w:pos="426"/>
          <w:tab w:val="left" w:pos="851"/>
          <w:tab w:val="left" w:pos="2268"/>
        </w:tabs>
        <w:ind w:left="426" w:hanging="426"/>
        <w:jc w:val="both"/>
        <w:rPr>
          <w:sz w:val="24"/>
          <w:lang w:val="lv-LV"/>
        </w:rPr>
      </w:pPr>
      <w:r w:rsidRPr="009D6CF0">
        <w:rPr>
          <w:sz w:val="24"/>
          <w:lang w:val="lv-LV"/>
        </w:rPr>
        <w:t>P</w:t>
      </w:r>
      <w:r w:rsidRPr="00573167">
        <w:rPr>
          <w:rFonts w:ascii="Times New Roman" w:hAnsi="Times New Roman" w:cs="Times New Roman"/>
          <w:sz w:val="24"/>
          <w:lang w:val="lv-LV"/>
        </w:rPr>
        <w:t>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w:t>
      </w:r>
      <w:r w:rsidRPr="009D6CF0">
        <w:rPr>
          <w:rFonts w:ascii="Times New Roman" w:hAnsi="Times New Roman" w:cs="Times New Roman"/>
          <w:sz w:val="24"/>
          <w:lang w:val="lv-LV"/>
        </w:rPr>
        <w:t>aistību izpildes nokavējumu.</w:t>
      </w:r>
    </w:p>
    <w:p w14:paraId="63B574E7" w14:textId="77777777" w:rsidR="0090638D" w:rsidRPr="003D3092" w:rsidRDefault="0090638D" w:rsidP="0090638D">
      <w:pPr>
        <w:pStyle w:val="ListParagraph"/>
        <w:ind w:hanging="720"/>
        <w:rPr>
          <w:rFonts w:ascii="Times New Roman" w:hAnsi="Times New Roman" w:cs="Times New Roman"/>
          <w:b/>
          <w:sz w:val="24"/>
          <w:lang w:val="lv-LV"/>
        </w:rPr>
      </w:pPr>
    </w:p>
    <w:p w14:paraId="4352B04A" w14:textId="77777777" w:rsidR="0090638D" w:rsidRPr="000A760B" w:rsidRDefault="00A4065D" w:rsidP="0090638D">
      <w:pPr>
        <w:pStyle w:val="ListParagraph"/>
        <w:ind w:hanging="720"/>
        <w:rPr>
          <w:rFonts w:ascii="Times New Roman" w:hAnsi="Times New Roman" w:cs="Times New Roman"/>
          <w:b/>
          <w:sz w:val="24"/>
          <w:lang w:val="lv-LV"/>
        </w:rPr>
      </w:pPr>
      <w:r w:rsidRPr="00573015">
        <w:rPr>
          <w:rFonts w:ascii="Times New Roman" w:hAnsi="Times New Roman" w:cs="Times New Roman"/>
          <w:b/>
          <w:sz w:val="24"/>
          <w:lang w:val="lv-LV"/>
        </w:rPr>
        <w:t>III</w:t>
      </w:r>
      <w:r w:rsidRPr="000A760B">
        <w:rPr>
          <w:rFonts w:ascii="Times New Roman" w:hAnsi="Times New Roman" w:cs="Times New Roman"/>
          <w:b/>
          <w:sz w:val="24"/>
          <w:lang w:val="lv-LV"/>
        </w:rPr>
        <w:t xml:space="preserve">. </w:t>
      </w:r>
      <w:r w:rsidR="0090638D" w:rsidRPr="000A760B">
        <w:rPr>
          <w:rFonts w:ascii="Times New Roman" w:hAnsi="Times New Roman" w:cs="Times New Roman"/>
          <w:b/>
          <w:sz w:val="24"/>
          <w:lang w:val="lv-LV"/>
        </w:rPr>
        <w:t>Saistību izpildes nodrošinājums:</w:t>
      </w:r>
    </w:p>
    <w:p w14:paraId="5641CFB6" w14:textId="71971685" w:rsidR="0090638D" w:rsidRPr="00D54601" w:rsidRDefault="0090638D" w:rsidP="0090638D">
      <w:pPr>
        <w:pStyle w:val="ListParagraph"/>
        <w:numPr>
          <w:ilvl w:val="0"/>
          <w:numId w:val="1"/>
        </w:numPr>
        <w:ind w:left="426" w:right="71" w:hanging="426"/>
        <w:contextualSpacing w:val="0"/>
        <w:jc w:val="both"/>
        <w:rPr>
          <w:rFonts w:ascii="Times New Roman" w:hAnsi="Times New Roman" w:cs="Times New Roman"/>
          <w:sz w:val="24"/>
          <w:lang w:val="lv-LV"/>
        </w:rPr>
      </w:pPr>
      <w:r w:rsidRPr="00D54601">
        <w:rPr>
          <w:rFonts w:ascii="Times New Roman" w:hAnsi="Times New Roman" w:cs="Times New Roman"/>
          <w:sz w:val="24"/>
          <w:lang w:val="lv-LV"/>
        </w:rPr>
        <w:t>Pakalpojuma sniedzējs apņemas 10</w:t>
      </w:r>
      <w:r w:rsidR="003258AE" w:rsidRPr="00D54601">
        <w:rPr>
          <w:rFonts w:ascii="Times New Roman" w:hAnsi="Times New Roman" w:cs="Times New Roman"/>
          <w:sz w:val="24"/>
          <w:lang w:val="lv-LV"/>
        </w:rPr>
        <w:t xml:space="preserve"> </w:t>
      </w:r>
      <w:r w:rsidRPr="00D54601">
        <w:rPr>
          <w:rFonts w:ascii="Times New Roman" w:hAnsi="Times New Roman" w:cs="Times New Roman"/>
          <w:sz w:val="24"/>
          <w:lang w:val="lv-LV"/>
        </w:rPr>
        <w:t xml:space="preserve">(desmit) darba dienu laikā pēc Nomas līguma </w:t>
      </w:r>
      <w:r w:rsidR="007E763E" w:rsidRPr="00D54601">
        <w:rPr>
          <w:rFonts w:ascii="Times New Roman" w:hAnsi="Times New Roman" w:cs="Times New Roman"/>
          <w:sz w:val="24"/>
          <w:lang w:val="lv-LV"/>
        </w:rPr>
        <w:t>spēkā stāšanās</w:t>
      </w:r>
      <w:r w:rsidRPr="00D54601">
        <w:rPr>
          <w:rFonts w:ascii="Times New Roman" w:hAnsi="Times New Roman" w:cs="Times New Roman"/>
          <w:sz w:val="24"/>
          <w:lang w:val="lv-LV"/>
        </w:rPr>
        <w:t xml:space="preserve">, iesniegt Nomniekam saistību izpildes nodrošinājumu 5% (piecu procentu) apmērā no </w:t>
      </w:r>
      <w:r w:rsidR="003612FD" w:rsidRPr="00D54601">
        <w:rPr>
          <w:rFonts w:ascii="Times New Roman" w:hAnsi="Times New Roman" w:cs="Times New Roman"/>
          <w:sz w:val="24"/>
          <w:lang w:val="lv-LV"/>
        </w:rPr>
        <w:t>Nomas līguma 2.punktā norādītās</w:t>
      </w:r>
      <w:r w:rsidRPr="00D54601">
        <w:rPr>
          <w:rFonts w:ascii="Times New Roman" w:hAnsi="Times New Roman" w:cs="Times New Roman"/>
          <w:sz w:val="24"/>
          <w:lang w:val="lv-LV"/>
        </w:rPr>
        <w:t xml:space="preserve"> kopējās summas (bez PVN) bankas izsniegtas garantijas veidā vai veicot naudas summas iemaksu Nomnieka bankas kontā</w:t>
      </w:r>
      <w:r w:rsidR="006805A1" w:rsidRPr="00D54601">
        <w:rPr>
          <w:rFonts w:ascii="Times New Roman" w:hAnsi="Times New Roman" w:cs="Times New Roman"/>
          <w:sz w:val="24"/>
          <w:lang w:val="lv-LV"/>
        </w:rPr>
        <w:t xml:space="preserve"> </w:t>
      </w:r>
      <w:r w:rsidR="007B3968" w:rsidRPr="00D54601">
        <w:rPr>
          <w:rFonts w:ascii="Times New Roman" w:hAnsi="Times New Roman" w:cs="Times New Roman"/>
          <w:sz w:val="24"/>
          <w:lang w:val="lv-LV"/>
        </w:rPr>
        <w:t xml:space="preserve">                                                                                     </w:t>
      </w:r>
      <w:r w:rsidR="00D54601" w:rsidRPr="00D54601">
        <w:rPr>
          <w:rFonts w:ascii="Times New Roman" w:hAnsi="Times New Roman" w:cs="Times New Roman"/>
          <w:sz w:val="24"/>
          <w:lang w:val="lv-LV"/>
        </w:rPr>
        <w:t>LV49NDEA0000082999854</w:t>
      </w:r>
      <w:r w:rsidR="007B3968" w:rsidRPr="00D54601">
        <w:rPr>
          <w:rFonts w:ascii="Times New Roman" w:hAnsi="Times New Roman" w:cs="Times New Roman"/>
          <w:sz w:val="24"/>
          <w:lang w:val="lv-LV"/>
        </w:rPr>
        <w:t xml:space="preserve"> </w:t>
      </w:r>
      <w:r w:rsidRPr="00D54601">
        <w:rPr>
          <w:rFonts w:ascii="Times New Roman" w:hAnsi="Times New Roman" w:cs="Times New Roman"/>
          <w:sz w:val="24"/>
          <w:lang w:val="lv-LV"/>
        </w:rPr>
        <w:t xml:space="preserve">maksājuma mērķī norādot: </w:t>
      </w:r>
      <w:r w:rsidR="00FC7B2D" w:rsidRPr="00D54601">
        <w:rPr>
          <w:rFonts w:ascii="Times New Roman" w:hAnsi="Times New Roman" w:cs="Times New Roman"/>
          <w:sz w:val="24"/>
          <w:lang w:val="lv-LV"/>
        </w:rPr>
        <w:t>„</w:t>
      </w:r>
      <w:r w:rsidRPr="00D54601">
        <w:rPr>
          <w:rFonts w:ascii="Times New Roman" w:hAnsi="Times New Roman" w:cs="Times New Roman"/>
          <w:sz w:val="24"/>
          <w:lang w:val="lv-LV"/>
        </w:rPr>
        <w:t xml:space="preserve">Saistību izpildes nodrošinājums, </w:t>
      </w:r>
      <w:r w:rsidRPr="00D54601">
        <w:rPr>
          <w:rFonts w:ascii="Times New Roman" w:hAnsi="Times New Roman" w:cs="Times New Roman"/>
          <w:i/>
          <w:sz w:val="24"/>
          <w:lang w:val="lv-LV"/>
        </w:rPr>
        <w:t>Nomas līguma</w:t>
      </w:r>
      <w:r w:rsidRPr="00D54601">
        <w:rPr>
          <w:rFonts w:ascii="Times New Roman" w:hAnsi="Times New Roman" w:cs="Times New Roman"/>
          <w:sz w:val="24"/>
          <w:lang w:val="lv-LV"/>
        </w:rPr>
        <w:t xml:space="preserve"> </w:t>
      </w:r>
      <w:r w:rsidRPr="00D54601">
        <w:rPr>
          <w:rFonts w:ascii="Times New Roman" w:hAnsi="Times New Roman" w:cs="Times New Roman"/>
          <w:i/>
          <w:sz w:val="24"/>
          <w:lang w:val="lv-LV"/>
        </w:rPr>
        <w:t xml:space="preserve">datumu </w:t>
      </w:r>
      <w:r w:rsidRPr="00D54601">
        <w:rPr>
          <w:rFonts w:ascii="Times New Roman" w:hAnsi="Times New Roman" w:cs="Times New Roman"/>
          <w:sz w:val="24"/>
          <w:lang w:val="lv-LV"/>
        </w:rPr>
        <w:t xml:space="preserve">un </w:t>
      </w:r>
      <w:r w:rsidRPr="00D54601">
        <w:rPr>
          <w:rFonts w:ascii="Times New Roman" w:hAnsi="Times New Roman" w:cs="Times New Roman"/>
          <w:i/>
          <w:sz w:val="24"/>
          <w:lang w:val="lv-LV"/>
        </w:rPr>
        <w:t>Nomnieka piešķirto numuru”</w:t>
      </w:r>
      <w:r w:rsidRPr="00D54601">
        <w:rPr>
          <w:rFonts w:ascii="Times New Roman" w:hAnsi="Times New Roman" w:cs="Times New Roman"/>
          <w:sz w:val="24"/>
          <w:lang w:val="lv-LV"/>
        </w:rPr>
        <w:t>.</w:t>
      </w:r>
    </w:p>
    <w:p w14:paraId="35CA683D" w14:textId="77777777" w:rsidR="0090638D" w:rsidRPr="003D3092" w:rsidRDefault="0090638D" w:rsidP="0090638D">
      <w:pPr>
        <w:pStyle w:val="ListParagraph"/>
        <w:numPr>
          <w:ilvl w:val="0"/>
          <w:numId w:val="1"/>
        </w:numPr>
        <w:ind w:left="426" w:right="71" w:hanging="426"/>
        <w:contextualSpacing w:val="0"/>
        <w:jc w:val="both"/>
        <w:rPr>
          <w:rFonts w:ascii="Times New Roman" w:hAnsi="Times New Roman" w:cs="Times New Roman"/>
          <w:sz w:val="24"/>
          <w:lang w:val="lv-LV"/>
        </w:rPr>
      </w:pPr>
      <w:r w:rsidRPr="003D3092">
        <w:rPr>
          <w:rFonts w:ascii="Times New Roman" w:hAnsi="Times New Roman" w:cs="Times New Roman"/>
          <w:sz w:val="24"/>
          <w:lang w:val="lv-LV"/>
        </w:rPr>
        <w:t>Nomnieks ir tiesīgs saņemt/ieturēt saistību izpildes nodrošinājumu jebkurā no sekojošiem gadījumiem:</w:t>
      </w:r>
    </w:p>
    <w:p w14:paraId="310DADF3" w14:textId="77777777" w:rsidR="0090638D" w:rsidRPr="0053517C" w:rsidRDefault="0090638D" w:rsidP="0090638D">
      <w:pPr>
        <w:pStyle w:val="ListParagraph"/>
        <w:numPr>
          <w:ilvl w:val="1"/>
          <w:numId w:val="2"/>
        </w:numPr>
        <w:tabs>
          <w:tab w:val="left" w:pos="993"/>
        </w:tabs>
        <w:ind w:left="426" w:firstLine="0"/>
        <w:jc w:val="both"/>
        <w:rPr>
          <w:rFonts w:ascii="Times New Roman" w:hAnsi="Times New Roman" w:cs="Times New Roman"/>
          <w:sz w:val="24"/>
          <w:lang w:val="lv-LV"/>
        </w:rPr>
      </w:pPr>
      <w:r w:rsidRPr="00573015">
        <w:rPr>
          <w:rFonts w:ascii="Times New Roman" w:hAnsi="Times New Roman" w:cs="Times New Roman"/>
          <w:sz w:val="24"/>
          <w:lang w:val="lv-LV"/>
        </w:rPr>
        <w:t>pilnā apmērā – ja Nomnieks vienpusēji izbeidz Nomas līgumu saskaņā ar Nomas līguma 14.punktu (neatkarīgi no zaudējumu esamības);</w:t>
      </w:r>
    </w:p>
    <w:p w14:paraId="74D7092F" w14:textId="77777777" w:rsidR="0090638D" w:rsidRPr="0053517C" w:rsidRDefault="0090638D" w:rsidP="0090638D">
      <w:pPr>
        <w:pStyle w:val="ListParagraph"/>
        <w:numPr>
          <w:ilvl w:val="1"/>
          <w:numId w:val="2"/>
        </w:numPr>
        <w:tabs>
          <w:tab w:val="left" w:pos="993"/>
        </w:tabs>
        <w:ind w:left="426" w:firstLine="0"/>
        <w:jc w:val="both"/>
        <w:rPr>
          <w:rFonts w:ascii="Times New Roman" w:hAnsi="Times New Roman" w:cs="Times New Roman"/>
          <w:sz w:val="24"/>
          <w:lang w:val="lv-LV"/>
        </w:rPr>
      </w:pPr>
      <w:r w:rsidRPr="0053517C">
        <w:rPr>
          <w:rFonts w:ascii="Times New Roman" w:hAnsi="Times New Roman" w:cs="Times New Roman"/>
          <w:sz w:val="24"/>
          <w:lang w:val="lv-LV"/>
        </w:rPr>
        <w:t>pilnā apmērā – ja Pakalpojuma sniedzējs nevar izpildīt vai atsakās no savu saistību izpildes (neatkarīgi no zaudējumu esamības);</w:t>
      </w:r>
    </w:p>
    <w:p w14:paraId="78883BF8" w14:textId="77777777" w:rsidR="0090638D" w:rsidRPr="006222A7" w:rsidRDefault="0090638D" w:rsidP="0090638D">
      <w:pPr>
        <w:pStyle w:val="ListParagraph"/>
        <w:numPr>
          <w:ilvl w:val="1"/>
          <w:numId w:val="2"/>
        </w:numPr>
        <w:tabs>
          <w:tab w:val="left" w:pos="993"/>
        </w:tabs>
        <w:ind w:left="426" w:firstLine="0"/>
        <w:jc w:val="both"/>
        <w:rPr>
          <w:rFonts w:ascii="Times New Roman" w:hAnsi="Times New Roman" w:cs="Times New Roman"/>
          <w:sz w:val="24"/>
          <w:lang w:val="lv-LV"/>
        </w:rPr>
      </w:pPr>
      <w:r w:rsidRPr="006222A7">
        <w:rPr>
          <w:rFonts w:ascii="Times New Roman" w:hAnsi="Times New Roman" w:cs="Times New Roman"/>
          <w:sz w:val="24"/>
          <w:lang w:val="lv-LV"/>
        </w:rPr>
        <w:t>Pakalpojuma sniedzēja līgumsodu segšanai – līgumsodu summas apmērā;</w:t>
      </w:r>
    </w:p>
    <w:p w14:paraId="1D718884" w14:textId="77777777" w:rsidR="0090638D" w:rsidRPr="00C94DA9" w:rsidRDefault="0090638D" w:rsidP="0090638D">
      <w:pPr>
        <w:pStyle w:val="ListParagraph"/>
        <w:numPr>
          <w:ilvl w:val="1"/>
          <w:numId w:val="2"/>
        </w:numPr>
        <w:tabs>
          <w:tab w:val="left" w:pos="993"/>
        </w:tabs>
        <w:ind w:left="426" w:firstLine="0"/>
        <w:jc w:val="both"/>
        <w:rPr>
          <w:rFonts w:ascii="Times New Roman" w:hAnsi="Times New Roman" w:cs="Times New Roman"/>
          <w:sz w:val="24"/>
          <w:lang w:val="lv-LV"/>
        </w:rPr>
      </w:pPr>
      <w:r w:rsidRPr="00C94DA9">
        <w:rPr>
          <w:rFonts w:ascii="Times New Roman" w:hAnsi="Times New Roman" w:cs="Times New Roman"/>
          <w:sz w:val="24"/>
          <w:lang w:val="lv-LV"/>
        </w:rPr>
        <w:t>Nomnieka zaudējumu, kas radušies Nomas līgumā noteikto Pakalpojuma sniedzēja saistību neizpildes rezultātā, atlīdzināšanai – zaudējumu summas apmērā. Šajā gadījumā Nomnieks nosūta Pakalpojuma sniedzējam zaudējumu aprēķinu.</w:t>
      </w:r>
    </w:p>
    <w:p w14:paraId="278EE754" w14:textId="77777777" w:rsidR="0090638D" w:rsidRPr="00B70255" w:rsidRDefault="0090638D" w:rsidP="007B3968">
      <w:pPr>
        <w:pStyle w:val="ListParagraph"/>
        <w:numPr>
          <w:ilvl w:val="0"/>
          <w:numId w:val="3"/>
        </w:numPr>
        <w:ind w:left="426" w:hanging="426"/>
        <w:jc w:val="both"/>
        <w:rPr>
          <w:rFonts w:ascii="Times New Roman" w:hAnsi="Times New Roman" w:cs="Times New Roman"/>
          <w:sz w:val="24"/>
          <w:lang w:val="lv-LV"/>
        </w:rPr>
      </w:pPr>
      <w:r w:rsidRPr="00C94DA9">
        <w:rPr>
          <w:rFonts w:ascii="Times New Roman" w:hAnsi="Times New Roman" w:cs="Times New Roman"/>
          <w:sz w:val="24"/>
          <w:lang w:val="lv-LV"/>
        </w:rPr>
        <w:t xml:space="preserve">Ja Nomnieks ir saņēmis/ieturējis saistību izpildes nodrošinājumu saskaņā ar Nomas līguma 9.3.punktu, tad saistību izpildes nodrošinājums saskaņā ar Nomas līguma 9.1., 9.2. vai </w:t>
      </w:r>
      <w:r w:rsidRPr="00C94DA9">
        <w:rPr>
          <w:rFonts w:ascii="Times New Roman" w:hAnsi="Times New Roman" w:cs="Times New Roman"/>
          <w:sz w:val="24"/>
          <w:lang w:val="lv-LV"/>
        </w:rPr>
        <w:lastRenderedPageBreak/>
        <w:t>9.4.punktu ir izmantojams saistību izpildes nodrošinājuma atlikušās daļas apmērā</w:t>
      </w:r>
      <w:r w:rsidRPr="00B70255">
        <w:rPr>
          <w:rFonts w:ascii="Times New Roman" w:hAnsi="Times New Roman" w:cs="Times New Roman"/>
          <w:sz w:val="24"/>
          <w:lang w:val="lv-LV"/>
        </w:rPr>
        <w:t>, ņemot vērā, ka līgumsods neietver zaudējumu atlīdzību.</w:t>
      </w:r>
    </w:p>
    <w:p w14:paraId="304D3DE9" w14:textId="77777777" w:rsidR="0090638D" w:rsidRPr="00B70255" w:rsidRDefault="0090638D" w:rsidP="00D75516">
      <w:pPr>
        <w:pStyle w:val="ListParagraph"/>
        <w:numPr>
          <w:ilvl w:val="0"/>
          <w:numId w:val="3"/>
        </w:numPr>
        <w:ind w:left="426" w:hanging="426"/>
        <w:jc w:val="both"/>
        <w:rPr>
          <w:rFonts w:ascii="Times New Roman" w:hAnsi="Times New Roman" w:cs="Times New Roman"/>
          <w:sz w:val="24"/>
          <w:lang w:val="lv-LV"/>
        </w:rPr>
      </w:pPr>
      <w:r w:rsidRPr="00B70255">
        <w:rPr>
          <w:rFonts w:ascii="Times New Roman" w:hAnsi="Times New Roman" w:cs="Times New Roman"/>
          <w:sz w:val="24"/>
          <w:lang w:val="lv-LV"/>
        </w:rPr>
        <w:t>Ja Nomnieks ir saņēmis/ieturējis saistību izpildes nodrošinājumu saskaņā ar Nomas līguma 9.1., 9.2. vai 9.4.punktu, tad Pakalpojuma sniedzējs atlīdzina Nomniekam zaudējumus tādā apmērā, kas pārsniedz saskaņā ar Nomas līguma 9.1., 9.2. vai 9.4.punktu saņemtās summas.</w:t>
      </w:r>
    </w:p>
    <w:p w14:paraId="1E4CD68F" w14:textId="77777777" w:rsidR="0090638D" w:rsidRPr="00B70255" w:rsidRDefault="0090638D" w:rsidP="0090638D">
      <w:pPr>
        <w:pStyle w:val="ListParagraph"/>
        <w:numPr>
          <w:ilvl w:val="0"/>
          <w:numId w:val="3"/>
        </w:numPr>
        <w:ind w:left="426" w:hanging="426"/>
        <w:jc w:val="both"/>
        <w:rPr>
          <w:rFonts w:ascii="Times New Roman" w:hAnsi="Times New Roman" w:cs="Times New Roman"/>
          <w:sz w:val="24"/>
          <w:lang w:val="lv-LV"/>
        </w:rPr>
      </w:pPr>
      <w:r w:rsidRPr="00B70255">
        <w:rPr>
          <w:rFonts w:ascii="Times New Roman" w:hAnsi="Times New Roman" w:cs="Times New Roman"/>
          <w:sz w:val="24"/>
          <w:lang w:val="lv-LV"/>
        </w:rPr>
        <w:t>Saistību izpildes nodrošinājuma veidlapu (vai iemaksāto naudas summu) Nomnieks atdod/pārskaita Pakalpojuma sniedzējam 5 (piecu) darba dienu laikā pēc tā derīguma termiņa beigām.</w:t>
      </w:r>
    </w:p>
    <w:p w14:paraId="04CFE74C" w14:textId="77777777" w:rsidR="0090638D" w:rsidRPr="0042186C" w:rsidRDefault="0090638D" w:rsidP="0090638D">
      <w:pPr>
        <w:pStyle w:val="ListParagraph"/>
        <w:numPr>
          <w:ilvl w:val="0"/>
          <w:numId w:val="3"/>
        </w:numPr>
        <w:ind w:left="426" w:hanging="426"/>
        <w:jc w:val="both"/>
        <w:rPr>
          <w:rFonts w:ascii="Times New Roman" w:hAnsi="Times New Roman" w:cs="Times New Roman"/>
          <w:sz w:val="24"/>
          <w:lang w:val="lv-LV"/>
        </w:rPr>
      </w:pPr>
      <w:r w:rsidRPr="0042186C">
        <w:rPr>
          <w:rFonts w:ascii="Times New Roman" w:hAnsi="Times New Roman" w:cs="Times New Roman"/>
          <w:sz w:val="24"/>
          <w:lang w:val="lv-LV"/>
        </w:rPr>
        <w:t>Saistību izpildes nodrošinājuma termiņš ir līdz Līdzēju saistību pilnīgai izpildei.</w:t>
      </w:r>
    </w:p>
    <w:p w14:paraId="36E8FCB1" w14:textId="77777777" w:rsidR="0090638D" w:rsidRPr="0023213F" w:rsidRDefault="0090638D" w:rsidP="0090638D">
      <w:pPr>
        <w:pStyle w:val="ListParagraph"/>
        <w:tabs>
          <w:tab w:val="left" w:pos="284"/>
          <w:tab w:val="left" w:pos="993"/>
          <w:tab w:val="left" w:pos="1134"/>
        </w:tabs>
        <w:ind w:left="709"/>
        <w:jc w:val="both"/>
        <w:rPr>
          <w:rFonts w:ascii="Times New Roman" w:hAnsi="Times New Roman" w:cs="Times New Roman"/>
          <w:sz w:val="24"/>
          <w:lang w:val="lv-LV"/>
        </w:rPr>
      </w:pPr>
    </w:p>
    <w:p w14:paraId="2332E0FA" w14:textId="77777777" w:rsidR="0090638D" w:rsidRPr="00225499" w:rsidRDefault="00A4065D" w:rsidP="0090638D">
      <w:pPr>
        <w:rPr>
          <w:b/>
          <w:lang w:val="lv-LV"/>
        </w:rPr>
      </w:pPr>
      <w:r w:rsidRPr="0023213F">
        <w:rPr>
          <w:b/>
          <w:lang w:val="lv-LV"/>
        </w:rPr>
        <w:t xml:space="preserve">IV. </w:t>
      </w:r>
      <w:r w:rsidR="0090638D" w:rsidRPr="0023213F">
        <w:rPr>
          <w:b/>
          <w:lang w:val="lv-LV"/>
        </w:rPr>
        <w:t>Vienpusēja atkāpšanās no</w:t>
      </w:r>
      <w:r w:rsidR="0090638D" w:rsidRPr="0023213F">
        <w:rPr>
          <w:lang w:val="lv-LV"/>
        </w:rPr>
        <w:t xml:space="preserve"> </w:t>
      </w:r>
      <w:r w:rsidR="0090638D" w:rsidRPr="0023213F">
        <w:rPr>
          <w:b/>
          <w:lang w:val="lv-LV"/>
        </w:rPr>
        <w:t>Nomas līguma:</w:t>
      </w:r>
    </w:p>
    <w:p w14:paraId="71EDA604" w14:textId="77777777" w:rsidR="0090638D" w:rsidRPr="00A63CA2" w:rsidRDefault="0090638D" w:rsidP="0090638D">
      <w:pPr>
        <w:pStyle w:val="ListParagraph"/>
        <w:numPr>
          <w:ilvl w:val="0"/>
          <w:numId w:val="3"/>
        </w:numPr>
        <w:ind w:left="426" w:hanging="426"/>
        <w:jc w:val="both"/>
        <w:rPr>
          <w:rFonts w:ascii="Times New Roman" w:hAnsi="Times New Roman" w:cs="Times New Roman"/>
          <w:sz w:val="24"/>
          <w:lang w:val="lv-LV"/>
        </w:rPr>
      </w:pPr>
      <w:r w:rsidRPr="00A63CA2">
        <w:rPr>
          <w:rFonts w:ascii="Times New Roman" w:hAnsi="Times New Roman" w:cs="Times New Roman"/>
          <w:sz w:val="24"/>
          <w:lang w:val="lv-LV"/>
        </w:rPr>
        <w:t>Nomnieks var vienpusēji izbeigt Nomas līgumu jebkurā no šādiem gadījumiem:</w:t>
      </w:r>
    </w:p>
    <w:p w14:paraId="4506E76E" w14:textId="77777777" w:rsidR="0090638D" w:rsidRPr="00FC7B2D" w:rsidRDefault="007E763E" w:rsidP="007B3968">
      <w:pPr>
        <w:tabs>
          <w:tab w:val="left" w:pos="993"/>
        </w:tabs>
        <w:ind w:left="709"/>
        <w:jc w:val="both"/>
        <w:rPr>
          <w:lang w:val="lv-LV"/>
        </w:rPr>
      </w:pPr>
      <w:r w:rsidRPr="00A63CA2">
        <w:rPr>
          <w:lang w:val="lv-LV"/>
        </w:rPr>
        <w:t xml:space="preserve">14.1. </w:t>
      </w:r>
      <w:r w:rsidR="0090638D" w:rsidRPr="00A63CA2">
        <w:rPr>
          <w:lang w:val="lv-LV"/>
        </w:rPr>
        <w:t>ja Pakalpojuma sniedzējs bez saskaņošanas ar Nomnieku maina nomas un/vai pakalpojumu cenu;</w:t>
      </w:r>
    </w:p>
    <w:p w14:paraId="34E94A18" w14:textId="287351B1" w:rsidR="0090638D" w:rsidRPr="002F57AF" w:rsidRDefault="007E763E" w:rsidP="007B3968">
      <w:pPr>
        <w:tabs>
          <w:tab w:val="left" w:pos="284"/>
          <w:tab w:val="left" w:pos="993"/>
          <w:tab w:val="left" w:pos="1134"/>
        </w:tabs>
        <w:ind w:left="709"/>
        <w:jc w:val="both"/>
        <w:rPr>
          <w:lang w:val="lv-LV"/>
        </w:rPr>
      </w:pPr>
      <w:r w:rsidRPr="007A7423">
        <w:rPr>
          <w:lang w:val="lv-LV"/>
        </w:rPr>
        <w:t xml:space="preserve">14.2. </w:t>
      </w:r>
      <w:r w:rsidR="0090638D" w:rsidRPr="007A7423">
        <w:rPr>
          <w:lang w:val="lv-LV"/>
        </w:rPr>
        <w:t>ja Pakalpojuma sniedzēja piegādātā transportlīdzekļa kvalitāte (un/vai sniegtie pakalpojumi) neatbilst iepirkumā iesniegtajam piedāvājum</w:t>
      </w:r>
      <w:r w:rsidR="0090638D" w:rsidRPr="005805C6">
        <w:rPr>
          <w:lang w:val="lv-LV"/>
        </w:rPr>
        <w:t>am, standartam,</w:t>
      </w:r>
      <w:r w:rsidR="00B60A83">
        <w:rPr>
          <w:lang w:val="lv-LV"/>
        </w:rPr>
        <w:t xml:space="preserve"> Nomas līgumam un </w:t>
      </w:r>
      <w:r w:rsidR="0090638D" w:rsidRPr="005805C6">
        <w:rPr>
          <w:lang w:val="lv-LV"/>
        </w:rPr>
        <w:t xml:space="preserve"> </w:t>
      </w:r>
      <w:r w:rsidR="0090638D" w:rsidRPr="006A6C1F">
        <w:rPr>
          <w:lang w:val="lv-LV"/>
        </w:rPr>
        <w:t xml:space="preserve">Vispārējo noteikumu </w:t>
      </w:r>
      <w:r w:rsidR="00B60A83" w:rsidRPr="006A6C1F">
        <w:rPr>
          <w:lang w:val="lv-LV"/>
        </w:rPr>
        <w:t>1.un</w:t>
      </w:r>
      <w:r w:rsidR="0090638D" w:rsidRPr="006A6C1F">
        <w:rPr>
          <w:lang w:val="lv-LV"/>
        </w:rPr>
        <w:t xml:space="preserve"> </w:t>
      </w:r>
      <w:r w:rsidR="00265519" w:rsidRPr="006A6C1F">
        <w:rPr>
          <w:lang w:val="lv-LV"/>
        </w:rPr>
        <w:t>8.pielikum</w:t>
      </w:r>
      <w:r w:rsidR="00B60A83" w:rsidRPr="006A6C1F">
        <w:rPr>
          <w:lang w:val="lv-LV"/>
        </w:rPr>
        <w:t>iem</w:t>
      </w:r>
      <w:r w:rsidR="002E11C5" w:rsidRPr="006A6C1F">
        <w:rPr>
          <w:lang w:val="lv-LV"/>
        </w:rPr>
        <w:t>.</w:t>
      </w:r>
    </w:p>
    <w:p w14:paraId="74CC3A1B" w14:textId="77777777" w:rsidR="0090638D" w:rsidRPr="003D3092" w:rsidRDefault="007E763E" w:rsidP="007B3968">
      <w:pPr>
        <w:tabs>
          <w:tab w:val="left" w:pos="284"/>
          <w:tab w:val="left" w:pos="993"/>
          <w:tab w:val="left" w:pos="1134"/>
        </w:tabs>
        <w:ind w:left="709"/>
        <w:jc w:val="both"/>
        <w:rPr>
          <w:lang w:val="lv-LV"/>
        </w:rPr>
      </w:pPr>
      <w:r w:rsidRPr="003D3092">
        <w:rPr>
          <w:lang w:val="lv-LV"/>
        </w:rPr>
        <w:t xml:space="preserve">14.3. </w:t>
      </w:r>
      <w:r w:rsidR="0090638D" w:rsidRPr="003D3092">
        <w:rPr>
          <w:lang w:val="lv-LV"/>
        </w:rPr>
        <w:t>ja netiek ievēroti Nomas līguma noteiktie transportlīdzekļu piegādes (un/vai sniegto pakalpojumu) termiņi un apjomi;</w:t>
      </w:r>
    </w:p>
    <w:p w14:paraId="59DE1146" w14:textId="77777777" w:rsidR="0090638D" w:rsidRPr="003D3092" w:rsidRDefault="007E763E" w:rsidP="007B3968">
      <w:pPr>
        <w:tabs>
          <w:tab w:val="left" w:pos="284"/>
          <w:tab w:val="left" w:pos="993"/>
          <w:tab w:val="left" w:pos="1134"/>
        </w:tabs>
        <w:ind w:left="709"/>
        <w:jc w:val="both"/>
        <w:rPr>
          <w:lang w:val="lv-LV"/>
        </w:rPr>
      </w:pPr>
      <w:r w:rsidRPr="003D3092">
        <w:rPr>
          <w:lang w:val="lv-LV"/>
        </w:rPr>
        <w:t xml:space="preserve">14.4. </w:t>
      </w:r>
      <w:r w:rsidR="0090638D" w:rsidRPr="003D3092">
        <w:rPr>
          <w:lang w:val="lv-LV"/>
        </w:rPr>
        <w:t>ja Nomas līguma izpildes laikā, saskaņā ar attiecīgas institūcijas lēmumu tiek apturēta vai pārtraukta Pakalpojuma sniedzēja saimnieciskā darbība;</w:t>
      </w:r>
    </w:p>
    <w:p w14:paraId="374980D3" w14:textId="77777777" w:rsidR="0090638D" w:rsidRPr="0053517C" w:rsidRDefault="007E763E" w:rsidP="007B3968">
      <w:pPr>
        <w:tabs>
          <w:tab w:val="left" w:pos="284"/>
          <w:tab w:val="left" w:pos="993"/>
          <w:tab w:val="left" w:pos="1134"/>
        </w:tabs>
        <w:ind w:left="709"/>
        <w:jc w:val="both"/>
        <w:rPr>
          <w:lang w:val="lv-LV"/>
        </w:rPr>
      </w:pPr>
      <w:r w:rsidRPr="00573015">
        <w:rPr>
          <w:lang w:val="lv-LV"/>
        </w:rPr>
        <w:t xml:space="preserve">14.5. </w:t>
      </w:r>
      <w:r w:rsidR="0090638D" w:rsidRPr="00573015">
        <w:rPr>
          <w:lang w:val="lv-LV"/>
        </w:rPr>
        <w:t>ja Pakalpojuma sniedzējs neiesniedz Saistību izpildes nodrošinājumu Nomas līguma noteiktajā kārtībā;</w:t>
      </w:r>
    </w:p>
    <w:p w14:paraId="19DFE2B1" w14:textId="77777777" w:rsidR="0090638D" w:rsidRPr="006222A7" w:rsidRDefault="007E763E" w:rsidP="007B3968">
      <w:pPr>
        <w:tabs>
          <w:tab w:val="left" w:pos="284"/>
          <w:tab w:val="left" w:pos="993"/>
          <w:tab w:val="left" w:pos="1134"/>
        </w:tabs>
        <w:ind w:left="709"/>
        <w:jc w:val="both"/>
        <w:rPr>
          <w:lang w:val="lv-LV"/>
        </w:rPr>
      </w:pPr>
      <w:r w:rsidRPr="0053517C">
        <w:rPr>
          <w:shd w:val="clear" w:color="auto" w:fill="FFFFFF"/>
          <w:lang w:val="lv-LV"/>
        </w:rPr>
        <w:t xml:space="preserve">14.6. </w:t>
      </w:r>
      <w:r w:rsidR="0090638D" w:rsidRPr="0053517C">
        <w:rPr>
          <w:shd w:val="clear" w:color="auto" w:fill="FFFFFF"/>
          <w:lang w:val="lv-LV"/>
        </w:rPr>
        <w:t xml:space="preserve">ja </w:t>
      </w:r>
      <w:r w:rsidR="0090638D" w:rsidRPr="0053517C">
        <w:rPr>
          <w:lang w:val="lv-LV"/>
        </w:rPr>
        <w:t xml:space="preserve">Nomas līgumu </w:t>
      </w:r>
      <w:r w:rsidR="0090638D" w:rsidRPr="0053517C">
        <w:rPr>
          <w:shd w:val="clear" w:color="auto" w:fill="FFFFFF"/>
          <w:lang w:val="lv-LV"/>
        </w:rPr>
        <w:t xml:space="preserve">nav iespējams izpildīt tādēļ, ka </w:t>
      </w:r>
      <w:r w:rsidR="0090638D" w:rsidRPr="00B76E86">
        <w:rPr>
          <w:lang w:val="lv-LV"/>
        </w:rPr>
        <w:t xml:space="preserve">Nomas līguma </w:t>
      </w:r>
      <w:r w:rsidR="0090638D" w:rsidRPr="00B76E86">
        <w:rPr>
          <w:shd w:val="clear" w:color="auto" w:fill="FFFFFF"/>
          <w:lang w:val="lv-LV"/>
        </w:rPr>
        <w:t xml:space="preserve">izpildes laikā Pakalpojuma sniedzējam ir </w:t>
      </w:r>
      <w:r w:rsidR="0090638D" w:rsidRPr="006222A7">
        <w:rPr>
          <w:shd w:val="clear" w:color="auto" w:fill="FFFFFF"/>
          <w:lang w:val="lv-LV"/>
        </w:rPr>
        <w:t>piemērotas starptautiskās vai nacionālās sankcijas vai būtiskas finanšu un kapitāla tirgus intereses ietekmējošas Eiropas Savienības vai Ziemeļatlantijas līguma organizācijas dalībvalsts noteiktās sankcijas.</w:t>
      </w:r>
    </w:p>
    <w:p w14:paraId="3D085114" w14:textId="77777777" w:rsidR="0090638D" w:rsidRPr="00B70255" w:rsidRDefault="0090638D" w:rsidP="0090638D">
      <w:pPr>
        <w:pStyle w:val="ListParagraph"/>
        <w:numPr>
          <w:ilvl w:val="0"/>
          <w:numId w:val="3"/>
        </w:numPr>
        <w:ind w:left="426" w:hanging="426"/>
        <w:jc w:val="both"/>
        <w:rPr>
          <w:rFonts w:ascii="Times New Roman" w:hAnsi="Times New Roman" w:cs="Times New Roman"/>
          <w:sz w:val="24"/>
          <w:lang w:val="lv-LV"/>
        </w:rPr>
      </w:pPr>
      <w:r w:rsidRPr="00C94DA9">
        <w:rPr>
          <w:rFonts w:ascii="Times New Roman" w:hAnsi="Times New Roman" w:cs="Times New Roman"/>
          <w:sz w:val="24"/>
          <w:lang w:val="lv-LV"/>
        </w:rPr>
        <w:t xml:space="preserve">Ja Nomas līgums tiek izbeigts saskaņā ar Nomas līguma </w:t>
      </w:r>
      <w:r w:rsidR="007E763E" w:rsidRPr="00C94DA9">
        <w:rPr>
          <w:rFonts w:ascii="Times New Roman" w:hAnsi="Times New Roman" w:cs="Times New Roman"/>
          <w:sz w:val="24"/>
          <w:lang w:val="lv-LV"/>
        </w:rPr>
        <w:t>14</w:t>
      </w:r>
      <w:r w:rsidRPr="00E76A1A">
        <w:rPr>
          <w:rFonts w:ascii="Times New Roman" w:hAnsi="Times New Roman" w:cs="Times New Roman"/>
          <w:sz w:val="24"/>
          <w:lang w:val="lv-LV"/>
        </w:rPr>
        <w:t>.punkta noteikumiem, Nomnieks nosūta par to rakstisku paziņojumu pa pastu Pakalpojuma sniedzējam. Nomas līgums tiek uzskatīts par izbeigtu Nomnieka noteiktajā termiņā, kas nevar būt īsāks par 5 (piecām) darba dienām no pa</w:t>
      </w:r>
      <w:r w:rsidRPr="00B70255">
        <w:rPr>
          <w:rFonts w:ascii="Times New Roman" w:hAnsi="Times New Roman" w:cs="Times New Roman"/>
          <w:sz w:val="24"/>
          <w:lang w:val="lv-LV"/>
        </w:rPr>
        <w:t>ziņojuma nosūtīšanas dienas.</w:t>
      </w:r>
    </w:p>
    <w:p w14:paraId="031B4FA0" w14:textId="77777777" w:rsidR="0090638D" w:rsidRPr="00B70255" w:rsidRDefault="0090638D" w:rsidP="0090638D">
      <w:pPr>
        <w:pStyle w:val="ListParagraph"/>
        <w:tabs>
          <w:tab w:val="left" w:pos="567"/>
          <w:tab w:val="left" w:pos="993"/>
        </w:tabs>
        <w:ind w:left="142" w:hanging="284"/>
        <w:jc w:val="both"/>
        <w:rPr>
          <w:rFonts w:ascii="Times New Roman" w:hAnsi="Times New Roman" w:cs="Times New Roman"/>
          <w:b/>
          <w:sz w:val="24"/>
          <w:lang w:val="lv-LV" w:eastAsia="lv-LV"/>
        </w:rPr>
      </w:pPr>
    </w:p>
    <w:p w14:paraId="49CA5B0E" w14:textId="77777777" w:rsidR="0090638D" w:rsidRPr="00B70255" w:rsidRDefault="00A4065D" w:rsidP="0090638D">
      <w:pPr>
        <w:pStyle w:val="ListParagraph"/>
        <w:tabs>
          <w:tab w:val="left" w:pos="567"/>
          <w:tab w:val="left" w:pos="993"/>
        </w:tabs>
        <w:ind w:left="142" w:hanging="284"/>
        <w:jc w:val="both"/>
        <w:rPr>
          <w:rFonts w:ascii="Times New Roman" w:hAnsi="Times New Roman" w:cs="Times New Roman"/>
          <w:b/>
          <w:sz w:val="24"/>
          <w:lang w:val="lv-LV"/>
        </w:rPr>
      </w:pPr>
      <w:r w:rsidRPr="00B70255">
        <w:rPr>
          <w:rFonts w:ascii="Times New Roman" w:hAnsi="Times New Roman" w:cs="Times New Roman"/>
          <w:b/>
          <w:sz w:val="24"/>
          <w:lang w:val="lv-LV" w:eastAsia="lv-LV"/>
        </w:rPr>
        <w:t xml:space="preserve">V. </w:t>
      </w:r>
      <w:r w:rsidR="0090638D" w:rsidRPr="00B70255">
        <w:rPr>
          <w:rFonts w:ascii="Times New Roman" w:hAnsi="Times New Roman" w:cs="Times New Roman"/>
          <w:b/>
          <w:sz w:val="24"/>
          <w:lang w:val="lv-LV" w:eastAsia="lv-LV"/>
        </w:rPr>
        <w:t>Personas datu apstrāde un aizsardzība:</w:t>
      </w:r>
    </w:p>
    <w:p w14:paraId="73140F30" w14:textId="77777777" w:rsidR="0090638D" w:rsidRPr="0042186C" w:rsidRDefault="0090638D" w:rsidP="007B3968">
      <w:pPr>
        <w:pStyle w:val="ListParagraph"/>
        <w:numPr>
          <w:ilvl w:val="0"/>
          <w:numId w:val="3"/>
        </w:numPr>
        <w:ind w:left="426" w:hanging="426"/>
        <w:jc w:val="both"/>
        <w:rPr>
          <w:rFonts w:ascii="Times New Roman" w:hAnsi="Times New Roman" w:cs="Times New Roman"/>
          <w:sz w:val="24"/>
          <w:lang w:val="lv-LV"/>
        </w:rPr>
      </w:pPr>
      <w:r w:rsidRPr="00B70255">
        <w:rPr>
          <w:rFonts w:ascii="Times New Roman" w:hAnsi="Times New Roman" w:cs="Times New Roman"/>
          <w:sz w:val="24"/>
          <w:lang w:val="lv-LV"/>
        </w:rPr>
        <w:t xml:space="preserve">Līdzēji apliecina, ka tie ir informēti, ka Līdzēju iesniegtos personas datus, ja tas nepieciešams Nomas līguma izpildei drīkst apstrādāt tikai Nomas līgumā noteiktajā apjomā, uz Nomas </w:t>
      </w:r>
      <w:r w:rsidRPr="0042186C">
        <w:rPr>
          <w:rFonts w:ascii="Times New Roman" w:hAnsi="Times New Roman" w:cs="Times New Roman"/>
          <w:sz w:val="24"/>
          <w:lang w:val="lv-LV"/>
        </w:rPr>
        <w:t>līguma darbības termiņu un tikai saskaņā ar spēkā esošo tiesību aktu prasībām.</w:t>
      </w:r>
    </w:p>
    <w:p w14:paraId="639792E1" w14:textId="77777777" w:rsidR="0090638D" w:rsidRPr="00A63CA2" w:rsidRDefault="0090638D" w:rsidP="007B3968">
      <w:pPr>
        <w:pStyle w:val="ListParagraph"/>
        <w:numPr>
          <w:ilvl w:val="0"/>
          <w:numId w:val="3"/>
        </w:numPr>
        <w:ind w:left="426" w:hanging="426"/>
        <w:jc w:val="both"/>
        <w:rPr>
          <w:rFonts w:ascii="Times New Roman" w:hAnsi="Times New Roman" w:cs="Times New Roman"/>
          <w:sz w:val="24"/>
          <w:lang w:val="lv-LV"/>
        </w:rPr>
      </w:pPr>
      <w:r w:rsidRPr="0023213F">
        <w:rPr>
          <w:rFonts w:ascii="Times New Roman" w:hAnsi="Times New Roman" w:cs="Times New Roman"/>
          <w:sz w:val="24"/>
          <w:lang w:val="lv-LV"/>
        </w:rPr>
        <w:t xml:space="preserve">Līdzēji nodrošina Nomas līgumā par kontaktpersonām norādīto darbinieku informēšanu par tiesībām nodot ar tiem saistīto kontaktinformāciju darba tiesisko attiecību ietvaros un amata pienākumu </w:t>
      </w:r>
      <w:r w:rsidRPr="00A63CA2">
        <w:rPr>
          <w:rFonts w:ascii="Times New Roman" w:hAnsi="Times New Roman" w:cs="Times New Roman"/>
          <w:sz w:val="24"/>
          <w:lang w:val="lv-LV"/>
        </w:rPr>
        <w:t>izpildes nodrošināšanai, kā arī par darbinieku kā datu subjektu tiesībām saskaņā ar spēkā esošajiem tiesību un normatīvajiem aktiem personas datu aizsardzības jomā.</w:t>
      </w:r>
    </w:p>
    <w:p w14:paraId="48EAB80D" w14:textId="77777777" w:rsidR="0090638D" w:rsidRPr="007A7423" w:rsidRDefault="0090638D" w:rsidP="007B3968">
      <w:pPr>
        <w:pStyle w:val="ListParagraph"/>
        <w:numPr>
          <w:ilvl w:val="0"/>
          <w:numId w:val="3"/>
        </w:numPr>
        <w:tabs>
          <w:tab w:val="left" w:pos="426"/>
          <w:tab w:val="left" w:pos="993"/>
        </w:tabs>
        <w:ind w:left="426" w:hanging="426"/>
        <w:jc w:val="both"/>
        <w:rPr>
          <w:rFonts w:ascii="Times New Roman" w:hAnsi="Times New Roman" w:cs="Times New Roman"/>
          <w:sz w:val="24"/>
          <w:lang w:val="lv-LV"/>
        </w:rPr>
      </w:pPr>
      <w:r w:rsidRPr="00FC7B2D">
        <w:rPr>
          <w:rFonts w:ascii="Times New Roman" w:hAnsi="Times New Roman" w:cs="Times New Roman"/>
          <w:sz w:val="24"/>
          <w:lang w:val="lv-LV"/>
        </w:rPr>
        <w:t xml:space="preserve">Līdzēji apņemas nodrošināt spēkā esošajiem tiesību aktiem atbilstošu aizsardzības līmeni pārējo Līdzēju </w:t>
      </w:r>
      <w:r w:rsidRPr="007A7423">
        <w:rPr>
          <w:rFonts w:ascii="Times New Roman" w:hAnsi="Times New Roman" w:cs="Times New Roman"/>
          <w:sz w:val="24"/>
          <w:lang w:val="lv-LV"/>
        </w:rPr>
        <w:t>iesniegtajiem personas datiem.</w:t>
      </w:r>
    </w:p>
    <w:p w14:paraId="6FA39D4B" w14:textId="77777777" w:rsidR="0090638D" w:rsidRPr="005805C6" w:rsidRDefault="0090638D" w:rsidP="003D3092">
      <w:pPr>
        <w:pStyle w:val="ListParagraph"/>
        <w:numPr>
          <w:ilvl w:val="0"/>
          <w:numId w:val="3"/>
        </w:numPr>
        <w:tabs>
          <w:tab w:val="left" w:pos="426"/>
          <w:tab w:val="left" w:pos="993"/>
        </w:tabs>
        <w:ind w:left="426" w:hanging="426"/>
        <w:jc w:val="both"/>
        <w:rPr>
          <w:rFonts w:ascii="Times New Roman" w:hAnsi="Times New Roman" w:cs="Times New Roman"/>
          <w:sz w:val="24"/>
          <w:lang w:val="lv-LV"/>
        </w:rPr>
      </w:pPr>
      <w:r w:rsidRPr="005805C6">
        <w:rPr>
          <w:rFonts w:ascii="Times New Roman" w:hAnsi="Times New Roman" w:cs="Times New Roman"/>
          <w:sz w:val="24"/>
          <w:lang w:val="lv-LV"/>
        </w:rPr>
        <w:t>Līdzēji apņemas nenodot tālāk trešajām personām pārējo Līdzēju iesniegtos personas datus. Ja saskaņā ar spēkā esošajiem tiesību aktiem Līdzējiem var rasties šāds pienākums, tie pirms personas datu nodošanas informē par to pārējos Līdzējus, ja vien to neaizliedz spēkā esošie tiesību akti.</w:t>
      </w:r>
    </w:p>
    <w:p w14:paraId="72D62687" w14:textId="77777777" w:rsidR="0090638D" w:rsidRPr="005805C6" w:rsidRDefault="0090638D" w:rsidP="007B3968">
      <w:pPr>
        <w:pStyle w:val="ListParagraph"/>
        <w:numPr>
          <w:ilvl w:val="0"/>
          <w:numId w:val="3"/>
        </w:numPr>
        <w:tabs>
          <w:tab w:val="left" w:pos="426"/>
          <w:tab w:val="left" w:pos="993"/>
        </w:tabs>
        <w:ind w:left="426" w:hanging="426"/>
        <w:jc w:val="both"/>
        <w:rPr>
          <w:rFonts w:ascii="Times New Roman" w:hAnsi="Times New Roman" w:cs="Times New Roman"/>
          <w:sz w:val="24"/>
          <w:lang w:val="lv-LV"/>
        </w:rPr>
      </w:pPr>
      <w:r w:rsidRPr="005805C6">
        <w:rPr>
          <w:rFonts w:ascii="Times New Roman" w:hAnsi="Times New Roman" w:cs="Times New Roman"/>
          <w:sz w:val="24"/>
          <w:lang w:val="lv-LV"/>
        </w:rPr>
        <w:t>Katrs no Līdzējiem patstāvīgi ir atbildīgs datu subjekta priekšā par personas datu aizsardzības un apstrādes noteikumu neievērošanu un, ja tiek konstatēta līdzēja atbildība, Līdzējam jāapmierina datu subjekta prasījumi saistībā ar personas datu pārkāpumu un tā novēršanu, kā arī jāapmaksā ar personas datu pārkāpumu saistītie administratīvie sodi un jāatlīdzina ar tiesas spriedumu piespriestās zaudējumu summas.</w:t>
      </w:r>
    </w:p>
    <w:p w14:paraId="1C90F29F" w14:textId="77777777" w:rsidR="0090638D" w:rsidRPr="005805C6" w:rsidRDefault="0090638D" w:rsidP="007B3968">
      <w:pPr>
        <w:pStyle w:val="ListParagraph"/>
        <w:numPr>
          <w:ilvl w:val="0"/>
          <w:numId w:val="3"/>
        </w:numPr>
        <w:tabs>
          <w:tab w:val="left" w:pos="426"/>
          <w:tab w:val="left" w:pos="993"/>
        </w:tabs>
        <w:ind w:left="426" w:hanging="426"/>
        <w:jc w:val="both"/>
        <w:rPr>
          <w:rFonts w:ascii="Times New Roman" w:hAnsi="Times New Roman" w:cs="Times New Roman"/>
          <w:sz w:val="24"/>
          <w:lang w:val="lv-LV"/>
        </w:rPr>
      </w:pPr>
      <w:r w:rsidRPr="005805C6">
        <w:rPr>
          <w:rFonts w:ascii="Times New Roman" w:hAnsi="Times New Roman" w:cs="Times New Roman"/>
          <w:sz w:val="24"/>
          <w:lang w:val="lv-LV"/>
        </w:rPr>
        <w:t>Līdzēji apņemas iznīcināt pārējo Līdzēju iesniegtos personas datus, tiklīdz izbeidzas nepieciešamība tos apstrādāt.</w:t>
      </w:r>
    </w:p>
    <w:p w14:paraId="7FB86EB0" w14:textId="77777777" w:rsidR="0090638D" w:rsidRPr="005805C6" w:rsidRDefault="0090638D" w:rsidP="0090638D">
      <w:pPr>
        <w:pStyle w:val="ListParagraph"/>
        <w:tabs>
          <w:tab w:val="left" w:pos="567"/>
          <w:tab w:val="left" w:pos="993"/>
        </w:tabs>
        <w:ind w:left="360"/>
        <w:jc w:val="both"/>
        <w:rPr>
          <w:rFonts w:ascii="Times New Roman" w:hAnsi="Times New Roman" w:cs="Times New Roman"/>
          <w:sz w:val="24"/>
          <w:lang w:val="lv-LV"/>
        </w:rPr>
      </w:pPr>
    </w:p>
    <w:p w14:paraId="617B473A" w14:textId="77777777" w:rsidR="0090638D" w:rsidRPr="002F57AF" w:rsidRDefault="00A4065D" w:rsidP="0090638D">
      <w:pPr>
        <w:pStyle w:val="ListParagraph"/>
        <w:tabs>
          <w:tab w:val="left" w:pos="567"/>
          <w:tab w:val="left" w:pos="993"/>
        </w:tabs>
        <w:ind w:left="142" w:hanging="284"/>
        <w:jc w:val="both"/>
        <w:rPr>
          <w:rFonts w:ascii="Times New Roman" w:hAnsi="Times New Roman" w:cs="Times New Roman"/>
          <w:b/>
          <w:sz w:val="24"/>
          <w:lang w:val="lv-LV" w:eastAsia="lv-LV"/>
        </w:rPr>
      </w:pPr>
      <w:r w:rsidRPr="005805C6">
        <w:rPr>
          <w:rFonts w:ascii="Times New Roman" w:hAnsi="Times New Roman" w:cs="Times New Roman"/>
          <w:b/>
          <w:sz w:val="24"/>
          <w:lang w:val="lv-LV" w:eastAsia="lv-LV"/>
        </w:rPr>
        <w:t xml:space="preserve">VI. </w:t>
      </w:r>
      <w:r w:rsidR="0090638D" w:rsidRPr="005805C6">
        <w:rPr>
          <w:rFonts w:ascii="Times New Roman" w:hAnsi="Times New Roman" w:cs="Times New Roman"/>
          <w:b/>
          <w:sz w:val="24"/>
          <w:lang w:val="lv-LV" w:eastAsia="lv-LV"/>
        </w:rPr>
        <w:t>Labas komercprakses un pretkorupcijas pasākumu ievērošana</w:t>
      </w:r>
      <w:r w:rsidR="007E763E" w:rsidRPr="005805C6">
        <w:rPr>
          <w:rFonts w:ascii="Times New Roman" w:hAnsi="Times New Roman" w:cs="Times New Roman"/>
          <w:b/>
          <w:sz w:val="24"/>
          <w:lang w:val="lv-LV" w:eastAsia="lv-LV"/>
        </w:rPr>
        <w:t xml:space="preserve"> un </w:t>
      </w:r>
      <w:r w:rsidR="007E763E" w:rsidRPr="007B3968">
        <w:rPr>
          <w:rFonts w:ascii="Times New Roman" w:hAnsi="Times New Roman" w:cs="Times New Roman"/>
          <w:b/>
          <w:sz w:val="24"/>
          <w:lang w:val="lv-LV"/>
        </w:rPr>
        <w:t>konfidencialitāte</w:t>
      </w:r>
      <w:r w:rsidR="0090638D" w:rsidRPr="002F57AF">
        <w:rPr>
          <w:rFonts w:ascii="Times New Roman" w:hAnsi="Times New Roman" w:cs="Times New Roman"/>
          <w:b/>
          <w:sz w:val="24"/>
          <w:lang w:val="lv-LV" w:eastAsia="lv-LV"/>
        </w:rPr>
        <w:t>:</w:t>
      </w:r>
    </w:p>
    <w:p w14:paraId="51686E7C" w14:textId="77777777" w:rsidR="0090638D" w:rsidRPr="003D3092" w:rsidRDefault="0090638D" w:rsidP="0090638D">
      <w:pPr>
        <w:pStyle w:val="ListParagraph"/>
        <w:numPr>
          <w:ilvl w:val="0"/>
          <w:numId w:val="3"/>
        </w:numPr>
        <w:tabs>
          <w:tab w:val="left" w:pos="426"/>
          <w:tab w:val="left" w:pos="993"/>
        </w:tabs>
        <w:jc w:val="both"/>
        <w:rPr>
          <w:rFonts w:ascii="Times New Roman" w:hAnsi="Times New Roman" w:cs="Times New Roman"/>
          <w:sz w:val="24"/>
          <w:lang w:val="lv-LV"/>
        </w:rPr>
      </w:pPr>
      <w:r w:rsidRPr="003D3092">
        <w:rPr>
          <w:rFonts w:ascii="Times New Roman" w:hAnsi="Times New Roman" w:cs="Times New Roman"/>
          <w:sz w:val="24"/>
          <w:lang w:val="lv-LV"/>
        </w:rPr>
        <w:t>Pakalpojuma sniedzējs, parakstot Nomas līgumu, apliecina, ka ir iepazinies ar “Latvijas dzelzceļš” koncerna mājas lapā www.ldz.lv publicētajiem “Latvijas dzelzceļš” koncerna sadarbības partneru biznesa ētikas pamatprincipiem, atbilst tiem un apņemas arī turpmāk strikti tos ievērot pats un nodrošināt, ka tos</w:t>
      </w:r>
      <w:r w:rsidR="003258AE" w:rsidRPr="003D3092">
        <w:rPr>
          <w:rFonts w:ascii="Times New Roman" w:hAnsi="Times New Roman" w:cs="Times New Roman"/>
          <w:sz w:val="24"/>
          <w:lang w:val="lv-LV"/>
        </w:rPr>
        <w:t xml:space="preserve"> ievēro arī tā darbinieki un ar </w:t>
      </w:r>
      <w:r w:rsidRPr="003D3092">
        <w:rPr>
          <w:rFonts w:ascii="Times New Roman" w:hAnsi="Times New Roman" w:cs="Times New Roman"/>
          <w:sz w:val="24"/>
          <w:lang w:val="lv-LV"/>
        </w:rPr>
        <w:t>Nomas līguma izpildi saistītie apakšuzņēmēji.</w:t>
      </w:r>
    </w:p>
    <w:p w14:paraId="2E6372E6" w14:textId="77777777" w:rsidR="0090638D" w:rsidRPr="00C94DA9" w:rsidRDefault="0090638D" w:rsidP="0090638D">
      <w:pPr>
        <w:pStyle w:val="ListParagraph"/>
        <w:numPr>
          <w:ilvl w:val="0"/>
          <w:numId w:val="3"/>
        </w:numPr>
        <w:tabs>
          <w:tab w:val="left" w:pos="284"/>
          <w:tab w:val="left" w:pos="426"/>
        </w:tabs>
        <w:jc w:val="both"/>
        <w:rPr>
          <w:rFonts w:ascii="Times New Roman" w:hAnsi="Times New Roman" w:cs="Times New Roman"/>
          <w:sz w:val="24"/>
          <w:lang w:val="lv-LV"/>
        </w:rPr>
      </w:pPr>
      <w:r w:rsidRPr="00573015">
        <w:rPr>
          <w:rFonts w:ascii="Times New Roman" w:hAnsi="Times New Roman" w:cs="Times New Roman"/>
          <w:sz w:val="24"/>
          <w:lang w:val="lv-LV"/>
        </w:rPr>
        <w:t xml:space="preserve">Pakalpojuma sniedzējam </w:t>
      </w:r>
      <w:r w:rsidRPr="00573015">
        <w:rPr>
          <w:rFonts w:ascii="Times New Roman" w:hAnsi="Times New Roman" w:cs="Times New Roman"/>
          <w:sz w:val="24"/>
          <w:lang w:val="lv-LV" w:eastAsia="lv-LV"/>
        </w:rPr>
        <w:t xml:space="preserve">ir pienākums nekavējoties informēt VAS “Latvijas dzelzceļš”, ja identificēta situācija, kad pārkāpts kāds no “Latvijas dzelzceļš” koncerna sadarbības partneru biznesa </w:t>
      </w:r>
      <w:r w:rsidRPr="0053517C">
        <w:rPr>
          <w:rFonts w:ascii="Times New Roman" w:hAnsi="Times New Roman" w:cs="Times New Roman"/>
          <w:sz w:val="24"/>
          <w:lang w:val="lv-LV" w:eastAsia="lv-LV"/>
        </w:rPr>
        <w:t xml:space="preserve">ētikas pamatprincipiem, kā arī informēt par pasākumiem, kas tiek veikti, lai situāciju atrisinātu un novērstu tās atkārtošanos nākotnē. Gadījumā, ja šāda informācija netiek sniegta, bet VAS “Latvijas dzelzceļš” kļūst zināms, ka </w:t>
      </w:r>
      <w:r w:rsidRPr="0053517C">
        <w:rPr>
          <w:rFonts w:ascii="Times New Roman" w:hAnsi="Times New Roman" w:cs="Times New Roman"/>
          <w:sz w:val="24"/>
          <w:lang w:val="lv-LV"/>
        </w:rPr>
        <w:t xml:space="preserve">Pakalpojuma sniedzējs </w:t>
      </w:r>
      <w:r w:rsidRPr="0053517C">
        <w:rPr>
          <w:rFonts w:ascii="Times New Roman" w:hAnsi="Times New Roman" w:cs="Times New Roman"/>
          <w:sz w:val="24"/>
          <w:lang w:val="lv-LV" w:eastAsia="lv-LV"/>
        </w:rPr>
        <w:t>ir pārkāpis kādu no “Latvijas dz</w:t>
      </w:r>
      <w:r w:rsidRPr="006222A7">
        <w:rPr>
          <w:rFonts w:ascii="Times New Roman" w:hAnsi="Times New Roman" w:cs="Times New Roman"/>
          <w:sz w:val="24"/>
          <w:lang w:val="lv-LV" w:eastAsia="lv-LV"/>
        </w:rPr>
        <w:t>elzceļš” koncerna sadarbības partneru biznesa ētikas pamatprincipiem, tiks izvērtēta turpmākā sadarbība likumā noteiktajā kārtībā un apjomā.</w:t>
      </w:r>
    </w:p>
    <w:p w14:paraId="383BB1F4" w14:textId="77777777" w:rsidR="007E763E" w:rsidRPr="0023213F" w:rsidRDefault="0090638D" w:rsidP="0090638D">
      <w:pPr>
        <w:pStyle w:val="ListParagraph"/>
        <w:numPr>
          <w:ilvl w:val="0"/>
          <w:numId w:val="3"/>
        </w:numPr>
        <w:tabs>
          <w:tab w:val="left" w:pos="426"/>
          <w:tab w:val="left" w:pos="993"/>
        </w:tabs>
        <w:jc w:val="both"/>
        <w:rPr>
          <w:rFonts w:ascii="Times New Roman" w:hAnsi="Times New Roman" w:cs="Times New Roman"/>
          <w:sz w:val="24"/>
          <w:lang w:val="lv-LV"/>
        </w:rPr>
      </w:pPr>
      <w:r w:rsidRPr="00C94DA9">
        <w:rPr>
          <w:rFonts w:ascii="Times New Roman" w:hAnsi="Times New Roman" w:cs="Times New Roman"/>
          <w:sz w:val="24"/>
          <w:lang w:val="lv-LV" w:eastAsia="lv-LV"/>
        </w:rPr>
        <w:t xml:space="preserve">Ja </w:t>
      </w:r>
      <w:r w:rsidRPr="00C94DA9">
        <w:rPr>
          <w:rFonts w:ascii="Times New Roman" w:hAnsi="Times New Roman" w:cs="Times New Roman"/>
          <w:sz w:val="24"/>
          <w:lang w:val="lv-LV"/>
        </w:rPr>
        <w:t xml:space="preserve">Pakalpojuma sniedzēja </w:t>
      </w:r>
      <w:r w:rsidRPr="00C94DA9">
        <w:rPr>
          <w:rFonts w:ascii="Times New Roman" w:hAnsi="Times New Roman" w:cs="Times New Roman"/>
          <w:sz w:val="24"/>
          <w:lang w:val="lv-LV" w:eastAsia="lv-LV"/>
        </w:rPr>
        <w:t>rīcībā Nomas līguma izpildes ietvaros nonāk informācija vai pama</w:t>
      </w:r>
      <w:r w:rsidRPr="00E76A1A">
        <w:rPr>
          <w:rFonts w:ascii="Times New Roman" w:hAnsi="Times New Roman" w:cs="Times New Roman"/>
          <w:sz w:val="24"/>
          <w:lang w:val="lv-LV" w:eastAsia="lv-LV"/>
        </w:rPr>
        <w:t>totas aizdomas, ka “Latvij</w:t>
      </w:r>
      <w:r w:rsidRPr="00B70255">
        <w:rPr>
          <w:rFonts w:ascii="Times New Roman" w:hAnsi="Times New Roman" w:cs="Times New Roman"/>
          <w:sz w:val="24"/>
          <w:lang w:val="lv-LV" w:eastAsia="lv-LV"/>
        </w:rPr>
        <w:t xml:space="preserve">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B70255">
        <w:rPr>
          <w:rFonts w:ascii="Times New Roman" w:hAnsi="Times New Roman" w:cs="Times New Roman"/>
          <w:sz w:val="24"/>
          <w:lang w:val="lv-LV"/>
        </w:rPr>
        <w:t xml:space="preserve">Pakalpojuma sniedzējam </w:t>
      </w:r>
      <w:r w:rsidRPr="00B70255">
        <w:rPr>
          <w:rFonts w:ascii="Times New Roman" w:hAnsi="Times New Roman" w:cs="Times New Roman"/>
          <w:sz w:val="24"/>
          <w:lang w:val="lv-LV" w:eastAsia="lv-LV"/>
        </w:rPr>
        <w:t>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w:t>
      </w:r>
      <w:r w:rsidRPr="0042186C">
        <w:rPr>
          <w:rFonts w:ascii="Times New Roman" w:hAnsi="Times New Roman" w:cs="Times New Roman"/>
          <w:sz w:val="24"/>
          <w:lang w:val="lv-LV" w:eastAsia="lv-LV"/>
        </w:rPr>
        <w:t>ar šādām darbībām. VAS “Lat</w:t>
      </w:r>
      <w:r w:rsidRPr="0023213F">
        <w:rPr>
          <w:rFonts w:ascii="Times New Roman" w:hAnsi="Times New Roman" w:cs="Times New Roman"/>
          <w:sz w:val="24"/>
          <w:lang w:val="lv-LV" w:eastAsia="lv-LV"/>
        </w:rPr>
        <w:t>vijas dzelzceļš” garantē, ka informācija tiks vispusīgi un objektīvi izvērtēta un pret ziņotāju, kā arī viņa pārstāvēto uzņēmumu un citiem tā darbiniekiem netiks vērstas nepamatotas negatīvas sekas vai darbības</w:t>
      </w:r>
      <w:r w:rsidR="007E763E" w:rsidRPr="0023213F">
        <w:rPr>
          <w:rFonts w:ascii="Times New Roman" w:hAnsi="Times New Roman" w:cs="Times New Roman"/>
          <w:sz w:val="24"/>
          <w:lang w:val="lv-LV" w:eastAsia="lv-LV"/>
        </w:rPr>
        <w:t>.</w:t>
      </w:r>
    </w:p>
    <w:p w14:paraId="6526B3A8" w14:textId="77777777" w:rsidR="007E763E" w:rsidRPr="005805C6" w:rsidRDefault="007E763E" w:rsidP="007E763E">
      <w:pPr>
        <w:pStyle w:val="ListParagraph"/>
        <w:numPr>
          <w:ilvl w:val="0"/>
          <w:numId w:val="3"/>
        </w:numPr>
        <w:jc w:val="both"/>
        <w:rPr>
          <w:rFonts w:ascii="Times New Roman" w:hAnsi="Times New Roman" w:cs="Times New Roman"/>
          <w:sz w:val="24"/>
          <w:lang w:val="lv-LV"/>
        </w:rPr>
      </w:pPr>
      <w:r w:rsidRPr="00A63CA2">
        <w:rPr>
          <w:rFonts w:ascii="Times New Roman" w:hAnsi="Times New Roman" w:cs="Times New Roman"/>
          <w:sz w:val="24"/>
          <w:lang w:val="lv-LV"/>
        </w:rPr>
        <w:t>Šī Līguma noteikumi, kā arī informācija, kas saistīta ar Līdzēju sadar</w:t>
      </w:r>
      <w:r w:rsidRPr="00FC7B2D">
        <w:rPr>
          <w:rFonts w:ascii="Times New Roman" w:hAnsi="Times New Roman" w:cs="Times New Roman"/>
          <w:sz w:val="24"/>
          <w:lang w:val="lv-LV"/>
        </w:rPr>
        <w:t>bību vai kas par Nomnieku nonākusi Pakalpojuma sniedzēja rīcībā Līguma izpildes rezultātā, uzskatāma par Nomnieka komercnoslēpumu, un tā bez iepriekšējas rakstiskas Nomnieka piekrišanas nav izpaužama trešajām personām Līguma darbī</w:t>
      </w:r>
      <w:r w:rsidRPr="007A7423">
        <w:rPr>
          <w:rFonts w:ascii="Times New Roman" w:hAnsi="Times New Roman" w:cs="Times New Roman"/>
          <w:sz w:val="24"/>
          <w:lang w:val="lv-LV"/>
        </w:rPr>
        <w:t>bas laikā un pēc tam. Šis pienākums neattiecas uz informāciju, kura ir publiski pieejama un informāciju, kas atklā</w:t>
      </w:r>
      <w:r w:rsidRPr="000D51D2">
        <w:rPr>
          <w:rFonts w:ascii="Times New Roman" w:hAnsi="Times New Roman" w:cs="Times New Roman"/>
          <w:sz w:val="24"/>
          <w:lang w:val="lv-LV"/>
        </w:rPr>
        <w:t xml:space="preserve">jama attiecīgām valsts institūcijām saskaņā ar spēkā esošajiem tiesību aktiem, ja tā tiek sniegta šīm institūcijām. </w:t>
      </w:r>
    </w:p>
    <w:p w14:paraId="18C721F4" w14:textId="77777777" w:rsidR="0090638D" w:rsidRPr="005805C6" w:rsidRDefault="007E763E" w:rsidP="00A2292D">
      <w:pPr>
        <w:pStyle w:val="ListParagraph"/>
        <w:numPr>
          <w:ilvl w:val="0"/>
          <w:numId w:val="3"/>
        </w:numPr>
        <w:jc w:val="both"/>
        <w:rPr>
          <w:rFonts w:ascii="Times New Roman" w:hAnsi="Times New Roman" w:cs="Times New Roman"/>
          <w:sz w:val="24"/>
          <w:lang w:val="lv-LV"/>
        </w:rPr>
      </w:pPr>
      <w:r w:rsidRPr="005805C6">
        <w:rPr>
          <w:rFonts w:ascii="Times New Roman" w:hAnsi="Times New Roman" w:cs="Times New Roman"/>
          <w:sz w:val="24"/>
          <w:lang w:val="lv-LV"/>
        </w:rPr>
        <w:t>Saņemto Nomnieka komercnoslēpumu saturošo informāciju Pakalpojuma sniedzējs apņemas izmantot vienīgi šī Līguma ietvaros noteikto saistību izpildes nodrošināšanai, ievērojot Nomnieka komercintereses un šo konfidencialitātes pienākumu.</w:t>
      </w:r>
    </w:p>
    <w:p w14:paraId="2A6E5307" w14:textId="77777777" w:rsidR="0090638D" w:rsidRPr="005805C6" w:rsidRDefault="0090638D" w:rsidP="0090638D">
      <w:pPr>
        <w:pStyle w:val="ListParagraph"/>
        <w:tabs>
          <w:tab w:val="left" w:pos="567"/>
          <w:tab w:val="left" w:pos="993"/>
        </w:tabs>
        <w:ind w:left="360"/>
        <w:jc w:val="both"/>
        <w:rPr>
          <w:rFonts w:ascii="Times New Roman" w:hAnsi="Times New Roman" w:cs="Times New Roman"/>
          <w:sz w:val="24"/>
          <w:lang w:val="lv-LV"/>
        </w:rPr>
      </w:pPr>
    </w:p>
    <w:p w14:paraId="6573EEA9" w14:textId="77777777" w:rsidR="0090638D" w:rsidRPr="005805C6" w:rsidRDefault="00A4065D" w:rsidP="0090638D">
      <w:pPr>
        <w:tabs>
          <w:tab w:val="left" w:pos="709"/>
          <w:tab w:val="left" w:pos="993"/>
          <w:tab w:val="left" w:pos="1134"/>
        </w:tabs>
        <w:jc w:val="both"/>
        <w:rPr>
          <w:lang w:val="lv-LV"/>
        </w:rPr>
      </w:pPr>
      <w:r w:rsidRPr="005805C6">
        <w:rPr>
          <w:b/>
          <w:lang w:val="lv-LV"/>
        </w:rPr>
        <w:t xml:space="preserve">VII. </w:t>
      </w:r>
      <w:r w:rsidR="0090638D" w:rsidRPr="005805C6">
        <w:rPr>
          <w:b/>
          <w:lang w:val="lv-LV"/>
        </w:rPr>
        <w:t>Nomas līguma darbība un strīdu izšķiršana:</w:t>
      </w:r>
    </w:p>
    <w:p w14:paraId="2B97AF4C" w14:textId="77777777" w:rsidR="0090638D" w:rsidRPr="005805C6" w:rsidRDefault="0090638D" w:rsidP="0090638D">
      <w:pPr>
        <w:pStyle w:val="ListParagraph"/>
        <w:numPr>
          <w:ilvl w:val="0"/>
          <w:numId w:val="3"/>
        </w:numPr>
        <w:jc w:val="both"/>
        <w:rPr>
          <w:rFonts w:ascii="Times New Roman" w:hAnsi="Times New Roman" w:cs="Times New Roman"/>
          <w:sz w:val="24"/>
          <w:lang w:val="lv-LV"/>
        </w:rPr>
      </w:pPr>
      <w:r w:rsidRPr="005805C6">
        <w:rPr>
          <w:rFonts w:ascii="Times New Roman" w:hAnsi="Times New Roman" w:cs="Times New Roman"/>
          <w:sz w:val="24"/>
          <w:lang w:val="lv-LV"/>
        </w:rPr>
        <w:t xml:space="preserve">Līdzēji vienojas, ka jebkurš strīds, nesaskaņa vai prasība, kas izriet no šī Nomas līguma, kas skar to vai tās pārkāpšanu, izbeigšanu vai spēkā neesamību un kurus Līdzēji nespēj atrisināt savstarpēju pārrunu ceļā, jāizskata Latvijas Republikas tiesā pēc piekritības. </w:t>
      </w:r>
    </w:p>
    <w:p w14:paraId="752CD1A5" w14:textId="77777777" w:rsidR="0090638D" w:rsidRPr="005805C6" w:rsidRDefault="0090638D" w:rsidP="0090638D">
      <w:pPr>
        <w:pStyle w:val="ListParagraph"/>
        <w:numPr>
          <w:ilvl w:val="0"/>
          <w:numId w:val="3"/>
        </w:numPr>
        <w:jc w:val="both"/>
        <w:rPr>
          <w:rFonts w:ascii="Times New Roman" w:hAnsi="Times New Roman" w:cs="Times New Roman"/>
          <w:sz w:val="24"/>
          <w:lang w:val="lv-LV"/>
        </w:rPr>
      </w:pPr>
      <w:r w:rsidRPr="005805C6">
        <w:rPr>
          <w:rFonts w:ascii="Times New Roman" w:hAnsi="Times New Roman" w:cs="Times New Roman"/>
          <w:sz w:val="24"/>
          <w:lang w:val="lv-LV"/>
        </w:rPr>
        <w:t>Terminam, kas Nomas līguma tekstā lietots ar lielo burtu, ir tāda pati nozīme kā attiecīgajam ar lielo burtu lietotajam terminam Nomas līguma Vispārējo noteikumu tekstā.</w:t>
      </w:r>
    </w:p>
    <w:p w14:paraId="53739B61" w14:textId="77777777" w:rsidR="0090638D" w:rsidRPr="005805C6" w:rsidRDefault="0090638D" w:rsidP="0090638D">
      <w:pPr>
        <w:pStyle w:val="ListParagraph"/>
        <w:numPr>
          <w:ilvl w:val="0"/>
          <w:numId w:val="3"/>
        </w:numPr>
        <w:jc w:val="both"/>
        <w:rPr>
          <w:rFonts w:ascii="Times New Roman" w:hAnsi="Times New Roman" w:cs="Times New Roman"/>
          <w:bCs/>
          <w:sz w:val="24"/>
          <w:lang w:val="lv-LV"/>
        </w:rPr>
      </w:pPr>
      <w:r w:rsidRPr="005805C6">
        <w:rPr>
          <w:rFonts w:ascii="Times New Roman" w:hAnsi="Times New Roman" w:cs="Times New Roman"/>
          <w:sz w:val="24"/>
          <w:lang w:val="lv-LV"/>
        </w:rPr>
        <w:t xml:space="preserve">Nomas līgums </w:t>
      </w:r>
      <w:r w:rsidRPr="005805C6">
        <w:rPr>
          <w:rFonts w:ascii="Times New Roman" w:hAnsi="Times New Roman" w:cs="Times New Roman"/>
          <w:bCs/>
          <w:sz w:val="24"/>
          <w:lang w:val="lv-LV"/>
        </w:rPr>
        <w:t>stājās spēkā dienā, kad to ir parakstījis pēdējais no Līdzējiem  un ir spēkā līdz visu saistību, kas izriet no Nomas līguma, izpildes.</w:t>
      </w:r>
    </w:p>
    <w:p w14:paraId="151CBC92" w14:textId="77777777" w:rsidR="007E763E" w:rsidRPr="002F57AF" w:rsidRDefault="007E763E" w:rsidP="007E763E">
      <w:pPr>
        <w:pStyle w:val="ListParagraph"/>
        <w:numPr>
          <w:ilvl w:val="0"/>
          <w:numId w:val="3"/>
        </w:numPr>
        <w:jc w:val="both"/>
        <w:rPr>
          <w:rFonts w:ascii="Times New Roman" w:hAnsi="Times New Roman" w:cs="Times New Roman"/>
          <w:bCs/>
          <w:sz w:val="24"/>
          <w:lang w:val="lv-LV"/>
        </w:rPr>
      </w:pPr>
      <w:r w:rsidRPr="007B3968">
        <w:rPr>
          <w:rFonts w:ascii="Times New Roman" w:hAnsi="Times New Roman" w:cs="Times New Roman"/>
          <w:bCs/>
          <w:sz w:val="24"/>
          <w:lang w:val="lv-LV"/>
        </w:rPr>
        <w:t>Ja kādam no Līdzējiem tiek mainīts juridiskais statuss vai kādi šajā Līgumā minētie Līdzēju rekvizīti (bankas rekvizīti, tālruņa, faksa numurs, adreses, u.c.), tad Līdzējam nekavējoties rakstiski paziņo par to otram Līdzējam</w:t>
      </w:r>
      <w:r w:rsidRPr="007B3968">
        <w:rPr>
          <w:rFonts w:ascii="Times New Roman" w:hAnsi="Times New Roman" w:cs="Times New Roman"/>
          <w:sz w:val="24"/>
          <w:lang w:val="lv-LV"/>
        </w:rPr>
        <w:t xml:space="preserve"> </w:t>
      </w:r>
      <w:r w:rsidRPr="002F57AF">
        <w:rPr>
          <w:rFonts w:ascii="Times New Roman" w:hAnsi="Times New Roman" w:cs="Times New Roman"/>
          <w:sz w:val="24"/>
          <w:lang w:val="lv-LV"/>
        </w:rPr>
        <w:t>ar vēstuli, kuru parakstījusi attiecīgā Līdzēja persona ar pārstāvības tiesībām (paraksttiesīgā persona) uzņēmumā</w:t>
      </w:r>
      <w:r w:rsidRPr="007B3968">
        <w:rPr>
          <w:rFonts w:ascii="Times New Roman" w:hAnsi="Times New Roman" w:cs="Times New Roman"/>
          <w:sz w:val="24"/>
          <w:lang w:val="lv-LV"/>
        </w:rPr>
        <w:t>.</w:t>
      </w:r>
    </w:p>
    <w:p w14:paraId="0A7AE8D6" w14:textId="77777777" w:rsidR="0090638D" w:rsidRPr="00265519" w:rsidRDefault="0090638D" w:rsidP="0090638D">
      <w:pPr>
        <w:pStyle w:val="ListParagraph"/>
        <w:numPr>
          <w:ilvl w:val="0"/>
          <w:numId w:val="3"/>
        </w:numPr>
        <w:jc w:val="both"/>
        <w:rPr>
          <w:rFonts w:ascii="Times New Roman" w:hAnsi="Times New Roman" w:cs="Times New Roman"/>
          <w:bCs/>
          <w:sz w:val="24"/>
          <w:lang w:val="lv-LV"/>
        </w:rPr>
      </w:pPr>
      <w:r w:rsidRPr="00265519">
        <w:rPr>
          <w:rFonts w:ascii="Times New Roman" w:hAnsi="Times New Roman" w:cs="Times New Roman"/>
          <w:sz w:val="24"/>
          <w:lang w:val="lv-LV"/>
        </w:rPr>
        <w:t>Nomas līgums kā neatņemama sastāvdaļa ir pievienots:</w:t>
      </w:r>
    </w:p>
    <w:p w14:paraId="247E9808" w14:textId="0B1A7070" w:rsidR="00265519" w:rsidRPr="007B3968" w:rsidRDefault="00265519" w:rsidP="00EC5A38">
      <w:pPr>
        <w:pStyle w:val="Footer"/>
        <w:tabs>
          <w:tab w:val="clear" w:pos="4153"/>
          <w:tab w:val="clear" w:pos="8306"/>
          <w:tab w:val="center" w:pos="709"/>
          <w:tab w:val="right" w:pos="1134"/>
        </w:tabs>
        <w:ind w:left="426"/>
        <w:jc w:val="both"/>
        <w:rPr>
          <w:lang w:val="lv-LV"/>
        </w:rPr>
      </w:pPr>
      <w:r w:rsidRPr="007B3968">
        <w:rPr>
          <w:lang w:val="lv-LV"/>
        </w:rPr>
        <w:t>Pielikum</w:t>
      </w:r>
      <w:r w:rsidR="00D75516">
        <w:rPr>
          <w:lang w:val="lv-LV"/>
        </w:rPr>
        <w:t>s</w:t>
      </w:r>
      <w:r w:rsidRPr="007B3968">
        <w:rPr>
          <w:lang w:val="lv-LV"/>
        </w:rPr>
        <w:t xml:space="preserve"> Nr.1 - Speciālie noteikumi ar maksājuma grafiku</w:t>
      </w:r>
      <w:r>
        <w:rPr>
          <w:lang w:val="lv-LV"/>
        </w:rPr>
        <w:t>;</w:t>
      </w:r>
      <w:r w:rsidRPr="007B3968">
        <w:rPr>
          <w:lang w:val="lv-LV"/>
        </w:rPr>
        <w:t xml:space="preserve">   Pielikum</w:t>
      </w:r>
      <w:r w:rsidR="00D75516">
        <w:rPr>
          <w:lang w:val="lv-LV"/>
        </w:rPr>
        <w:t>s</w:t>
      </w:r>
      <w:r w:rsidR="0075058A">
        <w:rPr>
          <w:lang w:val="lv-LV"/>
        </w:rPr>
        <w:t xml:space="preserve"> Nr.2 - Vispārējie noteikumi</w:t>
      </w:r>
      <w:r w:rsidRPr="007B3968">
        <w:rPr>
          <w:lang w:val="lv-LV"/>
        </w:rPr>
        <w:t xml:space="preserve"> </w:t>
      </w:r>
      <w:r w:rsidRPr="007B3968">
        <w:rPr>
          <w:b/>
          <w:bCs/>
          <w:u w:val="single"/>
          <w:lang w:val="lv-LV"/>
        </w:rPr>
        <w:t>ar sekojošiem pielikumiem</w:t>
      </w:r>
      <w:r w:rsidR="00D75516">
        <w:rPr>
          <w:lang w:val="lv-LV"/>
        </w:rPr>
        <w:t>:</w:t>
      </w:r>
      <w:r w:rsidRPr="007B3968">
        <w:rPr>
          <w:lang w:val="lv-LV"/>
        </w:rPr>
        <w:t xml:space="preserve"> 1.pielikums</w:t>
      </w:r>
      <w:r w:rsidR="00D75516">
        <w:rPr>
          <w:lang w:val="lv-LV"/>
        </w:rPr>
        <w:t xml:space="preserve"> -</w:t>
      </w:r>
      <w:r w:rsidRPr="007B3968">
        <w:rPr>
          <w:lang w:val="lv-LV"/>
        </w:rPr>
        <w:t xml:space="preserve"> Pakalpojumu apraksts, 2.pielikums – Pakalpojumu noteikumi, 3.pielikums – Pakalpojumu cenrādis, 4.pielikums – Nomas priekšmeta pieņemšanas – nodošanas akts, 5.pielikums – Atgriešanas akts, 6.pielikums – Transportlīdzekļu </w:t>
      </w:r>
      <w:r w:rsidRPr="007B3968">
        <w:rPr>
          <w:lang w:val="lv-LV"/>
        </w:rPr>
        <w:lastRenderedPageBreak/>
        <w:t>bojājumu kritēriji, 7.pielikums – Atbildīgās personas līguma izpildē, 8</w:t>
      </w:r>
      <w:r w:rsidR="00D75516">
        <w:rPr>
          <w:lang w:val="lv-LV"/>
        </w:rPr>
        <w:t>.pielikums</w:t>
      </w:r>
      <w:r w:rsidRPr="007B3968">
        <w:rPr>
          <w:lang w:val="lv-LV"/>
        </w:rPr>
        <w:t xml:space="preserve"> – Tehniskā specifikācija (Tehniskais piedāvājums)</w:t>
      </w:r>
      <w:r>
        <w:rPr>
          <w:lang w:val="lv-LV"/>
        </w:rPr>
        <w:t>.</w:t>
      </w:r>
    </w:p>
    <w:p w14:paraId="3138186C" w14:textId="69B7124D" w:rsidR="0090638D" w:rsidRPr="0075058A" w:rsidRDefault="0090638D" w:rsidP="0090638D">
      <w:pPr>
        <w:pStyle w:val="Footer"/>
        <w:numPr>
          <w:ilvl w:val="0"/>
          <w:numId w:val="3"/>
        </w:numPr>
        <w:tabs>
          <w:tab w:val="clear" w:pos="4153"/>
          <w:tab w:val="center" w:pos="426"/>
        </w:tabs>
        <w:ind w:left="426" w:hanging="426"/>
        <w:jc w:val="both"/>
        <w:rPr>
          <w:lang w:val="lv-LV"/>
        </w:rPr>
      </w:pPr>
      <w:r w:rsidRPr="00EC5A38">
        <w:rPr>
          <w:lang w:val="lv-LV"/>
        </w:rPr>
        <w:t xml:space="preserve"> </w:t>
      </w:r>
      <w:r w:rsidRPr="003D3092">
        <w:rPr>
          <w:lang w:val="lv-LV"/>
        </w:rPr>
        <w:t xml:space="preserve">Nomas līgums </w:t>
      </w:r>
      <w:r w:rsidRPr="003D3092">
        <w:rPr>
          <w:bCs/>
          <w:lang w:val="lv-LV"/>
        </w:rPr>
        <w:t xml:space="preserve">ir sastādīts </w:t>
      </w:r>
      <w:r w:rsidR="00EC5A38" w:rsidRPr="00EC5A38">
        <w:rPr>
          <w:bCs/>
          <w:lang w:val="lv-LV"/>
        </w:rPr>
        <w:t>uz</w:t>
      </w:r>
      <w:r w:rsidR="009D6CF0">
        <w:rPr>
          <w:bCs/>
          <w:lang w:val="lv-LV"/>
        </w:rPr>
        <w:t xml:space="preserve"> 4 </w:t>
      </w:r>
      <w:r w:rsidR="00EC5A38" w:rsidRPr="00EC5A38">
        <w:rPr>
          <w:bCs/>
          <w:lang w:val="lv-LV"/>
        </w:rPr>
        <w:t xml:space="preserve">lapām </w:t>
      </w:r>
      <w:r w:rsidRPr="003D3092">
        <w:rPr>
          <w:bCs/>
          <w:lang w:val="lv-LV"/>
        </w:rPr>
        <w:t>2 (divos) eksemplāros, viens eksemplārs tiek nodots Pakalpojumu sniedzējam, otrs – Nomniekam.</w:t>
      </w:r>
      <w:r w:rsidRPr="00573015">
        <w:rPr>
          <w:lang w:val="lv-LV"/>
        </w:rPr>
        <w:t xml:space="preserve"> Visiem Nomas līguma eksemplāriem ir vienāds juridisks spēks</w:t>
      </w:r>
      <w:r w:rsidRPr="00573015">
        <w:rPr>
          <w:bCs/>
          <w:lang w:val="lv-LV"/>
        </w:rPr>
        <w:t xml:space="preserve">. </w:t>
      </w:r>
    </w:p>
    <w:p w14:paraId="10582C8B" w14:textId="77777777" w:rsidR="0075058A" w:rsidRPr="00573015" w:rsidRDefault="0075058A" w:rsidP="0075058A">
      <w:pPr>
        <w:pStyle w:val="Footer"/>
        <w:tabs>
          <w:tab w:val="clear" w:pos="4153"/>
          <w:tab w:val="center" w:pos="426"/>
        </w:tabs>
        <w:ind w:left="426"/>
        <w:jc w:val="both"/>
        <w:rPr>
          <w:lang w:val="lv-LV"/>
        </w:rPr>
      </w:pPr>
    </w:p>
    <w:tbl>
      <w:tblPr>
        <w:tblW w:w="10207" w:type="dxa"/>
        <w:tblInd w:w="-318" w:type="dxa"/>
        <w:tblLook w:val="04A0" w:firstRow="1" w:lastRow="0" w:firstColumn="1" w:lastColumn="0" w:noHBand="0" w:noVBand="1"/>
      </w:tblPr>
      <w:tblGrid>
        <w:gridCol w:w="5813"/>
        <w:gridCol w:w="4394"/>
      </w:tblGrid>
      <w:tr w:rsidR="0090638D" w:rsidRPr="005805C6" w14:paraId="1E083571" w14:textId="77777777" w:rsidTr="0075058A">
        <w:trPr>
          <w:trHeight w:val="2829"/>
        </w:trPr>
        <w:tc>
          <w:tcPr>
            <w:tcW w:w="5813" w:type="dxa"/>
            <w:shd w:val="clear" w:color="auto" w:fill="auto"/>
          </w:tcPr>
          <w:p w14:paraId="3AD18648" w14:textId="77777777" w:rsidR="0090638D" w:rsidRPr="0053517C" w:rsidRDefault="0090638D" w:rsidP="00CC5E58">
            <w:pPr>
              <w:ind w:left="318"/>
              <w:rPr>
                <w:b/>
                <w:lang w:val="lv-LV"/>
              </w:rPr>
            </w:pPr>
            <w:r w:rsidRPr="0053517C">
              <w:rPr>
                <w:b/>
                <w:lang w:val="lv-LV"/>
              </w:rPr>
              <w:t>Nomnieks:</w:t>
            </w:r>
          </w:p>
          <w:p w14:paraId="13194EB4" w14:textId="686C4172" w:rsidR="0090638D" w:rsidRPr="006222A7" w:rsidRDefault="0090638D" w:rsidP="00CC5E58">
            <w:pPr>
              <w:ind w:left="318"/>
              <w:rPr>
                <w:b/>
                <w:lang w:val="lv-LV"/>
              </w:rPr>
            </w:pPr>
            <w:r w:rsidRPr="006222A7">
              <w:rPr>
                <w:b/>
                <w:lang w:val="lv-LV"/>
              </w:rPr>
              <w:t xml:space="preserve">SIA </w:t>
            </w:r>
            <w:r w:rsidR="00FC7B2D" w:rsidRPr="003D257B">
              <w:rPr>
                <w:b/>
                <w:bCs/>
                <w:lang w:val="lv-LV"/>
              </w:rPr>
              <w:t xml:space="preserve"> „</w:t>
            </w:r>
            <w:r w:rsidR="00682236">
              <w:rPr>
                <w:b/>
                <w:bCs/>
                <w:lang w:val="lv-LV"/>
              </w:rPr>
              <w:t>______________</w:t>
            </w:r>
            <w:r w:rsidRPr="006222A7">
              <w:rPr>
                <w:b/>
                <w:lang w:val="lv-LV"/>
              </w:rPr>
              <w:t>”</w:t>
            </w:r>
          </w:p>
          <w:p w14:paraId="4CECFB00" w14:textId="2C8A7CC5" w:rsidR="0090638D" w:rsidRPr="00C94DA9" w:rsidRDefault="0090638D" w:rsidP="00CC5E58">
            <w:pPr>
              <w:ind w:left="318"/>
              <w:rPr>
                <w:b/>
                <w:lang w:val="lv-LV"/>
              </w:rPr>
            </w:pPr>
            <w:r w:rsidRPr="00C94DA9">
              <w:rPr>
                <w:lang w:val="lv-LV"/>
              </w:rPr>
              <w:t xml:space="preserve">Juridiskā adrese: </w:t>
            </w:r>
            <w:r w:rsidR="00682236">
              <w:rPr>
                <w:lang w:val="lv-LV"/>
              </w:rPr>
              <w:t>__________</w:t>
            </w:r>
          </w:p>
          <w:p w14:paraId="3A65FDE6" w14:textId="1EB5F1CD" w:rsidR="0090638D" w:rsidRPr="00C94DA9" w:rsidRDefault="0090638D" w:rsidP="00CC5E58">
            <w:pPr>
              <w:ind w:left="318"/>
              <w:rPr>
                <w:b/>
                <w:lang w:val="lv-LV"/>
              </w:rPr>
            </w:pPr>
            <w:r w:rsidRPr="00C94DA9">
              <w:rPr>
                <w:lang w:val="lv-LV"/>
              </w:rPr>
              <w:t>Vienotais reģ.Nr.</w:t>
            </w:r>
            <w:r w:rsidR="00682236">
              <w:rPr>
                <w:lang w:val="lv-LV"/>
              </w:rPr>
              <w:t>_______________</w:t>
            </w:r>
            <w:r w:rsidRPr="00C94DA9">
              <w:rPr>
                <w:lang w:val="lv-LV"/>
              </w:rPr>
              <w:tab/>
            </w:r>
          </w:p>
          <w:p w14:paraId="75CA44A8" w14:textId="21E0F115" w:rsidR="0090638D" w:rsidRPr="00B70255" w:rsidRDefault="0090638D" w:rsidP="00CC5E58">
            <w:pPr>
              <w:ind w:left="318"/>
              <w:rPr>
                <w:b/>
                <w:lang w:val="lv-LV"/>
              </w:rPr>
            </w:pPr>
            <w:r w:rsidRPr="00B70255">
              <w:rPr>
                <w:lang w:val="lv-LV"/>
              </w:rPr>
              <w:t>PVN reģ.Nr</w:t>
            </w:r>
            <w:r w:rsidR="00682236">
              <w:rPr>
                <w:lang w:val="lv-LV"/>
              </w:rPr>
              <w:t>_________________</w:t>
            </w:r>
          </w:p>
          <w:p w14:paraId="6BB8D4A5" w14:textId="6496FE0A" w:rsidR="0090638D" w:rsidRPr="00B70255" w:rsidRDefault="0090638D" w:rsidP="00CC5E58">
            <w:pPr>
              <w:ind w:left="318"/>
              <w:rPr>
                <w:lang w:val="lv-LV"/>
              </w:rPr>
            </w:pPr>
            <w:r w:rsidRPr="00B70255">
              <w:rPr>
                <w:lang w:val="lv-LV"/>
              </w:rPr>
              <w:t xml:space="preserve">Banka </w:t>
            </w:r>
            <w:r w:rsidR="00FC7B2D">
              <w:rPr>
                <w:lang w:val="lv-LV"/>
              </w:rPr>
              <w:t xml:space="preserve"> </w:t>
            </w:r>
            <w:r w:rsidR="00682236">
              <w:rPr>
                <w:lang w:val="lv-LV"/>
              </w:rPr>
              <w:t>________________</w:t>
            </w:r>
            <w:r w:rsidR="00FC7B2D">
              <w:rPr>
                <w:lang w:val="lv-LV"/>
              </w:rPr>
              <w:t xml:space="preserve"> </w:t>
            </w:r>
          </w:p>
          <w:p w14:paraId="2CC2A246" w14:textId="3CA7B9FC" w:rsidR="0090638D" w:rsidRPr="00B70255" w:rsidRDefault="0090638D" w:rsidP="00CC5E58">
            <w:pPr>
              <w:ind w:left="318"/>
              <w:rPr>
                <w:lang w:val="lv-LV"/>
              </w:rPr>
            </w:pPr>
            <w:r w:rsidRPr="00B70255">
              <w:rPr>
                <w:lang w:val="lv-LV"/>
              </w:rPr>
              <w:t>Konta Nr._</w:t>
            </w:r>
            <w:r w:rsidR="00682236">
              <w:rPr>
                <w:lang w:val="lv-LV"/>
              </w:rPr>
              <w:t>____________________</w:t>
            </w:r>
          </w:p>
          <w:p w14:paraId="41D8134C" w14:textId="0DD15792" w:rsidR="0090638D" w:rsidRPr="00B70255" w:rsidRDefault="0090638D" w:rsidP="00CC5E58">
            <w:pPr>
              <w:ind w:left="318"/>
              <w:rPr>
                <w:lang w:val="lv-LV"/>
              </w:rPr>
            </w:pPr>
            <w:r w:rsidRPr="00B70255">
              <w:rPr>
                <w:lang w:val="lv-LV"/>
              </w:rPr>
              <w:t xml:space="preserve">SWIFT kods: </w:t>
            </w:r>
            <w:r w:rsidR="00682236">
              <w:rPr>
                <w:lang w:val="lv-LV"/>
              </w:rPr>
              <w:t>________________</w:t>
            </w:r>
          </w:p>
          <w:p w14:paraId="19692979" w14:textId="03C437C7" w:rsidR="00A25F4F" w:rsidRDefault="00A25F4F" w:rsidP="00CC5E58">
            <w:pPr>
              <w:pStyle w:val="Header"/>
              <w:tabs>
                <w:tab w:val="clear" w:pos="4153"/>
                <w:tab w:val="clear" w:pos="8306"/>
              </w:tabs>
              <w:ind w:left="318"/>
              <w:rPr>
                <w:rFonts w:ascii="Times New Roman" w:hAnsi="Times New Roman" w:cs="Times New Roman"/>
                <w:sz w:val="24"/>
                <w:lang w:val="lv-LV"/>
              </w:rPr>
            </w:pPr>
          </w:p>
          <w:p w14:paraId="57342C98" w14:textId="77777777" w:rsidR="0075058A" w:rsidRDefault="0075058A" w:rsidP="00CC5E58">
            <w:pPr>
              <w:pStyle w:val="Header"/>
              <w:tabs>
                <w:tab w:val="clear" w:pos="4153"/>
                <w:tab w:val="clear" w:pos="8306"/>
              </w:tabs>
              <w:ind w:left="318"/>
              <w:rPr>
                <w:rFonts w:ascii="Times New Roman" w:hAnsi="Times New Roman" w:cs="Times New Roman"/>
                <w:sz w:val="24"/>
                <w:lang w:val="lv-LV"/>
              </w:rPr>
            </w:pPr>
          </w:p>
          <w:p w14:paraId="199C8F15" w14:textId="2629DE8A" w:rsidR="000D51D2" w:rsidRDefault="000D51D2" w:rsidP="00CC5E58">
            <w:pPr>
              <w:pStyle w:val="Header"/>
              <w:tabs>
                <w:tab w:val="clear" w:pos="4153"/>
                <w:tab w:val="clear" w:pos="8306"/>
              </w:tabs>
              <w:ind w:left="318"/>
              <w:rPr>
                <w:rFonts w:ascii="Times New Roman" w:hAnsi="Times New Roman" w:cs="Times New Roman"/>
                <w:sz w:val="24"/>
                <w:lang w:val="lv-LV"/>
              </w:rPr>
            </w:pPr>
          </w:p>
          <w:p w14:paraId="2F4B19AB" w14:textId="631CBE46" w:rsidR="000D51D2" w:rsidRDefault="000D51D2" w:rsidP="00CC5E58">
            <w:pPr>
              <w:pStyle w:val="Header"/>
              <w:tabs>
                <w:tab w:val="clear" w:pos="4153"/>
                <w:tab w:val="clear" w:pos="8306"/>
              </w:tabs>
              <w:ind w:left="318"/>
              <w:rPr>
                <w:rFonts w:ascii="Times New Roman" w:hAnsi="Times New Roman" w:cs="Times New Roman"/>
                <w:sz w:val="24"/>
                <w:lang w:val="lv-LV"/>
              </w:rPr>
            </w:pPr>
            <w:r>
              <w:rPr>
                <w:rFonts w:ascii="Times New Roman" w:hAnsi="Times New Roman" w:cs="Times New Roman"/>
                <w:sz w:val="24"/>
                <w:lang w:val="lv-LV"/>
              </w:rPr>
              <w:t xml:space="preserve">Valdes priekšsēdētājs    </w:t>
            </w:r>
          </w:p>
          <w:p w14:paraId="60BC67AF" w14:textId="36E296C4" w:rsidR="000D51D2" w:rsidRDefault="000D51D2" w:rsidP="00CC5E58">
            <w:pPr>
              <w:pStyle w:val="Header"/>
              <w:tabs>
                <w:tab w:val="clear" w:pos="4153"/>
                <w:tab w:val="clear" w:pos="8306"/>
              </w:tabs>
              <w:ind w:left="318"/>
              <w:rPr>
                <w:rFonts w:ascii="Times New Roman" w:hAnsi="Times New Roman" w:cs="Times New Roman"/>
                <w:sz w:val="24"/>
                <w:lang w:val="lv-LV"/>
              </w:rPr>
            </w:pPr>
          </w:p>
          <w:p w14:paraId="7268B8C8" w14:textId="77777777" w:rsidR="0090638D" w:rsidRPr="007B3968" w:rsidRDefault="0090638D" w:rsidP="00CC5E58">
            <w:pPr>
              <w:pStyle w:val="Header"/>
              <w:tabs>
                <w:tab w:val="clear" w:pos="4153"/>
                <w:tab w:val="clear" w:pos="8306"/>
              </w:tabs>
              <w:ind w:left="318"/>
              <w:rPr>
                <w:rFonts w:ascii="Times New Roman" w:hAnsi="Times New Roman" w:cs="Times New Roman"/>
                <w:b/>
                <w:bCs/>
                <w:sz w:val="24"/>
                <w:lang w:val="lv-LV"/>
              </w:rPr>
            </w:pPr>
            <w:r w:rsidRPr="00B70255">
              <w:rPr>
                <w:rFonts w:ascii="Times New Roman" w:hAnsi="Times New Roman" w:cs="Times New Roman"/>
                <w:sz w:val="24"/>
                <w:lang w:val="lv-LV"/>
              </w:rPr>
              <w:t>____________________ ____________</w:t>
            </w:r>
            <w:r w:rsidRPr="00B70255">
              <w:rPr>
                <w:rFonts w:ascii="Times New Roman" w:hAnsi="Times New Roman" w:cs="Times New Roman"/>
                <w:sz w:val="24"/>
                <w:lang w:val="lv-LV"/>
              </w:rPr>
              <w:tab/>
            </w:r>
            <w:r w:rsidRPr="007B3968">
              <w:rPr>
                <w:rFonts w:ascii="Times New Roman" w:hAnsi="Times New Roman" w:cs="Times New Roman"/>
                <w:sz w:val="24"/>
                <w:lang w:val="lv-LV"/>
              </w:rPr>
              <w:tab/>
            </w:r>
          </w:p>
        </w:tc>
        <w:tc>
          <w:tcPr>
            <w:tcW w:w="4394" w:type="dxa"/>
            <w:shd w:val="clear" w:color="auto" w:fill="auto"/>
          </w:tcPr>
          <w:p w14:paraId="3685C8D8" w14:textId="77777777" w:rsidR="0090638D" w:rsidRPr="002F57AF" w:rsidRDefault="0090638D" w:rsidP="00CC5E58">
            <w:pPr>
              <w:rPr>
                <w:b/>
                <w:lang w:val="lv-LV"/>
              </w:rPr>
            </w:pPr>
            <w:r w:rsidRPr="002F57AF">
              <w:rPr>
                <w:b/>
                <w:lang w:val="lv-LV"/>
              </w:rPr>
              <w:t xml:space="preserve">Pakalpojuma sniedzējs: </w:t>
            </w:r>
          </w:p>
          <w:p w14:paraId="44335226" w14:textId="5693F09D" w:rsidR="00C959F2" w:rsidRPr="00C959F2" w:rsidRDefault="00C959F2" w:rsidP="00C959F2">
            <w:pPr>
              <w:tabs>
                <w:tab w:val="left" w:pos="8931"/>
              </w:tabs>
              <w:ind w:right="-526"/>
              <w:rPr>
                <w:b/>
                <w:lang w:val="lv-LV"/>
              </w:rPr>
            </w:pPr>
            <w:bookmarkStart w:id="2" w:name="_Hlk20142369"/>
            <w:r w:rsidRPr="00C959F2">
              <w:rPr>
                <w:b/>
                <w:lang w:val="lv-LV"/>
              </w:rPr>
              <w:t xml:space="preserve">SIA „LDZ </w:t>
            </w:r>
            <w:r w:rsidR="00267C5E">
              <w:rPr>
                <w:b/>
                <w:lang w:val="lv-LV"/>
              </w:rPr>
              <w:t>CARGO</w:t>
            </w:r>
            <w:r w:rsidRPr="00C959F2">
              <w:rPr>
                <w:b/>
                <w:lang w:val="lv-LV"/>
              </w:rPr>
              <w:t>”</w:t>
            </w:r>
          </w:p>
          <w:p w14:paraId="7FE35737" w14:textId="26C5CBFF" w:rsidR="00C959F2" w:rsidRPr="00C959F2" w:rsidRDefault="0075058A" w:rsidP="00C959F2">
            <w:pPr>
              <w:tabs>
                <w:tab w:val="left" w:pos="8931"/>
              </w:tabs>
              <w:ind w:right="-526"/>
              <w:rPr>
                <w:lang w:val="lv-LV"/>
              </w:rPr>
            </w:pPr>
            <w:r>
              <w:rPr>
                <w:lang w:val="lv-LV"/>
              </w:rPr>
              <w:t>Juridiskā</w:t>
            </w:r>
            <w:r w:rsidR="00C959F2" w:rsidRPr="00C959F2">
              <w:rPr>
                <w:lang w:val="lv-LV"/>
              </w:rPr>
              <w:t xml:space="preserve"> adrese: </w:t>
            </w:r>
            <w:r w:rsidR="00267C5E" w:rsidRPr="007B1304">
              <w:rPr>
                <w:lang w:val="lv-LV"/>
              </w:rPr>
              <w:t>Dzirnavu iela 147 k-1, Rīga, LV-1050, Latvija</w:t>
            </w:r>
          </w:p>
          <w:p w14:paraId="4F95C9E6" w14:textId="77777777" w:rsidR="00C959F2" w:rsidRPr="00C959F2" w:rsidRDefault="00C959F2" w:rsidP="00C959F2">
            <w:pPr>
              <w:tabs>
                <w:tab w:val="left" w:pos="8931"/>
              </w:tabs>
              <w:ind w:right="-526"/>
              <w:rPr>
                <w:rFonts w:eastAsiaTheme="minorHAnsi"/>
                <w:lang w:val="lv-LV"/>
              </w:rPr>
            </w:pPr>
            <w:bookmarkStart w:id="3" w:name="_Hlk37067912"/>
            <w:bookmarkStart w:id="4" w:name="_Hlk20141817"/>
            <w:r w:rsidRPr="00C959F2">
              <w:rPr>
                <w:rFonts w:eastAsiaTheme="minorHAnsi"/>
                <w:lang w:val="lv-LV"/>
              </w:rPr>
              <w:t xml:space="preserve">AS </w:t>
            </w:r>
            <w:r w:rsidRPr="00C959F2">
              <w:rPr>
                <w:lang w:val="lv-LV"/>
              </w:rPr>
              <w:t>„</w:t>
            </w:r>
            <w:r w:rsidRPr="00C959F2">
              <w:rPr>
                <w:rFonts w:eastAsiaTheme="minorHAnsi"/>
                <w:lang w:val="lv-LV"/>
              </w:rPr>
              <w:t xml:space="preserve">Luminor Bank Latvijas filiāle” </w:t>
            </w:r>
          </w:p>
          <w:bookmarkEnd w:id="3"/>
          <w:p w14:paraId="08CB43F5" w14:textId="4F255816" w:rsidR="00C959F2" w:rsidRPr="00C959F2" w:rsidRDefault="00C959F2" w:rsidP="00C959F2">
            <w:pPr>
              <w:tabs>
                <w:tab w:val="left" w:pos="8931"/>
              </w:tabs>
              <w:ind w:right="-526"/>
              <w:rPr>
                <w:lang w:val="lv-LV"/>
              </w:rPr>
            </w:pPr>
            <w:r w:rsidRPr="00C959F2">
              <w:rPr>
                <w:lang w:val="lv-LV"/>
              </w:rPr>
              <w:t xml:space="preserve">Konta Nr. </w:t>
            </w:r>
            <w:r w:rsidR="00267C5E" w:rsidRPr="007B1304">
              <w:rPr>
                <w:lang w:val="lv-LV"/>
              </w:rPr>
              <w:t>LV49NDEA0000082999854</w:t>
            </w:r>
          </w:p>
          <w:bookmarkEnd w:id="4"/>
          <w:p w14:paraId="78FAB20B" w14:textId="1D7B2119" w:rsidR="00C959F2" w:rsidRPr="00C959F2" w:rsidRDefault="00C959F2" w:rsidP="00C959F2">
            <w:pPr>
              <w:tabs>
                <w:tab w:val="left" w:pos="8931"/>
              </w:tabs>
              <w:ind w:right="-526"/>
              <w:rPr>
                <w:lang w:val="lv-LV"/>
              </w:rPr>
            </w:pPr>
            <w:r w:rsidRPr="00C959F2">
              <w:rPr>
                <w:rFonts w:eastAsiaTheme="minorHAnsi"/>
                <w:lang w:val="lv-LV"/>
              </w:rPr>
              <w:t>Vienotais reģ</w:t>
            </w:r>
            <w:r w:rsidRPr="00C959F2">
              <w:rPr>
                <w:lang w:val="lv-LV"/>
              </w:rPr>
              <w:t xml:space="preserve"> </w:t>
            </w:r>
            <w:r w:rsidR="00267C5E" w:rsidRPr="007B1304">
              <w:rPr>
                <w:lang w:val="lv-LV"/>
              </w:rPr>
              <w:t>40003788421</w:t>
            </w:r>
          </w:p>
          <w:p w14:paraId="448D37FF" w14:textId="109D4102" w:rsidR="00C959F2" w:rsidRPr="00C959F2" w:rsidRDefault="00C959F2" w:rsidP="00C959F2">
            <w:pPr>
              <w:tabs>
                <w:tab w:val="left" w:pos="8931"/>
              </w:tabs>
              <w:ind w:right="-526"/>
              <w:rPr>
                <w:lang w:val="lv-LV"/>
              </w:rPr>
            </w:pPr>
            <w:r w:rsidRPr="00C959F2">
              <w:rPr>
                <w:lang w:val="lv-LV"/>
              </w:rPr>
              <w:t>PVN Reģ.Nr. LV</w:t>
            </w:r>
            <w:r w:rsidR="00267C5E" w:rsidRPr="007B1304">
              <w:rPr>
                <w:lang w:val="lv-LV"/>
              </w:rPr>
              <w:t>40003788421</w:t>
            </w:r>
          </w:p>
          <w:bookmarkEnd w:id="2"/>
          <w:p w14:paraId="27A67446" w14:textId="7D1BDC8E" w:rsidR="00C959F2" w:rsidRDefault="00C959F2" w:rsidP="00C959F2">
            <w:pPr>
              <w:tabs>
                <w:tab w:val="left" w:pos="8931"/>
              </w:tabs>
              <w:ind w:right="-526"/>
              <w:rPr>
                <w:bCs/>
                <w:lang w:val="lv-LV"/>
              </w:rPr>
            </w:pPr>
            <w:r w:rsidRPr="00C959F2">
              <w:rPr>
                <w:lang w:val="lv-LV"/>
              </w:rPr>
              <w:t>SWIFT kods:</w:t>
            </w:r>
            <w:r w:rsidRPr="00C959F2">
              <w:rPr>
                <w:bCs/>
                <w:lang w:val="lv-LV"/>
              </w:rPr>
              <w:t xml:space="preserve"> NDEALV2X</w:t>
            </w:r>
          </w:p>
          <w:p w14:paraId="30E9337D" w14:textId="77777777" w:rsidR="000D51D2" w:rsidRPr="00C959F2" w:rsidRDefault="000D51D2" w:rsidP="00C959F2">
            <w:pPr>
              <w:tabs>
                <w:tab w:val="left" w:pos="8931"/>
              </w:tabs>
              <w:ind w:right="-526"/>
              <w:rPr>
                <w:rFonts w:eastAsiaTheme="minorHAnsi"/>
                <w:lang w:val="lv-LV"/>
              </w:rPr>
            </w:pPr>
          </w:p>
          <w:p w14:paraId="38B589C9" w14:textId="7EB7D0BC" w:rsidR="0090638D" w:rsidRDefault="0090638D" w:rsidP="00CC5E58">
            <w:pPr>
              <w:rPr>
                <w:lang w:val="lv-LV"/>
              </w:rPr>
            </w:pPr>
          </w:p>
          <w:p w14:paraId="6CCFAA10" w14:textId="33CC864F" w:rsidR="000D51D2" w:rsidRDefault="000D51D2" w:rsidP="00CC5E58">
            <w:pPr>
              <w:rPr>
                <w:lang w:val="lv-LV"/>
              </w:rPr>
            </w:pPr>
            <w:r>
              <w:rPr>
                <w:lang w:val="lv-LV"/>
              </w:rPr>
              <w:t>Valdes priekšsēdētāj</w:t>
            </w:r>
            <w:r w:rsidR="00267C5E">
              <w:rPr>
                <w:lang w:val="lv-LV"/>
              </w:rPr>
              <w:t>a</w:t>
            </w:r>
            <w:r>
              <w:rPr>
                <w:lang w:val="lv-LV"/>
              </w:rPr>
              <w:t xml:space="preserve"> </w:t>
            </w:r>
          </w:p>
          <w:p w14:paraId="25AC8E00" w14:textId="77777777" w:rsidR="00267C5E" w:rsidRDefault="00267C5E" w:rsidP="00CC5E58">
            <w:pPr>
              <w:rPr>
                <w:lang w:val="lv-LV"/>
              </w:rPr>
            </w:pPr>
          </w:p>
          <w:p w14:paraId="139BFC23" w14:textId="77777777" w:rsidR="00B36D90" w:rsidRPr="00B36D90" w:rsidRDefault="00B36D90" w:rsidP="00B36D90">
            <w:pPr>
              <w:rPr>
                <w:lang w:val="lv-LV"/>
              </w:rPr>
            </w:pPr>
            <w:r w:rsidRPr="00B36D90">
              <w:rPr>
                <w:lang w:val="lv-LV"/>
              </w:rPr>
              <w:t>____________________ S. Berga</w:t>
            </w:r>
          </w:p>
          <w:p w14:paraId="62248F7F" w14:textId="77777777" w:rsidR="00B36D90" w:rsidRPr="00B36D90" w:rsidRDefault="00B36D90" w:rsidP="00B36D90">
            <w:pPr>
              <w:rPr>
                <w:lang w:val="lv-LV"/>
              </w:rPr>
            </w:pPr>
          </w:p>
          <w:p w14:paraId="2FA1F19A" w14:textId="77777777" w:rsidR="00B36D90" w:rsidRPr="00B36D90" w:rsidRDefault="00B36D90" w:rsidP="00B36D90">
            <w:pPr>
              <w:rPr>
                <w:lang w:val="lv-LV"/>
              </w:rPr>
            </w:pPr>
          </w:p>
          <w:p w14:paraId="72BE5B16" w14:textId="1920A0DB" w:rsidR="00B36D90" w:rsidRPr="00B36D90" w:rsidRDefault="004B237E" w:rsidP="00B36D90">
            <w:pPr>
              <w:rPr>
                <w:lang w:val="lv-LV"/>
              </w:rPr>
            </w:pPr>
            <w:r>
              <w:rPr>
                <w:lang w:val="lv-LV"/>
              </w:rPr>
              <w:t>Valdes loceklis</w:t>
            </w:r>
          </w:p>
          <w:p w14:paraId="0BB95966" w14:textId="77777777" w:rsidR="00B36D90" w:rsidRPr="00B36D90" w:rsidRDefault="00B36D90" w:rsidP="00B36D90">
            <w:pPr>
              <w:rPr>
                <w:lang w:val="lv-LV"/>
              </w:rPr>
            </w:pPr>
          </w:p>
          <w:p w14:paraId="2773BC36" w14:textId="106803A1" w:rsidR="0090638D" w:rsidRPr="0075058A" w:rsidRDefault="00B36D90" w:rsidP="00B36D90">
            <w:pPr>
              <w:rPr>
                <w:lang w:val="lv-LV"/>
              </w:rPr>
            </w:pPr>
            <w:r w:rsidRPr="00B36D90">
              <w:rPr>
                <w:lang w:val="lv-LV"/>
              </w:rPr>
              <w:t xml:space="preserve">_________________ A. Kazačkovs </w:t>
            </w:r>
          </w:p>
        </w:tc>
      </w:tr>
      <w:tr w:rsidR="0075058A" w:rsidRPr="005805C6" w14:paraId="7C64DB8D" w14:textId="77777777" w:rsidTr="0075058A">
        <w:trPr>
          <w:trHeight w:val="2829"/>
        </w:trPr>
        <w:tc>
          <w:tcPr>
            <w:tcW w:w="5813" w:type="dxa"/>
            <w:shd w:val="clear" w:color="auto" w:fill="auto"/>
          </w:tcPr>
          <w:p w14:paraId="4B3F0B3A" w14:textId="77777777" w:rsidR="0075058A" w:rsidRPr="0053517C" w:rsidRDefault="0075058A" w:rsidP="00CC5E58">
            <w:pPr>
              <w:ind w:left="318"/>
              <w:rPr>
                <w:b/>
                <w:lang w:val="lv-LV"/>
              </w:rPr>
            </w:pPr>
          </w:p>
        </w:tc>
        <w:tc>
          <w:tcPr>
            <w:tcW w:w="4394" w:type="dxa"/>
            <w:shd w:val="clear" w:color="auto" w:fill="auto"/>
          </w:tcPr>
          <w:p w14:paraId="4C9E9FCA" w14:textId="77777777" w:rsidR="0075058A" w:rsidRPr="002F57AF" w:rsidRDefault="0075058A" w:rsidP="00CC5E58">
            <w:pPr>
              <w:rPr>
                <w:b/>
                <w:lang w:val="lv-LV"/>
              </w:rPr>
            </w:pPr>
          </w:p>
        </w:tc>
      </w:tr>
    </w:tbl>
    <w:p w14:paraId="3BF6F104" w14:textId="77777777" w:rsidR="0090638D" w:rsidRPr="00EC76C5" w:rsidRDefault="0090638D" w:rsidP="0090638D">
      <w:pPr>
        <w:rPr>
          <w:lang w:val="lv-LV"/>
        </w:rPr>
      </w:pPr>
    </w:p>
    <w:p w14:paraId="3EB4C13B" w14:textId="77777777" w:rsidR="00B55D16" w:rsidRDefault="00B55D16" w:rsidP="007B6B52">
      <w:pPr>
        <w:spacing w:line="0" w:lineRule="atLeast"/>
        <w:jc w:val="right"/>
        <w:rPr>
          <w:b/>
          <w:lang w:val="lv-LV"/>
        </w:rPr>
      </w:pPr>
    </w:p>
    <w:p w14:paraId="5681F24B" w14:textId="7517881F" w:rsidR="00B55D16" w:rsidRDefault="00B55D16" w:rsidP="007B6B52">
      <w:pPr>
        <w:spacing w:line="0" w:lineRule="atLeast"/>
        <w:jc w:val="right"/>
        <w:rPr>
          <w:b/>
          <w:lang w:val="lv-LV"/>
        </w:rPr>
      </w:pPr>
    </w:p>
    <w:p w14:paraId="22CE0932" w14:textId="5543876C" w:rsidR="00682236" w:rsidRDefault="00682236" w:rsidP="007B6B52">
      <w:pPr>
        <w:spacing w:line="0" w:lineRule="atLeast"/>
        <w:jc w:val="right"/>
        <w:rPr>
          <w:b/>
          <w:lang w:val="lv-LV"/>
        </w:rPr>
      </w:pPr>
    </w:p>
    <w:p w14:paraId="1AAF2649" w14:textId="4C5C6F26" w:rsidR="00682236" w:rsidRDefault="00682236" w:rsidP="007B6B52">
      <w:pPr>
        <w:spacing w:line="0" w:lineRule="atLeast"/>
        <w:jc w:val="right"/>
        <w:rPr>
          <w:b/>
          <w:lang w:val="lv-LV"/>
        </w:rPr>
      </w:pPr>
    </w:p>
    <w:p w14:paraId="1120DA3A" w14:textId="3460993F" w:rsidR="00682236" w:rsidRDefault="00682236" w:rsidP="007B6B52">
      <w:pPr>
        <w:spacing w:line="0" w:lineRule="atLeast"/>
        <w:jc w:val="right"/>
        <w:rPr>
          <w:b/>
          <w:lang w:val="lv-LV"/>
        </w:rPr>
      </w:pPr>
    </w:p>
    <w:p w14:paraId="78E3C5DF" w14:textId="552B00DC" w:rsidR="00682236" w:rsidRDefault="00682236" w:rsidP="007B6B52">
      <w:pPr>
        <w:spacing w:line="0" w:lineRule="atLeast"/>
        <w:jc w:val="right"/>
        <w:rPr>
          <w:b/>
          <w:lang w:val="lv-LV"/>
        </w:rPr>
      </w:pPr>
    </w:p>
    <w:p w14:paraId="6DCCD3B5" w14:textId="65E2B426" w:rsidR="00682236" w:rsidRDefault="00682236" w:rsidP="007B6B52">
      <w:pPr>
        <w:spacing w:line="0" w:lineRule="atLeast"/>
        <w:jc w:val="right"/>
        <w:rPr>
          <w:b/>
          <w:lang w:val="lv-LV"/>
        </w:rPr>
      </w:pPr>
    </w:p>
    <w:p w14:paraId="4525F723" w14:textId="5C86D1AE" w:rsidR="00682236" w:rsidRDefault="00682236" w:rsidP="007B6B52">
      <w:pPr>
        <w:spacing w:line="0" w:lineRule="atLeast"/>
        <w:jc w:val="right"/>
        <w:rPr>
          <w:b/>
          <w:lang w:val="lv-LV"/>
        </w:rPr>
      </w:pPr>
    </w:p>
    <w:p w14:paraId="3B26E37E" w14:textId="5DF22619" w:rsidR="00682236" w:rsidRDefault="00682236" w:rsidP="007B6B52">
      <w:pPr>
        <w:spacing w:line="0" w:lineRule="atLeast"/>
        <w:jc w:val="right"/>
        <w:rPr>
          <w:b/>
          <w:lang w:val="lv-LV"/>
        </w:rPr>
      </w:pPr>
    </w:p>
    <w:p w14:paraId="2DAC784E" w14:textId="4C901F67" w:rsidR="00682236" w:rsidRDefault="00682236" w:rsidP="007B6B52">
      <w:pPr>
        <w:spacing w:line="0" w:lineRule="atLeast"/>
        <w:jc w:val="right"/>
        <w:rPr>
          <w:b/>
          <w:lang w:val="lv-LV"/>
        </w:rPr>
      </w:pPr>
    </w:p>
    <w:p w14:paraId="50118ECE" w14:textId="4CA04D40" w:rsidR="00682236" w:rsidRDefault="00682236" w:rsidP="007B6B52">
      <w:pPr>
        <w:spacing w:line="0" w:lineRule="atLeast"/>
        <w:jc w:val="right"/>
        <w:rPr>
          <w:b/>
          <w:lang w:val="lv-LV"/>
        </w:rPr>
      </w:pPr>
    </w:p>
    <w:p w14:paraId="0B88EC71" w14:textId="29BB4F46" w:rsidR="007B6B52" w:rsidRPr="00EC76C5" w:rsidRDefault="007B6B52" w:rsidP="007B6B52">
      <w:pPr>
        <w:spacing w:line="0" w:lineRule="atLeast"/>
        <w:jc w:val="right"/>
        <w:rPr>
          <w:b/>
          <w:lang w:val="lv-LV"/>
        </w:rPr>
      </w:pPr>
      <w:r w:rsidRPr="00EC76C5">
        <w:rPr>
          <w:b/>
          <w:lang w:val="lv-LV"/>
        </w:rPr>
        <w:t>Pielikums Nr.1</w:t>
      </w:r>
    </w:p>
    <w:p w14:paraId="1EE35131" w14:textId="77777777" w:rsidR="0090638D" w:rsidRPr="00EC76C5" w:rsidRDefault="007B6B52" w:rsidP="007B6B52">
      <w:pPr>
        <w:jc w:val="right"/>
        <w:rPr>
          <w:lang w:val="lv-LV"/>
        </w:rPr>
      </w:pPr>
      <w:r w:rsidRPr="00EC76C5">
        <w:rPr>
          <w:sz w:val="22"/>
          <w:szCs w:val="22"/>
          <w:lang w:val="lv-LV"/>
        </w:rPr>
        <w:t xml:space="preserve">______________ Nomas </w:t>
      </w:r>
      <w:r w:rsidRPr="00EC76C5">
        <w:rPr>
          <w:lang w:val="lv-LV"/>
        </w:rPr>
        <w:t>līgumam Nr.____________</w:t>
      </w:r>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35"/>
      </w:tblGrid>
      <w:tr w:rsidR="0090638D" w:rsidRPr="002C763E" w14:paraId="234D7B47" w14:textId="77777777" w:rsidTr="00CC5E58">
        <w:trPr>
          <w:cantSplit/>
        </w:trPr>
        <w:tc>
          <w:tcPr>
            <w:tcW w:w="10035" w:type="dxa"/>
          </w:tcPr>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76"/>
              <w:gridCol w:w="7342"/>
            </w:tblGrid>
            <w:tr w:rsidR="0090638D" w:rsidRPr="00EC76C5" w14:paraId="44FABB51" w14:textId="77777777" w:rsidTr="00CC5E58">
              <w:tc>
                <w:tcPr>
                  <w:tcW w:w="2576" w:type="dxa"/>
                </w:tcPr>
                <w:p w14:paraId="11AE89BD" w14:textId="77777777" w:rsidR="0090638D" w:rsidRPr="00EC76C5" w:rsidRDefault="0090638D" w:rsidP="00CC5E58">
                  <w:pPr>
                    <w:rPr>
                      <w:rFonts w:ascii="Arial" w:hAnsi="Arial" w:cs="Arial"/>
                      <w:sz w:val="20"/>
                      <w:lang w:val="lv-LV"/>
                    </w:rPr>
                  </w:pPr>
                </w:p>
              </w:tc>
              <w:tc>
                <w:tcPr>
                  <w:tcW w:w="7342" w:type="dxa"/>
                  <w:vAlign w:val="bottom"/>
                </w:tcPr>
                <w:p w14:paraId="6FE6CF54" w14:textId="77777777" w:rsidR="00757627" w:rsidRPr="00EC76C5" w:rsidRDefault="00757627" w:rsidP="00757627">
                  <w:pPr>
                    <w:jc w:val="right"/>
                    <w:rPr>
                      <w:rFonts w:ascii="Palatino Linotype" w:hAnsi="Palatino Linotype"/>
                      <w:b/>
                      <w:sz w:val="18"/>
                      <w:szCs w:val="18"/>
                      <w:lang w:val="lv-LV"/>
                    </w:rPr>
                  </w:pPr>
                </w:p>
                <w:p w14:paraId="04ACC826" w14:textId="77777777" w:rsidR="00757627" w:rsidRPr="00EC76C5" w:rsidRDefault="00757627" w:rsidP="00CC5E58">
                  <w:pPr>
                    <w:spacing w:line="276" w:lineRule="auto"/>
                    <w:jc w:val="center"/>
                    <w:rPr>
                      <w:rFonts w:ascii="Arial" w:hAnsi="Arial" w:cs="Arial"/>
                      <w:b/>
                      <w:sz w:val="20"/>
                      <w:lang w:val="lv-LV"/>
                    </w:rPr>
                  </w:pPr>
                </w:p>
                <w:p w14:paraId="73870C61" w14:textId="77777777" w:rsidR="007B6B52" w:rsidRPr="00EC76C5" w:rsidRDefault="007B6B52" w:rsidP="00AF2148">
                  <w:pPr>
                    <w:spacing w:line="276" w:lineRule="auto"/>
                    <w:rPr>
                      <w:rFonts w:ascii="Arial" w:hAnsi="Arial" w:cs="Arial"/>
                      <w:b/>
                      <w:sz w:val="20"/>
                      <w:lang w:val="lv-LV"/>
                    </w:rPr>
                  </w:pPr>
                </w:p>
                <w:p w14:paraId="1EF2D662" w14:textId="77777777" w:rsidR="0090638D" w:rsidRPr="00EC76C5" w:rsidRDefault="0090638D" w:rsidP="00AF2148">
                  <w:pPr>
                    <w:spacing w:line="276" w:lineRule="auto"/>
                    <w:rPr>
                      <w:rFonts w:ascii="Arial" w:hAnsi="Arial" w:cs="Arial"/>
                      <w:b/>
                      <w:sz w:val="20"/>
                      <w:lang w:val="lv-LV"/>
                    </w:rPr>
                  </w:pPr>
                  <w:r w:rsidRPr="00EC76C5">
                    <w:rPr>
                      <w:rFonts w:ascii="Arial" w:hAnsi="Arial" w:cs="Arial"/>
                      <w:b/>
                      <w:sz w:val="20"/>
                      <w:lang w:val="lv-LV"/>
                    </w:rPr>
                    <w:t>Speciālie noteikumi</w:t>
                  </w:r>
                </w:p>
                <w:p w14:paraId="65172BDD" w14:textId="77777777" w:rsidR="0090638D" w:rsidRPr="00EC76C5" w:rsidRDefault="0090638D" w:rsidP="00AF2148">
                  <w:pPr>
                    <w:spacing w:line="276" w:lineRule="auto"/>
                    <w:rPr>
                      <w:rFonts w:ascii="Arial" w:hAnsi="Arial" w:cs="Arial"/>
                      <w:sz w:val="20"/>
                      <w:u w:val="single"/>
                      <w:lang w:val="lv-LV"/>
                    </w:rPr>
                  </w:pPr>
                  <w:r w:rsidRPr="00EC76C5">
                    <w:rPr>
                      <w:rFonts w:ascii="Arial" w:hAnsi="Arial" w:cs="Arial"/>
                      <w:sz w:val="20"/>
                      <w:lang w:val="lv-LV"/>
                    </w:rPr>
                    <w:t>(vieta), (datums)</w:t>
                  </w:r>
                </w:p>
              </w:tc>
            </w:tr>
          </w:tbl>
          <w:p w14:paraId="61F0D9D5" w14:textId="77777777" w:rsidR="0090638D" w:rsidRPr="00EC76C5" w:rsidRDefault="0090638D" w:rsidP="00CC5E58">
            <w:pPr>
              <w:rPr>
                <w:rFonts w:ascii="Arial" w:hAnsi="Arial" w:cs="Arial"/>
                <w:sz w:val="20"/>
                <w:lang w:val="lv-LV"/>
              </w:rPr>
            </w:pPr>
          </w:p>
          <w:tbl>
            <w:tblPr>
              <w:tblStyle w:val="TableGrid"/>
              <w:tblW w:w="9956" w:type="dxa"/>
              <w:tblLayout w:type="fixed"/>
              <w:tblCellMar>
                <w:top w:w="57" w:type="dxa"/>
                <w:bottom w:w="57" w:type="dxa"/>
              </w:tblCellMar>
              <w:tblLook w:val="04A0" w:firstRow="1" w:lastRow="0" w:firstColumn="1" w:lastColumn="0" w:noHBand="0" w:noVBand="1"/>
            </w:tblPr>
            <w:tblGrid>
              <w:gridCol w:w="1696"/>
              <w:gridCol w:w="4088"/>
              <w:gridCol w:w="732"/>
              <w:gridCol w:w="3440"/>
            </w:tblGrid>
            <w:tr w:rsidR="0090638D" w:rsidRPr="00EC76C5" w14:paraId="31087950" w14:textId="77777777" w:rsidTr="00CC5E58">
              <w:tc>
                <w:tcPr>
                  <w:tcW w:w="1696" w:type="dxa"/>
                </w:tcPr>
                <w:p w14:paraId="6FE19E30" w14:textId="77777777" w:rsidR="0090638D" w:rsidRPr="00EC76C5" w:rsidRDefault="0090638D" w:rsidP="00CC5E58">
                  <w:pPr>
                    <w:pageBreakBefore/>
                    <w:rPr>
                      <w:rFonts w:ascii="Arial" w:hAnsi="Arial" w:cs="Arial"/>
                      <w:b/>
                      <w:sz w:val="16"/>
                      <w:lang w:val="lv-LV"/>
                    </w:rPr>
                  </w:pPr>
                  <w:r w:rsidRPr="00EC76C5">
                    <w:rPr>
                      <w:rFonts w:ascii="Arial" w:hAnsi="Arial" w:cs="Arial"/>
                      <w:b/>
                      <w:sz w:val="16"/>
                      <w:lang w:val="lv-LV"/>
                    </w:rPr>
                    <w:t>1. Puses</w:t>
                  </w:r>
                </w:p>
              </w:tc>
              <w:tc>
                <w:tcPr>
                  <w:tcW w:w="4820" w:type="dxa"/>
                  <w:gridSpan w:val="2"/>
                </w:tcPr>
                <w:p w14:paraId="3D7E8129" w14:textId="77777777" w:rsidR="0090638D" w:rsidRPr="00EC76C5" w:rsidRDefault="0090638D" w:rsidP="00CC5E58">
                  <w:pPr>
                    <w:rPr>
                      <w:rFonts w:ascii="Arial" w:hAnsi="Arial" w:cs="Arial"/>
                      <w:b/>
                      <w:sz w:val="16"/>
                      <w:lang w:val="lv-LV"/>
                    </w:rPr>
                  </w:pPr>
                </w:p>
              </w:tc>
              <w:tc>
                <w:tcPr>
                  <w:tcW w:w="3440" w:type="dxa"/>
                </w:tcPr>
                <w:p w14:paraId="392DE720" w14:textId="77777777" w:rsidR="0090638D" w:rsidRPr="00EC76C5" w:rsidRDefault="0090638D" w:rsidP="00CC5E58">
                  <w:pPr>
                    <w:pageBreakBefore/>
                    <w:rPr>
                      <w:rFonts w:ascii="Arial" w:hAnsi="Arial" w:cs="Arial"/>
                      <w:i/>
                      <w:sz w:val="16"/>
                      <w:lang w:val="lv-LV"/>
                    </w:rPr>
                  </w:pPr>
                </w:p>
              </w:tc>
            </w:tr>
            <w:tr w:rsidR="0090638D" w:rsidRPr="00EC76C5" w14:paraId="2DF39AB6" w14:textId="77777777" w:rsidTr="00CC5E58">
              <w:tc>
                <w:tcPr>
                  <w:tcW w:w="1696" w:type="dxa"/>
                </w:tcPr>
                <w:p w14:paraId="2D22BEDE" w14:textId="77777777" w:rsidR="0090638D" w:rsidRPr="00EC76C5" w:rsidRDefault="0090638D" w:rsidP="00CC5E58">
                  <w:pPr>
                    <w:pageBreakBefore/>
                    <w:rPr>
                      <w:rFonts w:ascii="Arial" w:hAnsi="Arial" w:cs="Arial"/>
                      <w:b/>
                      <w:sz w:val="16"/>
                      <w:lang w:val="lv-LV"/>
                    </w:rPr>
                  </w:pPr>
                  <w:r w:rsidRPr="00EC76C5">
                    <w:rPr>
                      <w:rFonts w:ascii="Arial" w:hAnsi="Arial" w:cs="Arial"/>
                      <w:b/>
                      <w:sz w:val="16"/>
                      <w:lang w:val="lv-LV"/>
                    </w:rPr>
                    <w:t>1.1. Pakalpojuma sniedzējs</w:t>
                  </w:r>
                </w:p>
              </w:tc>
              <w:tc>
                <w:tcPr>
                  <w:tcW w:w="4820" w:type="dxa"/>
                  <w:gridSpan w:val="2"/>
                </w:tcPr>
                <w:p w14:paraId="29010518" w14:textId="77777777" w:rsidR="0090638D" w:rsidRPr="00EC76C5" w:rsidRDefault="0090638D" w:rsidP="00CC5E58">
                  <w:pPr>
                    <w:rPr>
                      <w:rFonts w:ascii="Arial" w:hAnsi="Arial" w:cs="Arial"/>
                      <w:b/>
                      <w:sz w:val="16"/>
                      <w:lang w:val="lv-LV"/>
                    </w:rPr>
                  </w:pPr>
                </w:p>
                <w:tbl>
                  <w:tblPr>
                    <w:tblStyle w:val="TableGrid"/>
                    <w:tblW w:w="4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2"/>
                    <w:gridCol w:w="3128"/>
                  </w:tblGrid>
                  <w:tr w:rsidR="0090638D" w:rsidRPr="00EC76C5" w14:paraId="10D45516" w14:textId="77777777" w:rsidTr="00CC5E58">
                    <w:tc>
                      <w:tcPr>
                        <w:tcW w:w="1442" w:type="dxa"/>
                      </w:tcPr>
                      <w:p w14:paraId="272D3745"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Vienotais reģ. Nr.:</w:t>
                        </w:r>
                      </w:p>
                    </w:tc>
                    <w:tc>
                      <w:tcPr>
                        <w:tcW w:w="3128" w:type="dxa"/>
                      </w:tcPr>
                      <w:p w14:paraId="0CAE2BD5" w14:textId="77777777" w:rsidR="0090638D" w:rsidRPr="00EC76C5" w:rsidRDefault="0090638D" w:rsidP="00CC5E58">
                        <w:pPr>
                          <w:rPr>
                            <w:rFonts w:ascii="Arial" w:hAnsi="Arial" w:cs="Arial"/>
                            <w:sz w:val="16"/>
                            <w:lang w:val="lv-LV"/>
                          </w:rPr>
                        </w:pPr>
                      </w:p>
                    </w:tc>
                  </w:tr>
                  <w:tr w:rsidR="0090638D" w:rsidRPr="00EC76C5" w14:paraId="388FA7BC" w14:textId="77777777" w:rsidTr="00CC5E58">
                    <w:tc>
                      <w:tcPr>
                        <w:tcW w:w="1442" w:type="dxa"/>
                      </w:tcPr>
                      <w:p w14:paraId="3CD0E424"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Juridiskā adrese:</w:t>
                        </w:r>
                      </w:p>
                    </w:tc>
                    <w:tc>
                      <w:tcPr>
                        <w:tcW w:w="3128" w:type="dxa"/>
                      </w:tcPr>
                      <w:p w14:paraId="34CD06EE" w14:textId="77777777" w:rsidR="0090638D" w:rsidRPr="00EC76C5" w:rsidRDefault="0090638D" w:rsidP="00CC5E58">
                        <w:pPr>
                          <w:rPr>
                            <w:rFonts w:ascii="Arial" w:hAnsi="Arial" w:cs="Arial"/>
                            <w:sz w:val="16"/>
                            <w:lang w:val="lv-LV"/>
                          </w:rPr>
                        </w:pPr>
                      </w:p>
                    </w:tc>
                  </w:tr>
                  <w:tr w:rsidR="0090638D" w:rsidRPr="00EC76C5" w14:paraId="74B6B283" w14:textId="77777777" w:rsidTr="00CC5E58">
                    <w:tc>
                      <w:tcPr>
                        <w:tcW w:w="1442" w:type="dxa"/>
                      </w:tcPr>
                      <w:p w14:paraId="7A22B7E0"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Faktiskā adrese:</w:t>
                        </w:r>
                      </w:p>
                    </w:tc>
                    <w:tc>
                      <w:tcPr>
                        <w:tcW w:w="3128" w:type="dxa"/>
                      </w:tcPr>
                      <w:p w14:paraId="20F511C0" w14:textId="77777777" w:rsidR="0090638D" w:rsidRPr="00EC76C5" w:rsidRDefault="0090638D" w:rsidP="00CC5E58">
                        <w:pPr>
                          <w:rPr>
                            <w:rFonts w:ascii="Arial" w:hAnsi="Arial" w:cs="Arial"/>
                            <w:sz w:val="16"/>
                            <w:lang w:val="lv-LV"/>
                          </w:rPr>
                        </w:pPr>
                      </w:p>
                    </w:tc>
                  </w:tr>
                  <w:tr w:rsidR="0090638D" w:rsidRPr="00EC76C5" w14:paraId="2652EBBB" w14:textId="77777777" w:rsidTr="00CC5E58">
                    <w:tc>
                      <w:tcPr>
                        <w:tcW w:w="1442" w:type="dxa"/>
                      </w:tcPr>
                      <w:p w14:paraId="1FEB3B89"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Banka:</w:t>
                        </w:r>
                      </w:p>
                    </w:tc>
                    <w:tc>
                      <w:tcPr>
                        <w:tcW w:w="3128" w:type="dxa"/>
                      </w:tcPr>
                      <w:p w14:paraId="1E57B8A2" w14:textId="77777777" w:rsidR="0090638D" w:rsidRPr="00EC76C5" w:rsidRDefault="0090638D" w:rsidP="00CC5E58">
                        <w:pPr>
                          <w:rPr>
                            <w:rFonts w:ascii="Arial" w:hAnsi="Arial" w:cs="Arial"/>
                            <w:sz w:val="16"/>
                            <w:lang w:val="lv-LV"/>
                          </w:rPr>
                        </w:pPr>
                      </w:p>
                    </w:tc>
                  </w:tr>
                  <w:tr w:rsidR="0090638D" w:rsidRPr="00EC76C5" w14:paraId="73672BFA" w14:textId="77777777" w:rsidTr="00CC5E58">
                    <w:tc>
                      <w:tcPr>
                        <w:tcW w:w="1442" w:type="dxa"/>
                      </w:tcPr>
                      <w:p w14:paraId="562A2658"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Norēķinu konts:</w:t>
                        </w:r>
                      </w:p>
                    </w:tc>
                    <w:tc>
                      <w:tcPr>
                        <w:tcW w:w="3128" w:type="dxa"/>
                      </w:tcPr>
                      <w:p w14:paraId="2A0DEDC3" w14:textId="77777777" w:rsidR="0090638D" w:rsidRPr="00EC76C5" w:rsidRDefault="0090638D" w:rsidP="00CC5E58">
                        <w:pPr>
                          <w:rPr>
                            <w:rFonts w:ascii="Arial" w:hAnsi="Arial" w:cs="Arial"/>
                            <w:sz w:val="16"/>
                            <w:lang w:val="lv-LV"/>
                          </w:rPr>
                        </w:pPr>
                      </w:p>
                    </w:tc>
                  </w:tr>
                </w:tbl>
                <w:p w14:paraId="580F035D" w14:textId="77777777" w:rsidR="0090638D" w:rsidRPr="00EC76C5" w:rsidRDefault="0090638D" w:rsidP="00CC5E58">
                  <w:pPr>
                    <w:pageBreakBefore/>
                    <w:rPr>
                      <w:rFonts w:ascii="Arial" w:hAnsi="Arial" w:cs="Arial"/>
                      <w:sz w:val="16"/>
                      <w:lang w:val="lv-LV"/>
                    </w:rPr>
                  </w:pPr>
                </w:p>
              </w:tc>
              <w:tc>
                <w:tcPr>
                  <w:tcW w:w="3440" w:type="dxa"/>
                </w:tcPr>
                <w:tbl>
                  <w:tblPr>
                    <w:tblStyle w:val="TableGrid"/>
                    <w:tblW w:w="3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39"/>
                    <w:gridCol w:w="1585"/>
                  </w:tblGrid>
                  <w:tr w:rsidR="0090638D" w:rsidRPr="00EC76C5" w14:paraId="6DF22B02" w14:textId="77777777" w:rsidTr="00CC5E58">
                    <w:tc>
                      <w:tcPr>
                        <w:tcW w:w="1639" w:type="dxa"/>
                      </w:tcPr>
                      <w:p w14:paraId="5300F634"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Pārstāvja amats:</w:t>
                        </w:r>
                      </w:p>
                    </w:tc>
                    <w:tc>
                      <w:tcPr>
                        <w:tcW w:w="1585" w:type="dxa"/>
                      </w:tcPr>
                      <w:p w14:paraId="66F2068D" w14:textId="77777777" w:rsidR="0090638D" w:rsidRPr="00EC76C5" w:rsidRDefault="0090638D" w:rsidP="00CC5E58">
                        <w:pPr>
                          <w:rPr>
                            <w:rFonts w:ascii="Arial" w:hAnsi="Arial" w:cs="Arial"/>
                            <w:sz w:val="16"/>
                            <w:lang w:val="lv-LV"/>
                          </w:rPr>
                        </w:pPr>
                      </w:p>
                    </w:tc>
                  </w:tr>
                  <w:tr w:rsidR="0090638D" w:rsidRPr="00EC76C5" w14:paraId="19ECAE43" w14:textId="77777777" w:rsidTr="00CC5E58">
                    <w:tc>
                      <w:tcPr>
                        <w:tcW w:w="1639" w:type="dxa"/>
                      </w:tcPr>
                      <w:p w14:paraId="7E68D91E"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Vārds, uzvārds:</w:t>
                        </w:r>
                      </w:p>
                    </w:tc>
                    <w:tc>
                      <w:tcPr>
                        <w:tcW w:w="1585" w:type="dxa"/>
                      </w:tcPr>
                      <w:p w14:paraId="175E5B99" w14:textId="77777777" w:rsidR="0090638D" w:rsidRPr="00EC76C5" w:rsidRDefault="0090638D" w:rsidP="00CC5E58">
                        <w:pPr>
                          <w:rPr>
                            <w:rFonts w:ascii="Arial" w:hAnsi="Arial" w:cs="Arial"/>
                            <w:sz w:val="16"/>
                            <w:lang w:val="lv-LV"/>
                          </w:rPr>
                        </w:pPr>
                      </w:p>
                    </w:tc>
                  </w:tr>
                  <w:tr w:rsidR="0090638D" w:rsidRPr="00EC76C5" w14:paraId="428DDF07" w14:textId="77777777" w:rsidTr="00CC5E58">
                    <w:tc>
                      <w:tcPr>
                        <w:tcW w:w="1639" w:type="dxa"/>
                      </w:tcPr>
                      <w:p w14:paraId="27E6043A"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Pārstāvības pamats:</w:t>
                        </w:r>
                      </w:p>
                    </w:tc>
                    <w:tc>
                      <w:tcPr>
                        <w:tcW w:w="1585" w:type="dxa"/>
                      </w:tcPr>
                      <w:p w14:paraId="3E3CEE47" w14:textId="77777777" w:rsidR="0090638D" w:rsidRPr="00EC76C5" w:rsidRDefault="0090638D" w:rsidP="00CC5E58">
                        <w:pPr>
                          <w:rPr>
                            <w:rFonts w:ascii="Arial" w:hAnsi="Arial" w:cs="Arial"/>
                            <w:sz w:val="16"/>
                            <w:lang w:val="lv-LV"/>
                          </w:rPr>
                        </w:pPr>
                      </w:p>
                    </w:tc>
                  </w:tr>
                  <w:tr w:rsidR="0090638D" w:rsidRPr="00EC76C5" w14:paraId="64D56600" w14:textId="77777777" w:rsidTr="00CC5E58">
                    <w:tc>
                      <w:tcPr>
                        <w:tcW w:w="1639" w:type="dxa"/>
                      </w:tcPr>
                      <w:p w14:paraId="57B1E316"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Tālrunis:</w:t>
                        </w:r>
                      </w:p>
                    </w:tc>
                    <w:tc>
                      <w:tcPr>
                        <w:tcW w:w="1585" w:type="dxa"/>
                      </w:tcPr>
                      <w:p w14:paraId="5E61B123" w14:textId="77777777" w:rsidR="0090638D" w:rsidRPr="00EC76C5" w:rsidRDefault="0090638D" w:rsidP="00CC5E58">
                        <w:pPr>
                          <w:rPr>
                            <w:rFonts w:ascii="Arial" w:hAnsi="Arial" w:cs="Arial"/>
                            <w:sz w:val="16"/>
                            <w:lang w:val="lv-LV"/>
                          </w:rPr>
                        </w:pPr>
                      </w:p>
                    </w:tc>
                  </w:tr>
                </w:tbl>
                <w:p w14:paraId="69B7097B" w14:textId="77777777" w:rsidR="0090638D" w:rsidRPr="00EC76C5" w:rsidRDefault="0090638D" w:rsidP="00CC5E58">
                  <w:pPr>
                    <w:pageBreakBefore/>
                    <w:rPr>
                      <w:rFonts w:ascii="Arial" w:hAnsi="Arial" w:cs="Arial"/>
                      <w:sz w:val="16"/>
                      <w:lang w:val="lv-LV"/>
                    </w:rPr>
                  </w:pPr>
                </w:p>
              </w:tc>
            </w:tr>
            <w:tr w:rsidR="0090638D" w:rsidRPr="00EC76C5" w14:paraId="3C7635D8" w14:textId="77777777" w:rsidTr="00CC5E58">
              <w:tc>
                <w:tcPr>
                  <w:tcW w:w="1696" w:type="dxa"/>
                </w:tcPr>
                <w:p w14:paraId="75830896" w14:textId="77777777" w:rsidR="0090638D" w:rsidRPr="00EC76C5" w:rsidRDefault="0090638D" w:rsidP="00CC5E58">
                  <w:pPr>
                    <w:pageBreakBefore/>
                    <w:rPr>
                      <w:rFonts w:ascii="Arial" w:hAnsi="Arial" w:cs="Arial"/>
                      <w:b/>
                      <w:sz w:val="16"/>
                      <w:lang w:val="lv-LV"/>
                    </w:rPr>
                  </w:pPr>
                  <w:r w:rsidRPr="00EC76C5">
                    <w:rPr>
                      <w:rFonts w:ascii="Arial" w:hAnsi="Arial" w:cs="Arial"/>
                      <w:b/>
                      <w:sz w:val="16"/>
                      <w:lang w:val="lv-LV"/>
                    </w:rPr>
                    <w:t>1.2.Nomnieks</w:t>
                  </w:r>
                </w:p>
              </w:tc>
              <w:tc>
                <w:tcPr>
                  <w:tcW w:w="4820" w:type="dxa"/>
                  <w:gridSpan w:val="2"/>
                </w:tcPr>
                <w:p w14:paraId="3EED65D8" w14:textId="77777777" w:rsidR="0090638D" w:rsidRPr="00EC76C5" w:rsidRDefault="0090638D" w:rsidP="00CC5E58">
                  <w:pPr>
                    <w:rPr>
                      <w:rFonts w:ascii="Arial" w:hAnsi="Arial" w:cs="Arial"/>
                      <w:sz w:val="16"/>
                      <w:lang w:val="lv-LV"/>
                    </w:rPr>
                  </w:pPr>
                  <w:r w:rsidRPr="00EC76C5">
                    <w:rPr>
                      <w:rFonts w:ascii="Arial" w:hAnsi="Arial" w:cs="Arial"/>
                      <w:sz w:val="16"/>
                      <w:lang w:val="lv-LV"/>
                    </w:rPr>
                    <w:t>____________________</w:t>
                  </w:r>
                </w:p>
                <w:tbl>
                  <w:tblPr>
                    <w:tblStyle w:val="TableGrid"/>
                    <w:tblW w:w="4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2"/>
                    <w:gridCol w:w="3270"/>
                  </w:tblGrid>
                  <w:tr w:rsidR="0090638D" w:rsidRPr="00EC76C5" w14:paraId="2F6CCB7C" w14:textId="77777777" w:rsidTr="00CC5E58">
                    <w:tc>
                      <w:tcPr>
                        <w:tcW w:w="1442" w:type="dxa"/>
                      </w:tcPr>
                      <w:p w14:paraId="3468D2FB"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Vienotais reģ. Nr.:</w:t>
                        </w:r>
                      </w:p>
                    </w:tc>
                    <w:tc>
                      <w:tcPr>
                        <w:tcW w:w="3270" w:type="dxa"/>
                      </w:tcPr>
                      <w:p w14:paraId="3472B3E9" w14:textId="77777777" w:rsidR="0090638D" w:rsidRPr="00EC76C5" w:rsidRDefault="0090638D" w:rsidP="00CC5E58">
                        <w:pPr>
                          <w:rPr>
                            <w:rFonts w:ascii="Arial" w:hAnsi="Arial" w:cs="Arial"/>
                            <w:sz w:val="16"/>
                            <w:lang w:val="lv-LV"/>
                          </w:rPr>
                        </w:pPr>
                      </w:p>
                    </w:tc>
                  </w:tr>
                  <w:tr w:rsidR="0090638D" w:rsidRPr="00EC76C5" w14:paraId="497A1519" w14:textId="77777777" w:rsidTr="00CC5E58">
                    <w:tc>
                      <w:tcPr>
                        <w:tcW w:w="1442" w:type="dxa"/>
                      </w:tcPr>
                      <w:p w14:paraId="7BC725B7"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 xml:space="preserve">Korespondences adrese: </w:t>
                        </w:r>
                      </w:p>
                    </w:tc>
                    <w:tc>
                      <w:tcPr>
                        <w:tcW w:w="3270" w:type="dxa"/>
                      </w:tcPr>
                      <w:p w14:paraId="21FEDD3C" w14:textId="77777777" w:rsidR="0090638D" w:rsidRPr="00EC76C5" w:rsidRDefault="0090638D" w:rsidP="00CC5E58">
                        <w:pPr>
                          <w:rPr>
                            <w:rFonts w:ascii="Arial" w:hAnsi="Arial" w:cs="Arial"/>
                            <w:sz w:val="16"/>
                            <w:lang w:val="lv-LV"/>
                          </w:rPr>
                        </w:pPr>
                      </w:p>
                    </w:tc>
                  </w:tr>
                  <w:tr w:rsidR="0090638D" w:rsidRPr="00EC76C5" w14:paraId="3D7FF7A2" w14:textId="77777777" w:rsidTr="00CC5E58">
                    <w:tc>
                      <w:tcPr>
                        <w:tcW w:w="1442" w:type="dxa"/>
                      </w:tcPr>
                      <w:p w14:paraId="6B8832CD"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Banka:</w:t>
                        </w:r>
                      </w:p>
                    </w:tc>
                    <w:tc>
                      <w:tcPr>
                        <w:tcW w:w="3270" w:type="dxa"/>
                      </w:tcPr>
                      <w:p w14:paraId="6311D0B1" w14:textId="77777777" w:rsidR="0090638D" w:rsidRPr="00EC76C5" w:rsidRDefault="0090638D" w:rsidP="00CC5E58">
                        <w:pPr>
                          <w:rPr>
                            <w:rFonts w:ascii="Arial" w:hAnsi="Arial" w:cs="Arial"/>
                            <w:sz w:val="16"/>
                            <w:lang w:val="lv-LV"/>
                          </w:rPr>
                        </w:pPr>
                      </w:p>
                    </w:tc>
                  </w:tr>
                  <w:tr w:rsidR="0090638D" w:rsidRPr="00EC76C5" w14:paraId="64C460A7" w14:textId="77777777" w:rsidTr="00CC5E58">
                    <w:tc>
                      <w:tcPr>
                        <w:tcW w:w="1442" w:type="dxa"/>
                      </w:tcPr>
                      <w:p w14:paraId="714BD9D1"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Norēķinu konts:</w:t>
                        </w:r>
                      </w:p>
                    </w:tc>
                    <w:tc>
                      <w:tcPr>
                        <w:tcW w:w="3270" w:type="dxa"/>
                      </w:tcPr>
                      <w:p w14:paraId="05F00A36" w14:textId="77777777" w:rsidR="0090638D" w:rsidRPr="00EC76C5" w:rsidRDefault="0090638D" w:rsidP="00CC5E58">
                        <w:pPr>
                          <w:rPr>
                            <w:rFonts w:ascii="Arial" w:hAnsi="Arial" w:cs="Arial"/>
                            <w:sz w:val="16"/>
                            <w:lang w:val="lv-LV"/>
                          </w:rPr>
                        </w:pPr>
                      </w:p>
                    </w:tc>
                  </w:tr>
                </w:tbl>
                <w:p w14:paraId="5CBCD8DB" w14:textId="77777777" w:rsidR="0090638D" w:rsidRPr="00EC76C5" w:rsidRDefault="0090638D" w:rsidP="00CC5E58">
                  <w:pPr>
                    <w:pageBreakBefore/>
                    <w:rPr>
                      <w:rFonts w:ascii="Arial" w:hAnsi="Arial" w:cs="Arial"/>
                      <w:sz w:val="16"/>
                      <w:lang w:val="lv-LV"/>
                    </w:rPr>
                  </w:pPr>
                </w:p>
              </w:tc>
              <w:tc>
                <w:tcPr>
                  <w:tcW w:w="3440" w:type="dxa"/>
                </w:tcPr>
                <w:tbl>
                  <w:tblPr>
                    <w:tblStyle w:val="TableGrid"/>
                    <w:tblW w:w="3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39"/>
                    <w:gridCol w:w="1585"/>
                  </w:tblGrid>
                  <w:tr w:rsidR="0090638D" w:rsidRPr="00EC76C5" w14:paraId="0F4A600B" w14:textId="77777777" w:rsidTr="00CC5E58">
                    <w:tc>
                      <w:tcPr>
                        <w:tcW w:w="1639" w:type="dxa"/>
                      </w:tcPr>
                      <w:p w14:paraId="53D842DE"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Pārstāvja amats:</w:t>
                        </w:r>
                      </w:p>
                    </w:tc>
                    <w:tc>
                      <w:tcPr>
                        <w:tcW w:w="1585" w:type="dxa"/>
                      </w:tcPr>
                      <w:p w14:paraId="2A8A1B69" w14:textId="77777777" w:rsidR="0090638D" w:rsidRPr="00EC76C5" w:rsidRDefault="0090638D" w:rsidP="00CC5E58">
                        <w:pPr>
                          <w:rPr>
                            <w:rFonts w:ascii="Arial" w:hAnsi="Arial" w:cs="Arial"/>
                            <w:sz w:val="16"/>
                            <w:lang w:val="lv-LV"/>
                          </w:rPr>
                        </w:pPr>
                      </w:p>
                    </w:tc>
                  </w:tr>
                  <w:tr w:rsidR="0090638D" w:rsidRPr="00EC76C5" w14:paraId="738D6723" w14:textId="77777777" w:rsidTr="00CC5E58">
                    <w:tc>
                      <w:tcPr>
                        <w:tcW w:w="1639" w:type="dxa"/>
                      </w:tcPr>
                      <w:p w14:paraId="335331C1"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 xml:space="preserve">Vārds, uzvārds: </w:t>
                        </w:r>
                      </w:p>
                    </w:tc>
                    <w:tc>
                      <w:tcPr>
                        <w:tcW w:w="1585" w:type="dxa"/>
                      </w:tcPr>
                      <w:p w14:paraId="19A895F4" w14:textId="77777777" w:rsidR="0090638D" w:rsidRPr="00EC76C5" w:rsidRDefault="0090638D" w:rsidP="00CC5E58">
                        <w:pPr>
                          <w:rPr>
                            <w:rFonts w:ascii="Arial" w:hAnsi="Arial" w:cs="Arial"/>
                            <w:sz w:val="16"/>
                            <w:lang w:val="lv-LV"/>
                          </w:rPr>
                        </w:pPr>
                      </w:p>
                    </w:tc>
                  </w:tr>
                  <w:tr w:rsidR="0090638D" w:rsidRPr="00EC76C5" w14:paraId="27B8FA89" w14:textId="77777777" w:rsidTr="00CC5E58">
                    <w:tc>
                      <w:tcPr>
                        <w:tcW w:w="1639" w:type="dxa"/>
                      </w:tcPr>
                      <w:p w14:paraId="12BA9E15"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Pārstāvības pamats:</w:t>
                        </w:r>
                      </w:p>
                    </w:tc>
                    <w:tc>
                      <w:tcPr>
                        <w:tcW w:w="1585" w:type="dxa"/>
                      </w:tcPr>
                      <w:p w14:paraId="1C4F428E" w14:textId="77777777" w:rsidR="0090638D" w:rsidRPr="00EC76C5" w:rsidRDefault="0090638D" w:rsidP="00CC5E58">
                        <w:pPr>
                          <w:rPr>
                            <w:rFonts w:ascii="Arial" w:hAnsi="Arial" w:cs="Arial"/>
                            <w:sz w:val="16"/>
                            <w:lang w:val="lv-LV"/>
                          </w:rPr>
                        </w:pPr>
                      </w:p>
                    </w:tc>
                  </w:tr>
                  <w:tr w:rsidR="0090638D" w:rsidRPr="00EC76C5" w14:paraId="493163DD" w14:textId="77777777" w:rsidTr="00CC5E58">
                    <w:tc>
                      <w:tcPr>
                        <w:tcW w:w="1639" w:type="dxa"/>
                      </w:tcPr>
                      <w:p w14:paraId="7E700F0A" w14:textId="77777777" w:rsidR="0090638D" w:rsidRPr="00EC76C5" w:rsidRDefault="0090638D" w:rsidP="00CC5E58">
                        <w:pPr>
                          <w:pageBreakBefore/>
                          <w:rPr>
                            <w:rFonts w:ascii="Arial" w:hAnsi="Arial" w:cs="Arial"/>
                            <w:i/>
                            <w:sz w:val="16"/>
                            <w:lang w:val="lv-LV"/>
                          </w:rPr>
                        </w:pPr>
                        <w:r w:rsidRPr="00EC76C5">
                          <w:rPr>
                            <w:rFonts w:ascii="Arial" w:hAnsi="Arial" w:cs="Arial"/>
                            <w:i/>
                            <w:sz w:val="16"/>
                            <w:lang w:val="lv-LV"/>
                          </w:rPr>
                          <w:t>Tālrunis:</w:t>
                        </w:r>
                      </w:p>
                    </w:tc>
                    <w:tc>
                      <w:tcPr>
                        <w:tcW w:w="1585" w:type="dxa"/>
                      </w:tcPr>
                      <w:p w14:paraId="2BFDF875" w14:textId="77777777" w:rsidR="0090638D" w:rsidRPr="00EC76C5" w:rsidRDefault="0090638D" w:rsidP="00CC5E58">
                        <w:pPr>
                          <w:rPr>
                            <w:rFonts w:ascii="Arial" w:hAnsi="Arial" w:cs="Arial"/>
                            <w:sz w:val="16"/>
                            <w:lang w:val="lv-LV"/>
                          </w:rPr>
                        </w:pPr>
                      </w:p>
                    </w:tc>
                  </w:tr>
                  <w:tr w:rsidR="0090638D" w:rsidRPr="00EC76C5" w14:paraId="1A247CC5" w14:textId="77777777" w:rsidTr="00CC5E58">
                    <w:tc>
                      <w:tcPr>
                        <w:tcW w:w="3224" w:type="dxa"/>
                        <w:gridSpan w:val="2"/>
                      </w:tcPr>
                      <w:p w14:paraId="06D0FA71" w14:textId="77777777" w:rsidR="0090638D" w:rsidRPr="00EC76C5" w:rsidRDefault="0090638D" w:rsidP="00CC5E58">
                        <w:pPr>
                          <w:rPr>
                            <w:rFonts w:ascii="Arial" w:hAnsi="Arial" w:cs="Arial"/>
                            <w:sz w:val="16"/>
                            <w:lang w:val="lv-LV"/>
                          </w:rPr>
                        </w:pPr>
                        <w:r w:rsidRPr="00EC76C5">
                          <w:rPr>
                            <w:rFonts w:ascii="Arial" w:hAnsi="Arial" w:cs="Arial"/>
                            <w:i/>
                            <w:sz w:val="16"/>
                            <w:lang w:val="lv-LV"/>
                          </w:rPr>
                          <w:t>E-pasts:</w:t>
                        </w:r>
                        <w:r w:rsidRPr="00EC76C5">
                          <w:rPr>
                            <w:rFonts w:ascii="Arial" w:hAnsi="Arial" w:cs="Arial"/>
                            <w:sz w:val="16"/>
                            <w:lang w:val="lv-LV"/>
                          </w:rPr>
                          <w:t xml:space="preserve"> </w:t>
                        </w:r>
                      </w:p>
                    </w:tc>
                  </w:tr>
                </w:tbl>
                <w:p w14:paraId="04D3627E" w14:textId="77777777" w:rsidR="0090638D" w:rsidRPr="00EC76C5" w:rsidRDefault="0090638D" w:rsidP="00CC5E58">
                  <w:pPr>
                    <w:pageBreakBefore/>
                    <w:rPr>
                      <w:rFonts w:ascii="Arial" w:hAnsi="Arial" w:cs="Arial"/>
                      <w:sz w:val="16"/>
                      <w:lang w:val="lv-LV"/>
                    </w:rPr>
                  </w:pPr>
                </w:p>
              </w:tc>
            </w:tr>
            <w:tr w:rsidR="0090638D" w:rsidRPr="00EC76C5" w14:paraId="6D61B9B1" w14:textId="77777777" w:rsidTr="00CC5E58">
              <w:tc>
                <w:tcPr>
                  <w:tcW w:w="1696" w:type="dxa"/>
                  <w:vMerge w:val="restart"/>
                </w:tcPr>
                <w:p w14:paraId="1DFC708B" w14:textId="77777777" w:rsidR="0090638D" w:rsidRPr="00EC76C5" w:rsidRDefault="0090638D" w:rsidP="00CC5E58">
                  <w:pPr>
                    <w:pageBreakBefore/>
                    <w:rPr>
                      <w:rFonts w:ascii="Arial" w:hAnsi="Arial" w:cs="Arial"/>
                      <w:b/>
                      <w:sz w:val="16"/>
                      <w:lang w:val="lv-LV"/>
                    </w:rPr>
                  </w:pPr>
                  <w:r w:rsidRPr="00EC76C5">
                    <w:rPr>
                      <w:rFonts w:ascii="Arial" w:hAnsi="Arial" w:cs="Arial"/>
                      <w:b/>
                      <w:sz w:val="16"/>
                      <w:lang w:val="lv-LV"/>
                    </w:rPr>
                    <w:t>2. Nomas priekšmets</w:t>
                  </w:r>
                </w:p>
              </w:tc>
              <w:tc>
                <w:tcPr>
                  <w:tcW w:w="8260" w:type="dxa"/>
                  <w:gridSpan w:val="3"/>
                </w:tcPr>
                <w:p w14:paraId="78764C80" w14:textId="77777777" w:rsidR="0090638D" w:rsidRPr="00EC76C5" w:rsidRDefault="0090638D" w:rsidP="00CC5E58">
                  <w:pPr>
                    <w:pageBreakBefore/>
                    <w:spacing w:before="40" w:after="40"/>
                    <w:rPr>
                      <w:rFonts w:ascii="Arial" w:hAnsi="Arial" w:cs="Arial"/>
                      <w:sz w:val="16"/>
                      <w:lang w:val="lv-LV"/>
                    </w:rPr>
                  </w:pPr>
                  <w:r w:rsidRPr="00EC76C5">
                    <w:rPr>
                      <w:rFonts w:ascii="Arial" w:hAnsi="Arial" w:cs="Arial"/>
                      <w:sz w:val="16"/>
                      <w:lang w:val="lv-LV"/>
                    </w:rPr>
                    <w:t xml:space="preserve">Marka, modelis: </w:t>
                  </w:r>
                </w:p>
              </w:tc>
            </w:tr>
            <w:tr w:rsidR="0090638D" w:rsidRPr="00EC76C5" w14:paraId="63E0A8C7" w14:textId="77777777" w:rsidTr="00CC5E58">
              <w:tc>
                <w:tcPr>
                  <w:tcW w:w="1696" w:type="dxa"/>
                  <w:vMerge/>
                </w:tcPr>
                <w:p w14:paraId="591DAA6B" w14:textId="77777777" w:rsidR="0090638D" w:rsidRPr="00EC76C5" w:rsidRDefault="0090638D" w:rsidP="00CC5E58">
                  <w:pPr>
                    <w:pageBreakBefore/>
                    <w:rPr>
                      <w:rFonts w:ascii="Arial" w:hAnsi="Arial" w:cs="Arial"/>
                      <w:b/>
                      <w:sz w:val="16"/>
                      <w:lang w:val="lv-LV"/>
                    </w:rPr>
                  </w:pPr>
                </w:p>
              </w:tc>
              <w:tc>
                <w:tcPr>
                  <w:tcW w:w="4088" w:type="dxa"/>
                </w:tcPr>
                <w:p w14:paraId="621FB318" w14:textId="77777777" w:rsidR="0090638D" w:rsidRPr="00EC76C5" w:rsidRDefault="0090638D" w:rsidP="00CC5E58">
                  <w:pPr>
                    <w:pageBreakBefore/>
                    <w:spacing w:before="40" w:after="40"/>
                    <w:rPr>
                      <w:rFonts w:ascii="Arial" w:hAnsi="Arial" w:cs="Arial"/>
                      <w:sz w:val="16"/>
                      <w:lang w:val="lv-LV"/>
                    </w:rPr>
                  </w:pPr>
                  <w:r w:rsidRPr="00EC76C5">
                    <w:rPr>
                      <w:rFonts w:ascii="Arial" w:hAnsi="Arial" w:cs="Arial"/>
                      <w:sz w:val="16"/>
                      <w:lang w:val="lv-LV"/>
                    </w:rPr>
                    <w:t>Izlaiduma gads:</w:t>
                  </w:r>
                </w:p>
              </w:tc>
              <w:tc>
                <w:tcPr>
                  <w:tcW w:w="4172" w:type="dxa"/>
                  <w:gridSpan w:val="2"/>
                </w:tcPr>
                <w:p w14:paraId="752692F5" w14:textId="77777777" w:rsidR="0090638D" w:rsidRPr="00EC76C5" w:rsidRDefault="0090638D" w:rsidP="00CC5E58">
                  <w:pPr>
                    <w:pageBreakBefore/>
                    <w:spacing w:before="40" w:after="40"/>
                    <w:rPr>
                      <w:rFonts w:ascii="Arial" w:hAnsi="Arial" w:cs="Arial"/>
                      <w:sz w:val="16"/>
                      <w:lang w:val="lv-LV"/>
                    </w:rPr>
                  </w:pPr>
                  <w:r w:rsidRPr="00EC76C5">
                    <w:rPr>
                      <w:rFonts w:ascii="Arial" w:hAnsi="Arial" w:cs="Arial"/>
                      <w:sz w:val="16"/>
                      <w:lang w:val="lv-LV"/>
                    </w:rPr>
                    <w:t xml:space="preserve">Šasijas Nr.: </w:t>
                  </w:r>
                </w:p>
              </w:tc>
            </w:tr>
            <w:tr w:rsidR="0090638D" w:rsidRPr="00EC76C5" w14:paraId="433CC0D4" w14:textId="77777777" w:rsidTr="00CC5E58">
              <w:tc>
                <w:tcPr>
                  <w:tcW w:w="1696" w:type="dxa"/>
                </w:tcPr>
                <w:p w14:paraId="3CB7CA29" w14:textId="77777777" w:rsidR="0090638D" w:rsidRPr="00EC76C5" w:rsidRDefault="0090638D" w:rsidP="00CC5E58">
                  <w:pPr>
                    <w:pageBreakBefore/>
                    <w:rPr>
                      <w:rFonts w:ascii="Arial" w:hAnsi="Arial" w:cs="Arial"/>
                      <w:b/>
                      <w:sz w:val="16"/>
                      <w:lang w:val="lv-LV"/>
                    </w:rPr>
                  </w:pPr>
                  <w:r w:rsidRPr="00EC76C5">
                    <w:rPr>
                      <w:rFonts w:ascii="Arial" w:hAnsi="Arial" w:cs="Arial"/>
                      <w:b/>
                      <w:sz w:val="16"/>
                      <w:lang w:val="lv-LV"/>
                    </w:rPr>
                    <w:t>3. Nomas priekšmeta vērtība</w:t>
                  </w:r>
                </w:p>
              </w:tc>
              <w:tc>
                <w:tcPr>
                  <w:tcW w:w="8260" w:type="dxa"/>
                  <w:gridSpan w:val="3"/>
                  <w:shd w:val="clear" w:color="auto" w:fill="auto"/>
                </w:tcPr>
                <w:p w14:paraId="71D36800" w14:textId="77777777" w:rsidR="0090638D" w:rsidRPr="00EC76C5" w:rsidRDefault="0090638D" w:rsidP="00CC5E58">
                  <w:pPr>
                    <w:pageBreakBefore/>
                    <w:spacing w:line="276" w:lineRule="auto"/>
                    <w:rPr>
                      <w:rFonts w:ascii="Arial" w:hAnsi="Arial" w:cs="Arial"/>
                      <w:sz w:val="16"/>
                      <w:lang w:val="lv-LV"/>
                    </w:rPr>
                  </w:pPr>
                  <w:r w:rsidRPr="00EC76C5">
                    <w:rPr>
                      <w:rFonts w:ascii="Arial" w:hAnsi="Arial" w:cs="Arial"/>
                      <w:sz w:val="16"/>
                      <w:lang w:val="lv-LV"/>
                    </w:rPr>
                    <w:t>(summa, valūta)</w:t>
                  </w:r>
                </w:p>
                <w:p w14:paraId="5649B16C" w14:textId="77777777" w:rsidR="0090638D" w:rsidRPr="00EC76C5" w:rsidRDefault="0090638D" w:rsidP="00CC5E58">
                  <w:pPr>
                    <w:pageBreakBefore/>
                    <w:spacing w:line="276" w:lineRule="auto"/>
                    <w:rPr>
                      <w:rFonts w:ascii="Arial" w:hAnsi="Arial" w:cs="Arial"/>
                      <w:sz w:val="16"/>
                      <w:lang w:val="lv-LV"/>
                    </w:rPr>
                  </w:pPr>
                  <w:r w:rsidRPr="00EC76C5">
                    <w:rPr>
                      <w:rFonts w:ascii="Arial" w:hAnsi="Arial" w:cs="Arial"/>
                      <w:sz w:val="16"/>
                      <w:lang w:val="lv-LV"/>
                    </w:rPr>
                    <w:t>(summa vārdiem, valūta vārdiem)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30"/>
                  </w:tblGrid>
                  <w:tr w:rsidR="0090638D" w:rsidRPr="00EC76C5" w14:paraId="2089F0DE" w14:textId="77777777" w:rsidTr="00CC5E58">
                    <w:trPr>
                      <w:trHeight w:val="476"/>
                    </w:trPr>
                    <w:tc>
                      <w:tcPr>
                        <w:tcW w:w="8030" w:type="dxa"/>
                      </w:tcPr>
                      <w:p w14:paraId="64286BF3" w14:textId="77777777" w:rsidR="0090638D" w:rsidRPr="00EC76C5" w:rsidRDefault="0090638D" w:rsidP="00CC5E58">
                        <w:pPr>
                          <w:pageBreakBefore/>
                          <w:spacing w:line="276" w:lineRule="auto"/>
                          <w:rPr>
                            <w:rFonts w:ascii="Arial" w:hAnsi="Arial" w:cs="Arial"/>
                            <w:sz w:val="16"/>
                            <w:lang w:val="lv-LV"/>
                          </w:rPr>
                        </w:pPr>
                        <w:r w:rsidRPr="00EC76C5">
                          <w:rPr>
                            <w:rFonts w:ascii="Arial" w:hAnsi="Arial" w:cs="Arial"/>
                            <w:sz w:val="16"/>
                            <w:lang w:val="lv-LV"/>
                          </w:rPr>
                          <w:t>t. sk. pievienotās vērtības nodoklis (summa, valūta)</w:t>
                        </w:r>
                      </w:p>
                      <w:p w14:paraId="7DC242CF" w14:textId="77777777" w:rsidR="0090638D" w:rsidRPr="00EC76C5" w:rsidRDefault="0090638D" w:rsidP="00CC5E58">
                        <w:pPr>
                          <w:pageBreakBefore/>
                          <w:spacing w:line="276" w:lineRule="auto"/>
                          <w:rPr>
                            <w:rFonts w:ascii="Arial" w:hAnsi="Arial" w:cs="Arial"/>
                            <w:sz w:val="16"/>
                            <w:lang w:val="lv-LV"/>
                          </w:rPr>
                        </w:pPr>
                        <w:r w:rsidRPr="00EC76C5">
                          <w:rPr>
                            <w:rFonts w:ascii="Arial" w:hAnsi="Arial" w:cs="Arial"/>
                            <w:sz w:val="16"/>
                            <w:lang w:val="lv-LV"/>
                          </w:rPr>
                          <w:t>(summa vārdiem, valūta vārdiem)</w:t>
                        </w:r>
                      </w:p>
                    </w:tc>
                  </w:tr>
                </w:tbl>
                <w:p w14:paraId="66EA3D40" w14:textId="77777777" w:rsidR="0090638D" w:rsidRPr="00EC76C5" w:rsidRDefault="0090638D" w:rsidP="00CC5E58">
                  <w:pPr>
                    <w:pageBreakBefore/>
                    <w:spacing w:line="276" w:lineRule="auto"/>
                    <w:rPr>
                      <w:rFonts w:ascii="Arial" w:hAnsi="Arial" w:cs="Arial"/>
                      <w:sz w:val="16"/>
                      <w:lang w:val="lv-LV"/>
                    </w:rPr>
                  </w:pPr>
                </w:p>
              </w:tc>
            </w:tr>
            <w:tr w:rsidR="0090638D" w:rsidRPr="00EC76C5" w14:paraId="3CD12EE1" w14:textId="77777777" w:rsidTr="00CC5E58">
              <w:tc>
                <w:tcPr>
                  <w:tcW w:w="1696" w:type="dxa"/>
                </w:tcPr>
                <w:p w14:paraId="0CBE532B" w14:textId="77777777" w:rsidR="0090638D" w:rsidRPr="00EC76C5" w:rsidRDefault="0090638D" w:rsidP="00CC5E58">
                  <w:pPr>
                    <w:pageBreakBefore/>
                    <w:rPr>
                      <w:rFonts w:ascii="Arial" w:hAnsi="Arial" w:cs="Arial"/>
                      <w:b/>
                      <w:sz w:val="16"/>
                      <w:lang w:val="lv-LV"/>
                    </w:rPr>
                  </w:pPr>
                  <w:r w:rsidRPr="00EC76C5">
                    <w:rPr>
                      <w:rFonts w:ascii="Arial" w:hAnsi="Arial" w:cs="Arial"/>
                      <w:b/>
                      <w:sz w:val="16"/>
                      <w:lang w:val="lv-LV"/>
                    </w:rPr>
                    <w:t>5. Pirmais maksājums</w:t>
                  </w:r>
                </w:p>
              </w:tc>
              <w:tc>
                <w:tcPr>
                  <w:tcW w:w="8260" w:type="dxa"/>
                  <w:gridSpan w:val="3"/>
                  <w:shd w:val="clear" w:color="auto" w:fill="auto"/>
                </w:tcPr>
                <w:p w14:paraId="7C895D67" w14:textId="77777777" w:rsidR="0090638D" w:rsidRPr="00EC76C5" w:rsidRDefault="0090638D" w:rsidP="00CC5E58">
                  <w:pPr>
                    <w:pageBreakBefore/>
                    <w:spacing w:line="276" w:lineRule="auto"/>
                    <w:rPr>
                      <w:rFonts w:ascii="Arial" w:hAnsi="Arial" w:cs="Arial"/>
                      <w:sz w:val="16"/>
                      <w:lang w:val="lv-LV"/>
                    </w:rPr>
                  </w:pPr>
                  <w:r w:rsidRPr="00EC76C5">
                    <w:rPr>
                      <w:rFonts w:ascii="Arial" w:hAnsi="Arial" w:cs="Arial"/>
                      <w:sz w:val="16"/>
                      <w:lang w:val="lv-LV"/>
                    </w:rPr>
                    <w:t xml:space="preserve">nav </w:t>
                  </w:r>
                </w:p>
              </w:tc>
            </w:tr>
            <w:tr w:rsidR="0090638D" w:rsidRPr="00EC76C5" w14:paraId="5B123E3C" w14:textId="77777777" w:rsidTr="00CC5E58">
              <w:tc>
                <w:tcPr>
                  <w:tcW w:w="1696" w:type="dxa"/>
                </w:tcPr>
                <w:p w14:paraId="40004E52" w14:textId="77777777" w:rsidR="0090638D" w:rsidRPr="00EC76C5" w:rsidRDefault="0090638D" w:rsidP="00CC5E58">
                  <w:pPr>
                    <w:pageBreakBefore/>
                    <w:rPr>
                      <w:rFonts w:ascii="Arial" w:hAnsi="Arial" w:cs="Arial"/>
                      <w:b/>
                      <w:sz w:val="16"/>
                      <w:lang w:val="lv-LV"/>
                    </w:rPr>
                  </w:pPr>
                  <w:r w:rsidRPr="00EC76C5">
                    <w:rPr>
                      <w:rFonts w:ascii="Arial" w:hAnsi="Arial" w:cs="Arial"/>
                      <w:b/>
                      <w:sz w:val="16"/>
                      <w:lang w:val="lv-LV"/>
                    </w:rPr>
                    <w:t>6. Komisijas maksa par darījuma noformēšanu</w:t>
                  </w:r>
                </w:p>
              </w:tc>
              <w:tc>
                <w:tcPr>
                  <w:tcW w:w="8260" w:type="dxa"/>
                  <w:gridSpan w:val="3"/>
                  <w:shd w:val="clear" w:color="auto" w:fill="auto"/>
                </w:tcPr>
                <w:p w14:paraId="66C97ECC" w14:textId="77777777" w:rsidR="0090638D" w:rsidRPr="00EC76C5" w:rsidRDefault="0090638D" w:rsidP="00CC5E58">
                  <w:pPr>
                    <w:pageBreakBefore/>
                    <w:spacing w:line="276" w:lineRule="auto"/>
                    <w:rPr>
                      <w:rFonts w:ascii="Arial" w:hAnsi="Arial" w:cs="Arial"/>
                      <w:sz w:val="16"/>
                      <w:lang w:val="lv-LV"/>
                    </w:rPr>
                  </w:pPr>
                  <w:r w:rsidRPr="00EC76C5">
                    <w:rPr>
                      <w:rFonts w:ascii="Arial" w:hAnsi="Arial" w:cs="Arial"/>
                      <w:sz w:val="16"/>
                      <w:lang w:val="lv-LV"/>
                    </w:rPr>
                    <w:t xml:space="preserve">nav </w:t>
                  </w:r>
                </w:p>
              </w:tc>
            </w:tr>
            <w:tr w:rsidR="0090638D" w:rsidRPr="00EC76C5" w14:paraId="00BA6E9B" w14:textId="77777777" w:rsidTr="00CC5E58">
              <w:tc>
                <w:tcPr>
                  <w:tcW w:w="1696" w:type="dxa"/>
                </w:tcPr>
                <w:p w14:paraId="65EA73BD" w14:textId="77777777" w:rsidR="0090638D" w:rsidRPr="00EC76C5" w:rsidRDefault="0090638D" w:rsidP="00CC5E58">
                  <w:pPr>
                    <w:pageBreakBefore/>
                    <w:rPr>
                      <w:rFonts w:ascii="Arial" w:hAnsi="Arial" w:cs="Arial"/>
                      <w:b/>
                      <w:sz w:val="16"/>
                      <w:lang w:val="lv-LV"/>
                    </w:rPr>
                  </w:pPr>
                  <w:r w:rsidRPr="00EC76C5">
                    <w:rPr>
                      <w:rFonts w:ascii="Arial" w:hAnsi="Arial" w:cs="Arial"/>
                      <w:b/>
                      <w:sz w:val="16"/>
                      <w:lang w:val="lv-LV"/>
                    </w:rPr>
                    <w:t>7. Nomas Periods</w:t>
                  </w:r>
                </w:p>
              </w:tc>
              <w:tc>
                <w:tcPr>
                  <w:tcW w:w="8260" w:type="dxa"/>
                  <w:gridSpan w:val="3"/>
                  <w:shd w:val="clear" w:color="auto" w:fill="auto"/>
                </w:tcPr>
                <w:p w14:paraId="6E6701BC" w14:textId="77777777" w:rsidR="0090638D" w:rsidRPr="00EC76C5" w:rsidRDefault="0090638D" w:rsidP="00CC5E58">
                  <w:pPr>
                    <w:rPr>
                      <w:rFonts w:ascii="Arial" w:hAnsi="Arial" w:cs="Arial"/>
                      <w:sz w:val="16"/>
                      <w:lang w:val="lv-LV"/>
                    </w:rPr>
                  </w:pPr>
                  <w:r w:rsidRPr="00EC76C5">
                    <w:rPr>
                      <w:rFonts w:ascii="Arial" w:hAnsi="Arial" w:cs="Arial"/>
                      <w:sz w:val="16"/>
                      <w:lang w:val="lv-LV"/>
                    </w:rPr>
                    <w:t xml:space="preserve">___  mēneši </w:t>
                  </w:r>
                </w:p>
              </w:tc>
            </w:tr>
            <w:tr w:rsidR="0090638D" w:rsidRPr="00EC76C5" w14:paraId="49B97DCF" w14:textId="77777777" w:rsidTr="00CC5E58">
              <w:tc>
                <w:tcPr>
                  <w:tcW w:w="1696" w:type="dxa"/>
                </w:tcPr>
                <w:p w14:paraId="0B31D39A" w14:textId="77777777" w:rsidR="0090638D" w:rsidRPr="00EC76C5" w:rsidRDefault="0090638D" w:rsidP="00CC5E58">
                  <w:pPr>
                    <w:pageBreakBefore/>
                    <w:rPr>
                      <w:rFonts w:ascii="Arial" w:hAnsi="Arial" w:cs="Arial"/>
                      <w:b/>
                      <w:sz w:val="16"/>
                      <w:lang w:val="lv-LV"/>
                    </w:rPr>
                  </w:pPr>
                  <w:r w:rsidRPr="00EC76C5">
                    <w:rPr>
                      <w:rFonts w:ascii="Arial" w:hAnsi="Arial" w:cs="Arial"/>
                      <w:b/>
                      <w:sz w:val="16"/>
                      <w:lang w:val="lv-LV"/>
                    </w:rPr>
                    <w:t>8. Maksājumu samaksas datums</w:t>
                  </w:r>
                </w:p>
              </w:tc>
              <w:tc>
                <w:tcPr>
                  <w:tcW w:w="8260" w:type="dxa"/>
                  <w:gridSpan w:val="3"/>
                  <w:shd w:val="clear" w:color="auto" w:fill="auto"/>
                </w:tcPr>
                <w:p w14:paraId="118F83A1" w14:textId="77777777" w:rsidR="0090638D" w:rsidRPr="00EC76C5" w:rsidRDefault="0090638D" w:rsidP="00CC5E58">
                  <w:pPr>
                    <w:pageBreakBefore/>
                    <w:rPr>
                      <w:rFonts w:ascii="Arial" w:hAnsi="Arial" w:cs="Arial"/>
                      <w:sz w:val="16"/>
                      <w:lang w:val="lv-LV"/>
                    </w:rPr>
                  </w:pPr>
                  <w:r w:rsidRPr="00EC76C5">
                    <w:rPr>
                      <w:rFonts w:ascii="Arial" w:hAnsi="Arial" w:cs="Arial"/>
                      <w:sz w:val="16"/>
                      <w:lang w:val="lv-LV"/>
                    </w:rPr>
                    <w:t>katra kalendārā mēneša ____.datums</w:t>
                  </w:r>
                </w:p>
              </w:tc>
            </w:tr>
            <w:tr w:rsidR="0090638D" w:rsidRPr="00EC76C5" w14:paraId="5D69A57C" w14:textId="77777777" w:rsidTr="00CC5E58">
              <w:tc>
                <w:tcPr>
                  <w:tcW w:w="1696" w:type="dxa"/>
                </w:tcPr>
                <w:p w14:paraId="6C1C46E0" w14:textId="77777777" w:rsidR="0090638D" w:rsidRPr="00EC76C5" w:rsidRDefault="0090638D" w:rsidP="00CC5E58">
                  <w:pPr>
                    <w:pageBreakBefore/>
                    <w:rPr>
                      <w:rFonts w:ascii="Arial" w:hAnsi="Arial" w:cs="Arial"/>
                      <w:b/>
                      <w:sz w:val="16"/>
                      <w:lang w:val="lv-LV"/>
                    </w:rPr>
                  </w:pPr>
                  <w:r w:rsidRPr="00EC76C5">
                    <w:rPr>
                      <w:rFonts w:ascii="Arial" w:hAnsi="Arial" w:cs="Arial"/>
                      <w:b/>
                      <w:sz w:val="16"/>
                      <w:lang w:val="lv-LV"/>
                    </w:rPr>
                    <w:t>9. Nomas beigu datums</w:t>
                  </w:r>
                </w:p>
              </w:tc>
              <w:tc>
                <w:tcPr>
                  <w:tcW w:w="8260" w:type="dxa"/>
                  <w:gridSpan w:val="3"/>
                  <w:shd w:val="clear" w:color="auto" w:fill="auto"/>
                </w:tcPr>
                <w:p w14:paraId="13D7EB46" w14:textId="77777777" w:rsidR="0090638D" w:rsidRPr="00EC76C5" w:rsidRDefault="0090638D" w:rsidP="00CC5E58">
                  <w:pPr>
                    <w:pageBreakBefore/>
                    <w:rPr>
                      <w:rFonts w:ascii="Arial" w:hAnsi="Arial" w:cs="Arial"/>
                      <w:sz w:val="16"/>
                      <w:lang w:val="lv-LV"/>
                    </w:rPr>
                  </w:pPr>
                  <w:r w:rsidRPr="00EC76C5">
                    <w:rPr>
                      <w:rFonts w:ascii="Arial" w:hAnsi="Arial" w:cs="Arial"/>
                      <w:sz w:val="16"/>
                      <w:lang w:val="lv-LV"/>
                    </w:rPr>
                    <w:t>(datums)</w:t>
                  </w:r>
                </w:p>
              </w:tc>
            </w:tr>
            <w:tr w:rsidR="0090638D" w:rsidRPr="002C763E" w14:paraId="087FD3D8" w14:textId="77777777" w:rsidTr="00CC5E58">
              <w:tc>
                <w:tcPr>
                  <w:tcW w:w="1696" w:type="dxa"/>
                </w:tcPr>
                <w:p w14:paraId="38FE63B5" w14:textId="77777777" w:rsidR="0090638D" w:rsidRPr="00EC76C5" w:rsidRDefault="0090638D" w:rsidP="00CC5E58">
                  <w:pPr>
                    <w:pageBreakBefore/>
                    <w:rPr>
                      <w:rFonts w:ascii="Arial" w:hAnsi="Arial" w:cs="Arial"/>
                      <w:b/>
                      <w:sz w:val="16"/>
                      <w:szCs w:val="16"/>
                      <w:lang w:val="lv-LV"/>
                    </w:rPr>
                  </w:pPr>
                  <w:r w:rsidRPr="00EC76C5">
                    <w:rPr>
                      <w:rFonts w:ascii="Arial" w:hAnsi="Arial" w:cs="Arial"/>
                      <w:b/>
                      <w:sz w:val="16"/>
                      <w:szCs w:val="16"/>
                      <w:lang w:val="lv-LV"/>
                    </w:rPr>
                    <w:t>10. Nobraukuma limits</w:t>
                  </w:r>
                </w:p>
              </w:tc>
              <w:tc>
                <w:tcPr>
                  <w:tcW w:w="8260" w:type="dxa"/>
                  <w:gridSpan w:val="3"/>
                  <w:shd w:val="clear" w:color="auto" w:fill="auto"/>
                </w:tcPr>
                <w:p w14:paraId="1243F28B" w14:textId="77777777" w:rsidR="0090638D" w:rsidRPr="00EC76C5" w:rsidRDefault="0090638D" w:rsidP="00CC5E58">
                  <w:pPr>
                    <w:rPr>
                      <w:rFonts w:ascii="Arial" w:hAnsi="Arial" w:cs="Arial"/>
                      <w:sz w:val="16"/>
                      <w:lang w:val="lv-LV"/>
                    </w:rPr>
                  </w:pPr>
                  <w:r w:rsidRPr="00EC76C5">
                    <w:rPr>
                      <w:rFonts w:ascii="Arial" w:hAnsi="Arial" w:cs="Arial"/>
                      <w:sz w:val="16"/>
                      <w:lang w:val="lv-LV"/>
                    </w:rPr>
                    <w:t xml:space="preserve">(summa) km ((summa vārdiem) kilometru) </w:t>
                  </w:r>
                </w:p>
                <w:p w14:paraId="53BC8587" w14:textId="77777777" w:rsidR="0090638D" w:rsidRPr="00EC76C5" w:rsidRDefault="00AB2505" w:rsidP="00CC5E58">
                  <w:pPr>
                    <w:rPr>
                      <w:rFonts w:ascii="Arial" w:hAnsi="Arial" w:cs="Arial"/>
                      <w:sz w:val="16"/>
                      <w:lang w:val="lv-LV"/>
                    </w:rPr>
                  </w:pPr>
                  <w:r w:rsidRPr="00EC76C5">
                    <w:rPr>
                      <w:rFonts w:ascii="Arial" w:hAnsi="Arial" w:cs="Arial"/>
                      <w:sz w:val="16"/>
                      <w:lang w:val="lv-LV"/>
                    </w:rPr>
                    <w:t>Nomas</w:t>
                  </w:r>
                  <w:r w:rsidR="0090638D" w:rsidRPr="00EC76C5">
                    <w:rPr>
                      <w:rFonts w:ascii="Arial" w:hAnsi="Arial" w:cs="Arial"/>
                      <w:sz w:val="16"/>
                      <w:lang w:val="lv-LV"/>
                    </w:rPr>
                    <w:t xml:space="preserve"> termiņa beigās</w:t>
                  </w:r>
                  <w:r w:rsidRPr="00EC76C5">
                    <w:rPr>
                      <w:rFonts w:ascii="Arial" w:hAnsi="Arial" w:cs="Arial"/>
                      <w:sz w:val="16"/>
                      <w:lang w:val="lv-LV"/>
                    </w:rPr>
                    <w:t>,</w:t>
                  </w:r>
                  <w:r w:rsidR="0090638D" w:rsidRPr="00EC76C5">
                    <w:rPr>
                      <w:rFonts w:ascii="Arial" w:hAnsi="Arial" w:cs="Arial"/>
                      <w:sz w:val="16"/>
                      <w:lang w:val="lv-LV"/>
                    </w:rPr>
                    <w:t xml:space="preserve"> </w:t>
                  </w:r>
                  <w:r w:rsidRPr="00EC76C5">
                    <w:rPr>
                      <w:rFonts w:ascii="Arial" w:hAnsi="Arial" w:cs="Arial"/>
                      <w:sz w:val="16"/>
                      <w:lang w:val="lv-LV"/>
                    </w:rPr>
                    <w:t>j</w:t>
                  </w:r>
                  <w:r w:rsidR="0090638D" w:rsidRPr="00EC76C5">
                    <w:rPr>
                      <w:rFonts w:ascii="Arial" w:hAnsi="Arial" w:cs="Arial"/>
                      <w:sz w:val="16"/>
                      <w:lang w:val="lv-LV"/>
                    </w:rPr>
                    <w:t xml:space="preserve">a nobraukums pārsniedz ierobežojumu, tad </w:t>
                  </w:r>
                  <w:r w:rsidRPr="00EC76C5">
                    <w:rPr>
                      <w:rFonts w:ascii="Arial" w:hAnsi="Arial" w:cs="Arial"/>
                      <w:sz w:val="16"/>
                      <w:lang w:val="lv-LV"/>
                    </w:rPr>
                    <w:t>Nomnieks</w:t>
                  </w:r>
                  <w:r w:rsidR="0090638D" w:rsidRPr="00EC76C5">
                    <w:rPr>
                      <w:rFonts w:ascii="Arial" w:hAnsi="Arial" w:cs="Arial"/>
                      <w:sz w:val="16"/>
                      <w:lang w:val="lv-LV"/>
                    </w:rPr>
                    <w:t xml:space="preserve"> samaksā līgumsodu</w:t>
                  </w:r>
                </w:p>
                <w:p w14:paraId="025B6D61" w14:textId="77777777" w:rsidR="0090638D" w:rsidRPr="00EC76C5" w:rsidRDefault="0090638D" w:rsidP="00CC5E58">
                  <w:pPr>
                    <w:rPr>
                      <w:rFonts w:ascii="Arial" w:hAnsi="Arial" w:cs="Arial"/>
                      <w:sz w:val="16"/>
                      <w:lang w:val="lv-LV"/>
                    </w:rPr>
                  </w:pPr>
                  <w:r w:rsidRPr="00EC76C5">
                    <w:rPr>
                      <w:rFonts w:ascii="Arial" w:hAnsi="Arial" w:cs="Arial"/>
                      <w:sz w:val="16"/>
                      <w:lang w:val="lv-LV"/>
                    </w:rPr>
                    <w:t>(summa, valūta) (summa vārdiem, valūta vārdiem) apmērā par katru papildus nobraukto kilometru.</w:t>
                  </w:r>
                </w:p>
              </w:tc>
            </w:tr>
            <w:tr w:rsidR="0090638D" w:rsidRPr="002C763E" w14:paraId="4A76A76D" w14:textId="77777777" w:rsidTr="00CC5E58">
              <w:tc>
                <w:tcPr>
                  <w:tcW w:w="1696" w:type="dxa"/>
                </w:tcPr>
                <w:p w14:paraId="2AEEC264" w14:textId="77777777" w:rsidR="0090638D" w:rsidRPr="00EC76C5" w:rsidRDefault="0090638D" w:rsidP="00CC5E58">
                  <w:pPr>
                    <w:pageBreakBefore/>
                    <w:rPr>
                      <w:rFonts w:ascii="Arial" w:hAnsi="Arial" w:cs="Arial"/>
                      <w:b/>
                      <w:sz w:val="16"/>
                      <w:lang w:val="lv-LV"/>
                    </w:rPr>
                  </w:pPr>
                  <w:r w:rsidRPr="00EC76C5">
                    <w:rPr>
                      <w:rFonts w:ascii="Arial" w:hAnsi="Arial" w:cs="Arial"/>
                      <w:b/>
                      <w:sz w:val="16"/>
                      <w:lang w:val="lv-LV"/>
                    </w:rPr>
                    <w:t>11.Papildus noteikumi</w:t>
                  </w:r>
                </w:p>
              </w:tc>
              <w:tc>
                <w:tcPr>
                  <w:tcW w:w="8260" w:type="dxa"/>
                  <w:gridSpan w:val="3"/>
                  <w:shd w:val="clear" w:color="auto" w:fill="auto"/>
                </w:tcPr>
                <w:p w14:paraId="24A43449" w14:textId="77777777" w:rsidR="0090638D" w:rsidRPr="00EC76C5" w:rsidRDefault="0090638D" w:rsidP="00CC5E58">
                  <w:pPr>
                    <w:pageBreakBefore/>
                    <w:spacing w:line="276" w:lineRule="auto"/>
                    <w:rPr>
                      <w:rFonts w:ascii="Arial" w:hAnsi="Arial" w:cs="Arial"/>
                      <w:sz w:val="16"/>
                      <w:lang w:val="lv-LV"/>
                    </w:rPr>
                  </w:pPr>
                  <w:r w:rsidRPr="00EC76C5">
                    <w:rPr>
                      <w:rFonts w:ascii="Arial" w:hAnsi="Arial" w:cs="Arial"/>
                      <w:sz w:val="16"/>
                      <w:lang w:val="lv-LV"/>
                    </w:rPr>
                    <w:t>Parakstot Speciālos noteikumus, Nomnieks apliecina, ka pirms Līguma noslēgšanas ir iepazinies, apspriedis un piekrīt Līguma noteikumiem, tai skaitā Vispārējiem noteikumiem.</w:t>
                  </w:r>
                </w:p>
              </w:tc>
            </w:tr>
            <w:tr w:rsidR="0090638D" w:rsidRPr="002C763E" w14:paraId="36D75F26" w14:textId="77777777" w:rsidTr="00CC5E58">
              <w:tc>
                <w:tcPr>
                  <w:tcW w:w="9956" w:type="dxa"/>
                  <w:gridSpan w:val="4"/>
                </w:tcPr>
                <w:p w14:paraId="4501ED0E" w14:textId="77777777" w:rsidR="0090638D" w:rsidRPr="00EC76C5" w:rsidRDefault="0090638D" w:rsidP="00CC5E58">
                  <w:pPr>
                    <w:pageBreakBefore/>
                    <w:spacing w:line="276" w:lineRule="auto"/>
                    <w:rPr>
                      <w:rFonts w:ascii="Arial" w:hAnsi="Arial" w:cs="Arial"/>
                      <w:i/>
                      <w:sz w:val="16"/>
                      <w:lang w:val="lv-LV"/>
                    </w:rPr>
                  </w:pPr>
                  <w:r w:rsidRPr="00EC76C5">
                    <w:rPr>
                      <w:rFonts w:ascii="Arial" w:hAnsi="Arial" w:cs="Arial"/>
                      <w:i/>
                      <w:sz w:val="16"/>
                      <w:lang w:val="lv-LV"/>
                    </w:rPr>
                    <w:t>12. Līgums ir sastādīts un parakstīts 2 (divos) eksemplāros, pa vienam eksemplāram katrai no Pusēm.</w:t>
                  </w:r>
                </w:p>
                <w:p w14:paraId="75F01C2E" w14:textId="77777777" w:rsidR="0090638D" w:rsidRPr="00EC76C5" w:rsidRDefault="0090638D" w:rsidP="00CC5E58">
                  <w:pPr>
                    <w:pageBreakBefore/>
                    <w:spacing w:line="276" w:lineRule="auto"/>
                    <w:rPr>
                      <w:rFonts w:ascii="Arial" w:hAnsi="Arial" w:cs="Arial"/>
                      <w:i/>
                      <w:sz w:val="16"/>
                      <w:lang w:val="lv-LV"/>
                    </w:rPr>
                  </w:pPr>
                  <w:r w:rsidRPr="00EC76C5">
                    <w:rPr>
                      <w:rFonts w:ascii="Arial" w:hAnsi="Arial" w:cs="Arial"/>
                      <w:i/>
                      <w:sz w:val="16"/>
                      <w:lang w:val="lv-LV"/>
                    </w:rPr>
                    <w:t>13. Parakstot šo līgumu, Puses apliecina, ka:</w:t>
                  </w:r>
                </w:p>
                <w:p w14:paraId="177618B5" w14:textId="77777777" w:rsidR="0090638D" w:rsidRPr="00EC76C5" w:rsidRDefault="0090638D" w:rsidP="00CC5E58">
                  <w:pPr>
                    <w:pageBreakBefore/>
                    <w:spacing w:line="276" w:lineRule="auto"/>
                    <w:rPr>
                      <w:rFonts w:ascii="Arial" w:hAnsi="Arial" w:cs="Arial"/>
                      <w:i/>
                      <w:sz w:val="16"/>
                      <w:lang w:val="lv-LV"/>
                    </w:rPr>
                  </w:pPr>
                  <w:r w:rsidRPr="00EC76C5">
                    <w:rPr>
                      <w:rFonts w:ascii="Arial" w:hAnsi="Arial" w:cs="Arial"/>
                      <w:i/>
                      <w:sz w:val="16"/>
                      <w:lang w:val="lv-LV"/>
                    </w:rPr>
                    <w:t xml:space="preserve">13.1. </w:t>
                  </w:r>
                  <w:r w:rsidR="007E763E" w:rsidRPr="00EC76C5">
                    <w:rPr>
                      <w:rFonts w:ascii="Arial" w:hAnsi="Arial" w:cs="Arial"/>
                      <w:i/>
                      <w:sz w:val="16"/>
                      <w:lang w:val="lv-LV"/>
                    </w:rPr>
                    <w:t>Pakalpojuma sniedzējs</w:t>
                  </w:r>
                  <w:r w:rsidRPr="00EC76C5">
                    <w:rPr>
                      <w:rFonts w:ascii="Arial" w:hAnsi="Arial" w:cs="Arial"/>
                      <w:i/>
                      <w:sz w:val="16"/>
                      <w:lang w:val="lv-LV"/>
                    </w:rPr>
                    <w:t xml:space="preserve">  ir sniedzis Nomniekam pilnīgu un vispusīgu informāciju par piedāvāto pakalpojumu;</w:t>
                  </w:r>
                </w:p>
                <w:p w14:paraId="289EA54E" w14:textId="77777777" w:rsidR="0090638D" w:rsidRPr="00EC76C5" w:rsidRDefault="0090638D" w:rsidP="00CC5E58">
                  <w:pPr>
                    <w:pageBreakBefore/>
                    <w:spacing w:line="276" w:lineRule="auto"/>
                    <w:rPr>
                      <w:rFonts w:ascii="Arial" w:hAnsi="Arial" w:cs="Arial"/>
                      <w:i/>
                      <w:sz w:val="16"/>
                      <w:lang w:val="lv-LV"/>
                    </w:rPr>
                  </w:pPr>
                  <w:r w:rsidRPr="00EC76C5">
                    <w:rPr>
                      <w:rFonts w:ascii="Arial" w:hAnsi="Arial" w:cs="Arial"/>
                      <w:i/>
                      <w:sz w:val="16"/>
                      <w:lang w:val="lv-LV"/>
                    </w:rPr>
                    <w:t xml:space="preserve">13.2. Līgums ir noformēts, ņemot vērā Pušu izteikto gribu un iespējas; </w:t>
                  </w:r>
                </w:p>
                <w:p w14:paraId="69387B19" w14:textId="77777777" w:rsidR="0090638D" w:rsidRPr="00EC76C5" w:rsidRDefault="0090638D" w:rsidP="00CC5E58">
                  <w:pPr>
                    <w:pageBreakBefore/>
                    <w:spacing w:line="276" w:lineRule="auto"/>
                    <w:rPr>
                      <w:rFonts w:ascii="Arial" w:hAnsi="Arial" w:cs="Arial"/>
                      <w:i/>
                      <w:sz w:val="16"/>
                      <w:lang w:val="lv-LV"/>
                    </w:rPr>
                  </w:pPr>
                  <w:r w:rsidRPr="00EC76C5">
                    <w:rPr>
                      <w:rFonts w:ascii="Arial" w:hAnsi="Arial" w:cs="Arial"/>
                      <w:i/>
                      <w:sz w:val="16"/>
                      <w:lang w:val="lv-LV"/>
                    </w:rPr>
                    <w:t>13.3. Līgums sastāv no Speciāliem noteikumiem un Vispārējiem noteikumiem, kas ir Līguma neatņemamas sastāvdaļas.</w:t>
                  </w:r>
                </w:p>
              </w:tc>
            </w:tr>
          </w:tbl>
          <w:p w14:paraId="7F6A1250" w14:textId="77777777" w:rsidR="0090638D" w:rsidRPr="00EC76C5" w:rsidRDefault="0090638D" w:rsidP="00CC5E58">
            <w:pPr>
              <w:pageBreakBefore/>
              <w:rPr>
                <w:rFonts w:ascii="Arial" w:hAnsi="Arial" w:cs="Arial"/>
                <w:sz w:val="20"/>
                <w:lang w:val="lv-LV"/>
              </w:rPr>
            </w:pPr>
          </w:p>
        </w:tc>
      </w:tr>
    </w:tbl>
    <w:p w14:paraId="6E7F2224" w14:textId="77777777" w:rsidR="0090638D" w:rsidRPr="00EC76C5" w:rsidRDefault="0090638D" w:rsidP="0090638D">
      <w:pPr>
        <w:rPr>
          <w:rFonts w:ascii="Arial" w:hAnsi="Arial" w:cs="Arial"/>
          <w:sz w:val="20"/>
          <w:lang w:val="lv-LV"/>
        </w:rPr>
        <w:sectPr w:rsidR="0090638D" w:rsidRPr="00EC76C5" w:rsidSect="005B6259">
          <w:pgSz w:w="11906" w:h="16838"/>
          <w:pgMar w:top="1418" w:right="849" w:bottom="709" w:left="1276" w:header="279" w:footer="283" w:gutter="0"/>
          <w:cols w:space="708"/>
          <w:docGrid w:linePitch="360"/>
        </w:sect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18"/>
      </w:tblGrid>
      <w:tr w:rsidR="0090638D" w:rsidRPr="00EC76C5" w14:paraId="28EF910F" w14:textId="77777777" w:rsidTr="00CC5E58">
        <w:tc>
          <w:tcPr>
            <w:tcW w:w="9918" w:type="dxa"/>
          </w:tcPr>
          <w:p w14:paraId="1E4DA6A2" w14:textId="77777777" w:rsidR="0090638D" w:rsidRPr="00EC76C5" w:rsidRDefault="0090638D" w:rsidP="00CC5E58">
            <w:pPr>
              <w:rPr>
                <w:rFonts w:ascii="Arial" w:hAnsi="Arial" w:cs="Arial"/>
                <w:sz w:val="8"/>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76"/>
              <w:gridCol w:w="7116"/>
            </w:tblGrid>
            <w:tr w:rsidR="0090638D" w:rsidRPr="00EC76C5" w14:paraId="74A7488F" w14:textId="77777777" w:rsidTr="00CC5E58">
              <w:tc>
                <w:tcPr>
                  <w:tcW w:w="2576" w:type="dxa"/>
                </w:tcPr>
                <w:p w14:paraId="23FE4987" w14:textId="77777777" w:rsidR="0090638D" w:rsidRPr="00EC76C5" w:rsidRDefault="0090638D" w:rsidP="00CC5E58">
                  <w:pPr>
                    <w:rPr>
                      <w:rFonts w:ascii="Arial" w:hAnsi="Arial" w:cs="Arial"/>
                      <w:sz w:val="20"/>
                      <w:lang w:val="lv-LV"/>
                    </w:rPr>
                  </w:pPr>
                </w:p>
              </w:tc>
              <w:tc>
                <w:tcPr>
                  <w:tcW w:w="7116" w:type="dxa"/>
                  <w:vAlign w:val="bottom"/>
                </w:tcPr>
                <w:p w14:paraId="6D578E1E" w14:textId="77777777" w:rsidR="00AF2148" w:rsidRPr="00EC76C5" w:rsidRDefault="00AF2148" w:rsidP="00AF2148">
                  <w:pPr>
                    <w:spacing w:line="276" w:lineRule="auto"/>
                    <w:rPr>
                      <w:rFonts w:ascii="Arial" w:hAnsi="Arial" w:cs="Arial"/>
                      <w:b/>
                      <w:sz w:val="20"/>
                      <w:u w:val="single"/>
                      <w:lang w:val="lv-LV"/>
                    </w:rPr>
                  </w:pPr>
                </w:p>
                <w:p w14:paraId="52F3F914" w14:textId="77777777" w:rsidR="0090638D" w:rsidRPr="00EC76C5" w:rsidRDefault="0090638D" w:rsidP="00AF2148">
                  <w:pPr>
                    <w:spacing w:line="276" w:lineRule="auto"/>
                    <w:rPr>
                      <w:rFonts w:ascii="Arial" w:hAnsi="Arial" w:cs="Arial"/>
                      <w:b/>
                      <w:sz w:val="20"/>
                      <w:u w:val="single"/>
                      <w:lang w:val="lv-LV"/>
                    </w:rPr>
                  </w:pPr>
                  <w:r w:rsidRPr="00EC76C5">
                    <w:rPr>
                      <w:rFonts w:ascii="Arial" w:hAnsi="Arial" w:cs="Arial"/>
                      <w:b/>
                      <w:sz w:val="20"/>
                      <w:u w:val="single"/>
                      <w:lang w:val="lv-LV"/>
                    </w:rPr>
                    <w:t>Maksājumu grafiks</w:t>
                  </w:r>
                </w:p>
              </w:tc>
            </w:tr>
          </w:tbl>
          <w:p w14:paraId="50977D0D" w14:textId="77777777" w:rsidR="0090638D" w:rsidRPr="00EC76C5" w:rsidRDefault="0090638D" w:rsidP="00CC5E58">
            <w:pPr>
              <w:rPr>
                <w:rFonts w:ascii="Arial" w:hAnsi="Arial" w:cs="Arial"/>
                <w:sz w:val="20"/>
                <w:lang w:val="lv-LV"/>
              </w:rPr>
            </w:pPr>
          </w:p>
          <w:p w14:paraId="5EA5332A" w14:textId="77777777" w:rsidR="0090638D" w:rsidRPr="00EC76C5" w:rsidRDefault="0090638D" w:rsidP="00CC5E58">
            <w:pPr>
              <w:pageBreakBefore/>
              <w:jc w:val="right"/>
              <w:rPr>
                <w:rFonts w:ascii="Arial" w:hAnsi="Arial" w:cs="Arial"/>
                <w:sz w:val="20"/>
                <w:lang w:val="lv-LV"/>
              </w:rPr>
            </w:pPr>
            <w:r w:rsidRPr="00EC76C5">
              <w:rPr>
                <w:rFonts w:ascii="Arial" w:hAnsi="Arial" w:cs="Arial"/>
                <w:sz w:val="20"/>
                <w:lang w:val="lv-LV"/>
              </w:rPr>
              <w:t xml:space="preserve">Sagatavošanas datums: (datums) </w:t>
            </w:r>
          </w:p>
          <w:p w14:paraId="02A8AB20" w14:textId="77777777" w:rsidR="0090638D" w:rsidRPr="00EC76C5" w:rsidRDefault="0090638D" w:rsidP="00CC5E58">
            <w:pPr>
              <w:pageBreakBefore/>
              <w:rPr>
                <w:rFonts w:ascii="Arial" w:hAnsi="Arial" w:cs="Arial"/>
                <w:sz w:val="20"/>
                <w:lang w:val="lv-LV"/>
              </w:rPr>
            </w:pPr>
          </w:p>
          <w:p w14:paraId="1BB9AE70" w14:textId="77777777" w:rsidR="0090638D" w:rsidRPr="00EC76C5" w:rsidRDefault="0090638D" w:rsidP="00CC5E58">
            <w:pPr>
              <w:pageBreakBefore/>
              <w:rPr>
                <w:rFonts w:ascii="Arial" w:hAnsi="Arial" w:cs="Arial"/>
                <w:sz w:val="20"/>
                <w:lang w:val="lv-LV"/>
              </w:rPr>
            </w:pPr>
          </w:p>
          <w:tbl>
            <w:tblPr>
              <w:tblStyle w:val="TableGrid"/>
              <w:tblW w:w="9493" w:type="dxa"/>
              <w:tblLook w:val="04A0" w:firstRow="1" w:lastRow="0" w:firstColumn="1" w:lastColumn="0" w:noHBand="0" w:noVBand="1"/>
            </w:tblPr>
            <w:tblGrid>
              <w:gridCol w:w="1838"/>
              <w:gridCol w:w="2126"/>
              <w:gridCol w:w="2127"/>
              <w:gridCol w:w="1275"/>
              <w:gridCol w:w="2127"/>
            </w:tblGrid>
            <w:tr w:rsidR="0090638D" w:rsidRPr="00EC76C5" w14:paraId="4F7880BD" w14:textId="77777777" w:rsidTr="00795D4C">
              <w:tc>
                <w:tcPr>
                  <w:tcW w:w="1838" w:type="dxa"/>
                  <w:vAlign w:val="center"/>
                </w:tcPr>
                <w:p w14:paraId="3D65C0ED" w14:textId="77777777" w:rsidR="0090638D" w:rsidRPr="00EC76C5" w:rsidRDefault="0090638D" w:rsidP="00CC5E58">
                  <w:pPr>
                    <w:jc w:val="center"/>
                    <w:rPr>
                      <w:rFonts w:ascii="Arial" w:hAnsi="Arial" w:cs="Arial"/>
                      <w:b/>
                      <w:sz w:val="18"/>
                      <w:lang w:val="lv-LV"/>
                    </w:rPr>
                  </w:pPr>
                  <w:r w:rsidRPr="00EC76C5">
                    <w:rPr>
                      <w:rFonts w:ascii="Arial" w:hAnsi="Arial" w:cs="Arial"/>
                      <w:b/>
                      <w:sz w:val="18"/>
                      <w:lang w:val="lv-LV"/>
                    </w:rPr>
                    <w:t>Maksājuma datums</w:t>
                  </w:r>
                </w:p>
              </w:tc>
              <w:tc>
                <w:tcPr>
                  <w:tcW w:w="2126" w:type="dxa"/>
                </w:tcPr>
                <w:p w14:paraId="03A72476" w14:textId="77777777" w:rsidR="0090638D" w:rsidRPr="00EC76C5" w:rsidRDefault="0090638D" w:rsidP="00CC5E58">
                  <w:pPr>
                    <w:jc w:val="center"/>
                    <w:rPr>
                      <w:rFonts w:ascii="Arial" w:hAnsi="Arial" w:cs="Arial"/>
                      <w:b/>
                      <w:sz w:val="18"/>
                      <w:lang w:val="lv-LV"/>
                    </w:rPr>
                  </w:pPr>
                  <w:r w:rsidRPr="00EC76C5">
                    <w:rPr>
                      <w:rFonts w:ascii="Arial" w:hAnsi="Arial" w:cs="Arial"/>
                      <w:b/>
                      <w:sz w:val="18"/>
                      <w:lang w:val="lv-LV"/>
                    </w:rPr>
                    <w:t>Pakalpojuma maksa</w:t>
                  </w:r>
                </w:p>
              </w:tc>
              <w:tc>
                <w:tcPr>
                  <w:tcW w:w="2127" w:type="dxa"/>
                  <w:vAlign w:val="center"/>
                </w:tcPr>
                <w:p w14:paraId="3E2E669C" w14:textId="77777777" w:rsidR="0090638D" w:rsidRPr="00EC76C5" w:rsidRDefault="0090638D" w:rsidP="00CC5E58">
                  <w:pPr>
                    <w:jc w:val="center"/>
                    <w:rPr>
                      <w:rFonts w:ascii="Arial" w:hAnsi="Arial" w:cs="Arial"/>
                      <w:b/>
                      <w:sz w:val="18"/>
                      <w:lang w:val="lv-LV"/>
                    </w:rPr>
                  </w:pPr>
                  <w:r w:rsidRPr="00EC76C5">
                    <w:rPr>
                      <w:rFonts w:ascii="Arial" w:hAnsi="Arial" w:cs="Arial"/>
                      <w:b/>
                      <w:sz w:val="18"/>
                      <w:lang w:val="lv-LV"/>
                    </w:rPr>
                    <w:t>Nomas maksa</w:t>
                  </w:r>
                </w:p>
              </w:tc>
              <w:tc>
                <w:tcPr>
                  <w:tcW w:w="1275" w:type="dxa"/>
                  <w:vAlign w:val="center"/>
                </w:tcPr>
                <w:p w14:paraId="15233ACD" w14:textId="77777777" w:rsidR="0090638D" w:rsidRPr="00EC76C5" w:rsidRDefault="0090638D" w:rsidP="00CC5E58">
                  <w:pPr>
                    <w:jc w:val="center"/>
                    <w:rPr>
                      <w:rFonts w:ascii="Arial" w:hAnsi="Arial" w:cs="Arial"/>
                      <w:b/>
                      <w:sz w:val="18"/>
                      <w:lang w:val="lv-LV"/>
                    </w:rPr>
                  </w:pPr>
                  <w:r w:rsidRPr="00EC76C5">
                    <w:rPr>
                      <w:rFonts w:ascii="Arial" w:hAnsi="Arial" w:cs="Arial"/>
                      <w:b/>
                      <w:sz w:val="18"/>
                      <w:lang w:val="lv-LV"/>
                    </w:rPr>
                    <w:t>PVN</w:t>
                  </w:r>
                </w:p>
              </w:tc>
              <w:tc>
                <w:tcPr>
                  <w:tcW w:w="2127" w:type="dxa"/>
                  <w:vAlign w:val="center"/>
                </w:tcPr>
                <w:p w14:paraId="039392EF" w14:textId="77777777" w:rsidR="0090638D" w:rsidRPr="00EC76C5" w:rsidRDefault="0090638D" w:rsidP="00CC5E58">
                  <w:pPr>
                    <w:jc w:val="center"/>
                    <w:rPr>
                      <w:rFonts w:ascii="Arial" w:hAnsi="Arial" w:cs="Arial"/>
                      <w:b/>
                      <w:sz w:val="18"/>
                      <w:lang w:val="lv-LV"/>
                    </w:rPr>
                  </w:pPr>
                  <w:r w:rsidRPr="00EC76C5">
                    <w:rPr>
                      <w:rFonts w:ascii="Arial" w:hAnsi="Arial" w:cs="Arial"/>
                      <w:b/>
                      <w:sz w:val="18"/>
                      <w:lang w:val="lv-LV"/>
                    </w:rPr>
                    <w:t>Kopējais maksājums</w:t>
                  </w:r>
                </w:p>
              </w:tc>
            </w:tr>
            <w:tr w:rsidR="0090638D" w:rsidRPr="00EC76C5" w14:paraId="14D30BDA" w14:textId="77777777" w:rsidTr="00795D4C">
              <w:tc>
                <w:tcPr>
                  <w:tcW w:w="1838" w:type="dxa"/>
                </w:tcPr>
                <w:p w14:paraId="5CEFA90D"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7135421E"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336766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7B6930D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0D83D019"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1026E708" w14:textId="77777777" w:rsidTr="00795D4C">
              <w:tc>
                <w:tcPr>
                  <w:tcW w:w="1838" w:type="dxa"/>
                </w:tcPr>
                <w:p w14:paraId="7F7A6995"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16316C99"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011FD99E"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3DEC2012"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69729AF"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65BB46C3" w14:textId="77777777" w:rsidTr="00795D4C">
              <w:tc>
                <w:tcPr>
                  <w:tcW w:w="1838" w:type="dxa"/>
                </w:tcPr>
                <w:p w14:paraId="3F79EA2F"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4319E377"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533836A1"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2E9495A2"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153D24D9"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4E292088" w14:textId="77777777" w:rsidTr="00795D4C">
              <w:tc>
                <w:tcPr>
                  <w:tcW w:w="1838" w:type="dxa"/>
                </w:tcPr>
                <w:p w14:paraId="5C968DF1"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16D02DFF"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4B814223"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38D322E4"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16EE4711"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26EAEFA8" w14:textId="77777777" w:rsidTr="00795D4C">
              <w:tc>
                <w:tcPr>
                  <w:tcW w:w="1838" w:type="dxa"/>
                </w:tcPr>
                <w:p w14:paraId="1AD1D494"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7ED4FD11"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4BFD6412"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52F4D9C9"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1653C64B"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74B48EFF" w14:textId="77777777" w:rsidTr="00795D4C">
              <w:tc>
                <w:tcPr>
                  <w:tcW w:w="1838" w:type="dxa"/>
                </w:tcPr>
                <w:p w14:paraId="1DF8D3A7"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6DDC7C6A"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3E9DEB0A"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4B4EB447"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566D2E0"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077E6FA1" w14:textId="77777777" w:rsidTr="00795D4C">
              <w:tc>
                <w:tcPr>
                  <w:tcW w:w="1838" w:type="dxa"/>
                </w:tcPr>
                <w:p w14:paraId="4DDED29C"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78427BD1"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994F644"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52B85390"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046A9262"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707E483B" w14:textId="77777777" w:rsidTr="00795D4C">
              <w:tc>
                <w:tcPr>
                  <w:tcW w:w="1838" w:type="dxa"/>
                </w:tcPr>
                <w:p w14:paraId="188D258B"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79E605DB"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087BA3E3"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0A4B02BA"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7AB44314"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506376E4" w14:textId="77777777" w:rsidTr="00795D4C">
              <w:tc>
                <w:tcPr>
                  <w:tcW w:w="1838" w:type="dxa"/>
                </w:tcPr>
                <w:p w14:paraId="37A5E3EA"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722551CF"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1CC06F2F"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1D7610A7"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5569A172"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1CC50087" w14:textId="77777777" w:rsidTr="00795D4C">
              <w:tc>
                <w:tcPr>
                  <w:tcW w:w="1838" w:type="dxa"/>
                </w:tcPr>
                <w:p w14:paraId="12D4F8ED"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0F5E4563"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E989DAA"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2FE54D2A"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0ACE05E6"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30DB2E4C" w14:textId="77777777" w:rsidTr="00795D4C">
              <w:tc>
                <w:tcPr>
                  <w:tcW w:w="1838" w:type="dxa"/>
                </w:tcPr>
                <w:p w14:paraId="4CB208D1"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6509289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B6733ED"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313FC35F"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7636D6CB"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1DA85CD8" w14:textId="77777777" w:rsidTr="00795D4C">
              <w:tc>
                <w:tcPr>
                  <w:tcW w:w="1838" w:type="dxa"/>
                </w:tcPr>
                <w:p w14:paraId="638BD985"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0724C133"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8147B00"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34BF6EB1"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F063EEA"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1B0EF433" w14:textId="77777777" w:rsidTr="00795D4C">
              <w:tc>
                <w:tcPr>
                  <w:tcW w:w="1838" w:type="dxa"/>
                </w:tcPr>
                <w:p w14:paraId="5EFE8908"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65DBEB72"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40E451B3"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121F1F57"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4F0201E1"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6418E048" w14:textId="77777777" w:rsidTr="00795D4C">
              <w:tc>
                <w:tcPr>
                  <w:tcW w:w="1838" w:type="dxa"/>
                </w:tcPr>
                <w:p w14:paraId="27BB0BBD"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4DBE28E0"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133303B4"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2721BA34"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53F11E01"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3AE8771F" w14:textId="77777777" w:rsidTr="00795D4C">
              <w:tc>
                <w:tcPr>
                  <w:tcW w:w="1838" w:type="dxa"/>
                </w:tcPr>
                <w:p w14:paraId="296114C8"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0C67025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66D19A9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1224B501"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5409D8A"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7F2A87B4" w14:textId="77777777" w:rsidTr="00795D4C">
              <w:tc>
                <w:tcPr>
                  <w:tcW w:w="1838" w:type="dxa"/>
                </w:tcPr>
                <w:p w14:paraId="032EBEC0"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3358811A"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655D8282"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4F64B1AF"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65015519"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05D35B66" w14:textId="77777777" w:rsidTr="00795D4C">
              <w:tc>
                <w:tcPr>
                  <w:tcW w:w="1838" w:type="dxa"/>
                </w:tcPr>
                <w:p w14:paraId="1DA50C9D"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5FE19F33"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6DA56242"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7CB76C0B"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3B8DBC2"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5E39215B" w14:textId="77777777" w:rsidTr="00795D4C">
              <w:tc>
                <w:tcPr>
                  <w:tcW w:w="1838" w:type="dxa"/>
                </w:tcPr>
                <w:p w14:paraId="18661B31"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202DF70D"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1E6B75CE"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1B932FA3"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789744D9"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0636FC3A" w14:textId="77777777" w:rsidTr="00795D4C">
              <w:tc>
                <w:tcPr>
                  <w:tcW w:w="1838" w:type="dxa"/>
                </w:tcPr>
                <w:p w14:paraId="50C188E2"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2BAD245D"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C58CA9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6560F5A5"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53BC9F45"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62E4AB0B" w14:textId="77777777" w:rsidTr="00795D4C">
              <w:tc>
                <w:tcPr>
                  <w:tcW w:w="1838" w:type="dxa"/>
                </w:tcPr>
                <w:p w14:paraId="0676EE9A"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1BAC3FE5"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3A1C05A4"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60112910"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0D612567"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74F2D97B" w14:textId="77777777" w:rsidTr="00795D4C">
              <w:tc>
                <w:tcPr>
                  <w:tcW w:w="1838" w:type="dxa"/>
                </w:tcPr>
                <w:p w14:paraId="7982C1E6"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28558CE4"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750AD5E0"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3BBBE46B"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3236A20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7589BCED" w14:textId="77777777" w:rsidTr="00795D4C">
              <w:tc>
                <w:tcPr>
                  <w:tcW w:w="1838" w:type="dxa"/>
                </w:tcPr>
                <w:p w14:paraId="238E35F4"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21B88545"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3EDD6150"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4DEB0B36"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4D19E597"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21E4273C" w14:textId="77777777" w:rsidTr="00795D4C">
              <w:tc>
                <w:tcPr>
                  <w:tcW w:w="1838" w:type="dxa"/>
                </w:tcPr>
                <w:p w14:paraId="4021BF97"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69BFE87B"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0246B4B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6D8F97E2"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38C2BD47"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5D4E6F4D" w14:textId="77777777" w:rsidTr="00795D4C">
              <w:tc>
                <w:tcPr>
                  <w:tcW w:w="1838" w:type="dxa"/>
                </w:tcPr>
                <w:p w14:paraId="48C1E57D"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518DCB32"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47B90E63"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2169C1E9"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7140C83B"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3CA15024" w14:textId="77777777" w:rsidTr="00795D4C">
              <w:tc>
                <w:tcPr>
                  <w:tcW w:w="1838" w:type="dxa"/>
                </w:tcPr>
                <w:p w14:paraId="2510BE28"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0E5BCE90"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73102F7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4EFA018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6819B0D2"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2CA06A18" w14:textId="77777777" w:rsidTr="00795D4C">
              <w:tc>
                <w:tcPr>
                  <w:tcW w:w="1838" w:type="dxa"/>
                </w:tcPr>
                <w:p w14:paraId="138C457B"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07522F57"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76EEE429"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45B3E4A4"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1574936"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486D3A14" w14:textId="77777777" w:rsidTr="00795D4C">
              <w:tc>
                <w:tcPr>
                  <w:tcW w:w="1838" w:type="dxa"/>
                </w:tcPr>
                <w:p w14:paraId="2112ED84"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6E2EAFC6"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101A426F"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5A73476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13874BA2"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048562FF" w14:textId="77777777" w:rsidTr="00795D4C">
              <w:tc>
                <w:tcPr>
                  <w:tcW w:w="1838" w:type="dxa"/>
                </w:tcPr>
                <w:p w14:paraId="2159DBE5"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0F55B6BD"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66501C44"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2A5951F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3FAA54D6"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7651C3B7" w14:textId="77777777" w:rsidTr="00795D4C">
              <w:tc>
                <w:tcPr>
                  <w:tcW w:w="1838" w:type="dxa"/>
                </w:tcPr>
                <w:p w14:paraId="0C338E88"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30EFAC3B"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75AF2F71"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5CBC045A"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33FFC5BD"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05A1ADF0" w14:textId="77777777" w:rsidTr="00795D4C">
              <w:tc>
                <w:tcPr>
                  <w:tcW w:w="1838" w:type="dxa"/>
                </w:tcPr>
                <w:p w14:paraId="39CE3E70"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383E2B60"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4412CFCD"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20BAC1B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37A665F1"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51614571" w14:textId="77777777" w:rsidTr="00795D4C">
              <w:tc>
                <w:tcPr>
                  <w:tcW w:w="1838" w:type="dxa"/>
                </w:tcPr>
                <w:p w14:paraId="269A8C6F"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120A334D"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C5ED48F"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4D0D45A5"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1135A0AA"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1CD24332" w14:textId="77777777" w:rsidTr="00795D4C">
              <w:tc>
                <w:tcPr>
                  <w:tcW w:w="1838" w:type="dxa"/>
                </w:tcPr>
                <w:p w14:paraId="1BB1D5EC"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1068785C"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12DE08B0"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6B00024E"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7A655747"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72F5AAC7" w14:textId="77777777" w:rsidTr="00795D4C">
              <w:tc>
                <w:tcPr>
                  <w:tcW w:w="1838" w:type="dxa"/>
                </w:tcPr>
                <w:p w14:paraId="49688724"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4A154FD6"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EA4A3D4"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7D2DC2BF"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5F950535"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763F9399" w14:textId="77777777" w:rsidTr="00795D4C">
              <w:tc>
                <w:tcPr>
                  <w:tcW w:w="1838" w:type="dxa"/>
                </w:tcPr>
                <w:p w14:paraId="55A57D0B"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48BAE670"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45272F8D"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0B581E66"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4E92F14A"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6245C340" w14:textId="77777777" w:rsidTr="00795D4C">
              <w:tc>
                <w:tcPr>
                  <w:tcW w:w="1838" w:type="dxa"/>
                </w:tcPr>
                <w:p w14:paraId="000E4E1F"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3FD7A05A"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4E2F732A"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0D61EAE7"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007D4ED4"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7221FC99" w14:textId="77777777" w:rsidTr="00795D4C">
              <w:tc>
                <w:tcPr>
                  <w:tcW w:w="1838" w:type="dxa"/>
                </w:tcPr>
                <w:p w14:paraId="29605CD9"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70D6B3AA"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77B781DB"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55FDAD90"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7FF842A7"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4B416E6E" w14:textId="77777777" w:rsidTr="00795D4C">
              <w:tc>
                <w:tcPr>
                  <w:tcW w:w="1838" w:type="dxa"/>
                </w:tcPr>
                <w:p w14:paraId="1CE46435"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00E50B04"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6DE4500C"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6ADFD405"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27D5AC5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3934F924" w14:textId="77777777" w:rsidTr="00795D4C">
              <w:tc>
                <w:tcPr>
                  <w:tcW w:w="1838" w:type="dxa"/>
                </w:tcPr>
                <w:p w14:paraId="28365039"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46B06184"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7799D160"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63025A91"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6C594EE8"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05F44954" w14:textId="77777777" w:rsidTr="00795D4C">
              <w:tc>
                <w:tcPr>
                  <w:tcW w:w="1838" w:type="dxa"/>
                </w:tcPr>
                <w:p w14:paraId="4046B26B" w14:textId="77777777" w:rsidR="0090638D" w:rsidRPr="00EC76C5" w:rsidRDefault="0090638D" w:rsidP="00CC5E58">
                  <w:pPr>
                    <w:jc w:val="center"/>
                    <w:rPr>
                      <w:rFonts w:ascii="Arial" w:hAnsi="Arial" w:cs="Arial"/>
                      <w:sz w:val="18"/>
                      <w:lang w:val="lv-LV"/>
                    </w:rPr>
                  </w:pPr>
                  <w:r w:rsidRPr="00EC76C5">
                    <w:rPr>
                      <w:rFonts w:ascii="Arial" w:hAnsi="Arial" w:cs="Arial"/>
                      <w:sz w:val="18"/>
                      <w:lang w:val="lv-LV"/>
                    </w:rPr>
                    <w:t xml:space="preserve"> (datums)</w:t>
                  </w:r>
                </w:p>
              </w:tc>
              <w:tc>
                <w:tcPr>
                  <w:tcW w:w="2126" w:type="dxa"/>
                </w:tcPr>
                <w:p w14:paraId="733792A0"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36010993"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1275" w:type="dxa"/>
                </w:tcPr>
                <w:p w14:paraId="60D91335"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c>
                <w:tcPr>
                  <w:tcW w:w="2127" w:type="dxa"/>
                </w:tcPr>
                <w:p w14:paraId="02C2CB0C" w14:textId="77777777" w:rsidR="0090638D" w:rsidRPr="00EC76C5" w:rsidRDefault="0090638D" w:rsidP="00CC5E58">
                  <w:pPr>
                    <w:jc w:val="right"/>
                    <w:rPr>
                      <w:rFonts w:ascii="Arial" w:hAnsi="Arial" w:cs="Arial"/>
                      <w:sz w:val="18"/>
                      <w:lang w:val="lv-LV"/>
                    </w:rPr>
                  </w:pPr>
                  <w:r w:rsidRPr="00EC76C5">
                    <w:rPr>
                      <w:rFonts w:ascii="Arial" w:hAnsi="Arial" w:cs="Arial"/>
                      <w:sz w:val="18"/>
                      <w:lang w:val="lv-LV"/>
                    </w:rPr>
                    <w:t xml:space="preserve"> (summa)</w:t>
                  </w:r>
                </w:p>
              </w:tc>
            </w:tr>
            <w:tr w:rsidR="0090638D" w:rsidRPr="00EC76C5" w14:paraId="5019195D" w14:textId="77777777" w:rsidTr="00795D4C">
              <w:tc>
                <w:tcPr>
                  <w:tcW w:w="1838" w:type="dxa"/>
                  <w:tcBorders>
                    <w:bottom w:val="single" w:sz="4" w:space="0" w:color="auto"/>
                  </w:tcBorders>
                  <w:shd w:val="clear" w:color="auto" w:fill="auto"/>
                </w:tcPr>
                <w:p w14:paraId="07ADD751" w14:textId="77777777" w:rsidR="0090638D" w:rsidRPr="00EC76C5" w:rsidRDefault="0090638D" w:rsidP="00CC5E58">
                  <w:pPr>
                    <w:jc w:val="center"/>
                    <w:rPr>
                      <w:rFonts w:ascii="Arial" w:hAnsi="Arial" w:cs="Arial"/>
                      <w:b/>
                      <w:sz w:val="18"/>
                      <w:lang w:val="lv-LV"/>
                    </w:rPr>
                  </w:pPr>
                  <w:r w:rsidRPr="00EC76C5">
                    <w:rPr>
                      <w:rFonts w:ascii="Arial" w:hAnsi="Arial" w:cs="Arial"/>
                      <w:b/>
                      <w:sz w:val="18"/>
                      <w:lang w:val="lv-LV"/>
                    </w:rPr>
                    <w:t>Kopā:</w:t>
                  </w:r>
                </w:p>
              </w:tc>
              <w:tc>
                <w:tcPr>
                  <w:tcW w:w="2126" w:type="dxa"/>
                  <w:tcBorders>
                    <w:bottom w:val="single" w:sz="4" w:space="0" w:color="auto"/>
                  </w:tcBorders>
                </w:tcPr>
                <w:p w14:paraId="3329E096" w14:textId="77777777" w:rsidR="0090638D" w:rsidRPr="00EC76C5" w:rsidRDefault="0090638D" w:rsidP="00CC5E58">
                  <w:pPr>
                    <w:jc w:val="right"/>
                    <w:rPr>
                      <w:rFonts w:ascii="Arial" w:hAnsi="Arial" w:cs="Arial"/>
                      <w:b/>
                      <w:sz w:val="18"/>
                      <w:lang w:val="lv-LV"/>
                    </w:rPr>
                  </w:pPr>
                  <w:r w:rsidRPr="00EC76C5">
                    <w:rPr>
                      <w:rFonts w:ascii="Arial" w:hAnsi="Arial" w:cs="Arial"/>
                      <w:b/>
                      <w:sz w:val="18"/>
                      <w:lang w:val="lv-LV"/>
                    </w:rPr>
                    <w:t xml:space="preserve"> (summa)</w:t>
                  </w:r>
                </w:p>
              </w:tc>
              <w:tc>
                <w:tcPr>
                  <w:tcW w:w="2127" w:type="dxa"/>
                  <w:tcBorders>
                    <w:bottom w:val="single" w:sz="4" w:space="0" w:color="auto"/>
                  </w:tcBorders>
                </w:tcPr>
                <w:p w14:paraId="68999E7A" w14:textId="77777777" w:rsidR="0090638D" w:rsidRPr="00EC76C5" w:rsidRDefault="0090638D" w:rsidP="00CC5E58">
                  <w:pPr>
                    <w:jc w:val="right"/>
                    <w:rPr>
                      <w:b/>
                      <w:lang w:val="lv-LV"/>
                    </w:rPr>
                  </w:pPr>
                  <w:r w:rsidRPr="00EC76C5">
                    <w:rPr>
                      <w:rFonts w:ascii="Arial" w:hAnsi="Arial" w:cs="Arial"/>
                      <w:b/>
                      <w:sz w:val="18"/>
                      <w:lang w:val="lv-LV"/>
                    </w:rPr>
                    <w:t xml:space="preserve"> (summa)</w:t>
                  </w:r>
                </w:p>
              </w:tc>
              <w:tc>
                <w:tcPr>
                  <w:tcW w:w="1275" w:type="dxa"/>
                  <w:tcBorders>
                    <w:bottom w:val="single" w:sz="4" w:space="0" w:color="auto"/>
                  </w:tcBorders>
                </w:tcPr>
                <w:p w14:paraId="6861AC46" w14:textId="77777777" w:rsidR="0090638D" w:rsidRPr="00EC76C5" w:rsidRDefault="0090638D" w:rsidP="00CC5E58">
                  <w:pPr>
                    <w:jc w:val="right"/>
                    <w:rPr>
                      <w:b/>
                      <w:lang w:val="lv-LV"/>
                    </w:rPr>
                  </w:pPr>
                  <w:r w:rsidRPr="00EC76C5">
                    <w:rPr>
                      <w:rFonts w:ascii="Arial" w:hAnsi="Arial" w:cs="Arial"/>
                      <w:b/>
                      <w:sz w:val="18"/>
                      <w:lang w:val="lv-LV"/>
                    </w:rPr>
                    <w:t xml:space="preserve"> (summa)</w:t>
                  </w:r>
                </w:p>
              </w:tc>
              <w:tc>
                <w:tcPr>
                  <w:tcW w:w="2127" w:type="dxa"/>
                  <w:tcBorders>
                    <w:bottom w:val="single" w:sz="4" w:space="0" w:color="auto"/>
                  </w:tcBorders>
                </w:tcPr>
                <w:p w14:paraId="061AE03C" w14:textId="77777777" w:rsidR="0090638D" w:rsidRPr="00EC76C5" w:rsidRDefault="0090638D" w:rsidP="00CC5E58">
                  <w:pPr>
                    <w:jc w:val="right"/>
                    <w:rPr>
                      <w:b/>
                      <w:lang w:val="lv-LV"/>
                    </w:rPr>
                  </w:pPr>
                  <w:r w:rsidRPr="00EC76C5">
                    <w:rPr>
                      <w:rFonts w:ascii="Arial" w:hAnsi="Arial" w:cs="Arial"/>
                      <w:b/>
                      <w:sz w:val="18"/>
                      <w:lang w:val="lv-LV"/>
                    </w:rPr>
                    <w:t xml:space="preserve"> (summa)</w:t>
                  </w:r>
                </w:p>
              </w:tc>
            </w:tr>
            <w:tr w:rsidR="0090638D" w:rsidRPr="00EC76C5" w14:paraId="112C7144" w14:textId="77777777" w:rsidTr="00795D4C">
              <w:tc>
                <w:tcPr>
                  <w:tcW w:w="1838" w:type="dxa"/>
                  <w:tcBorders>
                    <w:top w:val="single" w:sz="4" w:space="0" w:color="auto"/>
                    <w:left w:val="nil"/>
                    <w:bottom w:val="nil"/>
                    <w:right w:val="nil"/>
                  </w:tcBorders>
                </w:tcPr>
                <w:p w14:paraId="6DEEEE22" w14:textId="77777777" w:rsidR="0090638D" w:rsidRPr="00EC76C5" w:rsidRDefault="0090638D" w:rsidP="00CC5E58">
                  <w:pPr>
                    <w:jc w:val="center"/>
                    <w:rPr>
                      <w:rFonts w:ascii="Arial" w:hAnsi="Arial" w:cs="Arial"/>
                      <w:sz w:val="2"/>
                      <w:szCs w:val="2"/>
                      <w:lang w:val="lv-LV"/>
                    </w:rPr>
                  </w:pPr>
                </w:p>
              </w:tc>
              <w:tc>
                <w:tcPr>
                  <w:tcW w:w="2126" w:type="dxa"/>
                  <w:tcBorders>
                    <w:top w:val="single" w:sz="4" w:space="0" w:color="auto"/>
                    <w:left w:val="nil"/>
                    <w:bottom w:val="nil"/>
                    <w:right w:val="nil"/>
                  </w:tcBorders>
                </w:tcPr>
                <w:p w14:paraId="02327708" w14:textId="77777777" w:rsidR="0090638D" w:rsidRPr="00EC76C5" w:rsidRDefault="0090638D" w:rsidP="00CC5E58">
                  <w:pPr>
                    <w:jc w:val="right"/>
                    <w:rPr>
                      <w:rFonts w:ascii="Arial" w:hAnsi="Arial" w:cs="Arial"/>
                      <w:sz w:val="2"/>
                      <w:szCs w:val="2"/>
                      <w:lang w:val="lv-LV"/>
                    </w:rPr>
                  </w:pPr>
                </w:p>
              </w:tc>
              <w:tc>
                <w:tcPr>
                  <w:tcW w:w="2127" w:type="dxa"/>
                  <w:tcBorders>
                    <w:top w:val="single" w:sz="4" w:space="0" w:color="auto"/>
                    <w:left w:val="nil"/>
                    <w:bottom w:val="nil"/>
                    <w:right w:val="nil"/>
                  </w:tcBorders>
                </w:tcPr>
                <w:p w14:paraId="650D17F0" w14:textId="77777777" w:rsidR="0090638D" w:rsidRPr="00EC76C5" w:rsidRDefault="0090638D" w:rsidP="00CC5E58">
                  <w:pPr>
                    <w:jc w:val="right"/>
                    <w:rPr>
                      <w:rFonts w:ascii="Arial" w:hAnsi="Arial" w:cs="Arial"/>
                      <w:sz w:val="2"/>
                      <w:szCs w:val="2"/>
                      <w:lang w:val="lv-LV"/>
                    </w:rPr>
                  </w:pPr>
                </w:p>
              </w:tc>
              <w:tc>
                <w:tcPr>
                  <w:tcW w:w="1275" w:type="dxa"/>
                  <w:tcBorders>
                    <w:top w:val="single" w:sz="4" w:space="0" w:color="auto"/>
                    <w:left w:val="nil"/>
                    <w:bottom w:val="nil"/>
                    <w:right w:val="nil"/>
                  </w:tcBorders>
                </w:tcPr>
                <w:p w14:paraId="425C4E92" w14:textId="77777777" w:rsidR="0090638D" w:rsidRPr="00EC76C5" w:rsidRDefault="0090638D" w:rsidP="00CC5E58">
                  <w:pPr>
                    <w:jc w:val="right"/>
                    <w:rPr>
                      <w:rFonts w:ascii="Arial" w:hAnsi="Arial" w:cs="Arial"/>
                      <w:sz w:val="2"/>
                      <w:szCs w:val="2"/>
                      <w:lang w:val="lv-LV"/>
                    </w:rPr>
                  </w:pPr>
                </w:p>
              </w:tc>
              <w:tc>
                <w:tcPr>
                  <w:tcW w:w="2127" w:type="dxa"/>
                  <w:tcBorders>
                    <w:top w:val="single" w:sz="4" w:space="0" w:color="auto"/>
                    <w:left w:val="nil"/>
                    <w:bottom w:val="nil"/>
                    <w:right w:val="nil"/>
                  </w:tcBorders>
                </w:tcPr>
                <w:p w14:paraId="6A3F1599" w14:textId="77777777" w:rsidR="0090638D" w:rsidRPr="00EC76C5" w:rsidRDefault="0090638D" w:rsidP="00CC5E58">
                  <w:pPr>
                    <w:jc w:val="right"/>
                    <w:rPr>
                      <w:rFonts w:ascii="Arial" w:hAnsi="Arial" w:cs="Arial"/>
                      <w:sz w:val="2"/>
                      <w:szCs w:val="2"/>
                      <w:lang w:val="lv-LV"/>
                    </w:rPr>
                  </w:pPr>
                </w:p>
              </w:tc>
            </w:tr>
            <w:tr w:rsidR="0090638D" w:rsidRPr="00EC76C5" w14:paraId="6B404742" w14:textId="77777777" w:rsidTr="00795D4C">
              <w:tc>
                <w:tcPr>
                  <w:tcW w:w="1838" w:type="dxa"/>
                  <w:tcBorders>
                    <w:top w:val="nil"/>
                    <w:left w:val="nil"/>
                    <w:bottom w:val="nil"/>
                    <w:right w:val="nil"/>
                  </w:tcBorders>
                </w:tcPr>
                <w:p w14:paraId="7101F9A5" w14:textId="77777777" w:rsidR="0090638D" w:rsidRPr="00EC76C5" w:rsidRDefault="0090638D" w:rsidP="00CC5E58">
                  <w:pPr>
                    <w:jc w:val="center"/>
                    <w:rPr>
                      <w:rFonts w:ascii="Arial" w:hAnsi="Arial" w:cs="Arial"/>
                      <w:sz w:val="2"/>
                      <w:szCs w:val="2"/>
                      <w:lang w:val="lv-LV"/>
                    </w:rPr>
                  </w:pPr>
                </w:p>
              </w:tc>
              <w:tc>
                <w:tcPr>
                  <w:tcW w:w="2126" w:type="dxa"/>
                  <w:tcBorders>
                    <w:top w:val="nil"/>
                    <w:left w:val="nil"/>
                    <w:bottom w:val="nil"/>
                    <w:right w:val="nil"/>
                  </w:tcBorders>
                </w:tcPr>
                <w:p w14:paraId="73D314C4"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03D09DB7" w14:textId="77777777" w:rsidR="0090638D" w:rsidRPr="00EC76C5" w:rsidRDefault="0090638D" w:rsidP="00CC5E58">
                  <w:pPr>
                    <w:jc w:val="right"/>
                    <w:rPr>
                      <w:rFonts w:ascii="Arial" w:hAnsi="Arial" w:cs="Arial"/>
                      <w:sz w:val="2"/>
                      <w:szCs w:val="2"/>
                      <w:lang w:val="lv-LV"/>
                    </w:rPr>
                  </w:pPr>
                </w:p>
              </w:tc>
              <w:tc>
                <w:tcPr>
                  <w:tcW w:w="1275" w:type="dxa"/>
                  <w:tcBorders>
                    <w:top w:val="nil"/>
                    <w:left w:val="nil"/>
                    <w:bottom w:val="nil"/>
                    <w:right w:val="nil"/>
                  </w:tcBorders>
                </w:tcPr>
                <w:p w14:paraId="753F285B"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12FC11B7" w14:textId="77777777" w:rsidR="0090638D" w:rsidRPr="00EC76C5" w:rsidRDefault="0090638D" w:rsidP="00CC5E58">
                  <w:pPr>
                    <w:jc w:val="right"/>
                    <w:rPr>
                      <w:rFonts w:ascii="Arial" w:hAnsi="Arial" w:cs="Arial"/>
                      <w:sz w:val="2"/>
                      <w:szCs w:val="2"/>
                      <w:lang w:val="lv-LV"/>
                    </w:rPr>
                  </w:pPr>
                </w:p>
              </w:tc>
            </w:tr>
            <w:tr w:rsidR="0090638D" w:rsidRPr="00EC76C5" w14:paraId="7A9012F3" w14:textId="77777777" w:rsidTr="00795D4C">
              <w:tc>
                <w:tcPr>
                  <w:tcW w:w="1838" w:type="dxa"/>
                  <w:tcBorders>
                    <w:top w:val="nil"/>
                    <w:left w:val="nil"/>
                    <w:bottom w:val="nil"/>
                    <w:right w:val="nil"/>
                  </w:tcBorders>
                </w:tcPr>
                <w:p w14:paraId="1BFAAE82" w14:textId="77777777" w:rsidR="0090638D" w:rsidRPr="00EC76C5" w:rsidRDefault="0090638D" w:rsidP="00CC5E58">
                  <w:pPr>
                    <w:jc w:val="center"/>
                    <w:rPr>
                      <w:rFonts w:ascii="Arial" w:hAnsi="Arial" w:cs="Arial"/>
                      <w:sz w:val="2"/>
                      <w:szCs w:val="2"/>
                      <w:lang w:val="lv-LV"/>
                    </w:rPr>
                  </w:pPr>
                </w:p>
              </w:tc>
              <w:tc>
                <w:tcPr>
                  <w:tcW w:w="2126" w:type="dxa"/>
                  <w:tcBorders>
                    <w:top w:val="nil"/>
                    <w:left w:val="nil"/>
                    <w:bottom w:val="nil"/>
                    <w:right w:val="nil"/>
                  </w:tcBorders>
                </w:tcPr>
                <w:p w14:paraId="7B056AB1"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19DB14B8" w14:textId="77777777" w:rsidR="0090638D" w:rsidRPr="00EC76C5" w:rsidRDefault="0090638D" w:rsidP="00CC5E58">
                  <w:pPr>
                    <w:jc w:val="right"/>
                    <w:rPr>
                      <w:rFonts w:ascii="Arial" w:hAnsi="Arial" w:cs="Arial"/>
                      <w:sz w:val="2"/>
                      <w:szCs w:val="2"/>
                      <w:lang w:val="lv-LV"/>
                    </w:rPr>
                  </w:pPr>
                </w:p>
              </w:tc>
              <w:tc>
                <w:tcPr>
                  <w:tcW w:w="1275" w:type="dxa"/>
                  <w:tcBorders>
                    <w:top w:val="nil"/>
                    <w:left w:val="nil"/>
                    <w:bottom w:val="nil"/>
                    <w:right w:val="nil"/>
                  </w:tcBorders>
                </w:tcPr>
                <w:p w14:paraId="04B6999C"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6C2FA313" w14:textId="77777777" w:rsidR="0090638D" w:rsidRPr="00EC76C5" w:rsidRDefault="0090638D" w:rsidP="00CC5E58">
                  <w:pPr>
                    <w:jc w:val="right"/>
                    <w:rPr>
                      <w:rFonts w:ascii="Arial" w:hAnsi="Arial" w:cs="Arial"/>
                      <w:sz w:val="2"/>
                      <w:szCs w:val="2"/>
                      <w:lang w:val="lv-LV"/>
                    </w:rPr>
                  </w:pPr>
                </w:p>
              </w:tc>
            </w:tr>
            <w:tr w:rsidR="0090638D" w:rsidRPr="00EC76C5" w14:paraId="271D2B07" w14:textId="77777777" w:rsidTr="00795D4C">
              <w:tc>
                <w:tcPr>
                  <w:tcW w:w="1838" w:type="dxa"/>
                  <w:tcBorders>
                    <w:top w:val="nil"/>
                    <w:left w:val="nil"/>
                    <w:bottom w:val="nil"/>
                    <w:right w:val="nil"/>
                  </w:tcBorders>
                </w:tcPr>
                <w:p w14:paraId="0433E8A5" w14:textId="77777777" w:rsidR="0090638D" w:rsidRPr="00EC76C5" w:rsidRDefault="0090638D" w:rsidP="00CC5E58">
                  <w:pPr>
                    <w:jc w:val="center"/>
                    <w:rPr>
                      <w:rFonts w:ascii="Arial" w:hAnsi="Arial" w:cs="Arial"/>
                      <w:sz w:val="2"/>
                      <w:szCs w:val="2"/>
                      <w:lang w:val="lv-LV"/>
                    </w:rPr>
                  </w:pPr>
                </w:p>
              </w:tc>
              <w:tc>
                <w:tcPr>
                  <w:tcW w:w="2126" w:type="dxa"/>
                  <w:tcBorders>
                    <w:top w:val="nil"/>
                    <w:left w:val="nil"/>
                    <w:bottom w:val="nil"/>
                    <w:right w:val="nil"/>
                  </w:tcBorders>
                </w:tcPr>
                <w:p w14:paraId="5670B8DD"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3D70D598" w14:textId="77777777" w:rsidR="0090638D" w:rsidRPr="00EC76C5" w:rsidRDefault="0090638D" w:rsidP="00CC5E58">
                  <w:pPr>
                    <w:jc w:val="right"/>
                    <w:rPr>
                      <w:rFonts w:ascii="Arial" w:hAnsi="Arial" w:cs="Arial"/>
                      <w:sz w:val="2"/>
                      <w:szCs w:val="2"/>
                      <w:lang w:val="lv-LV"/>
                    </w:rPr>
                  </w:pPr>
                </w:p>
              </w:tc>
              <w:tc>
                <w:tcPr>
                  <w:tcW w:w="1275" w:type="dxa"/>
                  <w:tcBorders>
                    <w:top w:val="nil"/>
                    <w:left w:val="nil"/>
                    <w:bottom w:val="nil"/>
                    <w:right w:val="nil"/>
                  </w:tcBorders>
                </w:tcPr>
                <w:p w14:paraId="2CBF03DC"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3703C805" w14:textId="77777777" w:rsidR="0090638D" w:rsidRPr="00EC76C5" w:rsidRDefault="0090638D" w:rsidP="00CC5E58">
                  <w:pPr>
                    <w:jc w:val="right"/>
                    <w:rPr>
                      <w:rFonts w:ascii="Arial" w:hAnsi="Arial" w:cs="Arial"/>
                      <w:sz w:val="2"/>
                      <w:szCs w:val="2"/>
                      <w:lang w:val="lv-LV"/>
                    </w:rPr>
                  </w:pPr>
                </w:p>
              </w:tc>
            </w:tr>
            <w:tr w:rsidR="0090638D" w:rsidRPr="00EC76C5" w14:paraId="0CD44302" w14:textId="77777777" w:rsidTr="00795D4C">
              <w:tc>
                <w:tcPr>
                  <w:tcW w:w="1838" w:type="dxa"/>
                  <w:tcBorders>
                    <w:top w:val="nil"/>
                    <w:left w:val="nil"/>
                    <w:bottom w:val="nil"/>
                    <w:right w:val="nil"/>
                  </w:tcBorders>
                </w:tcPr>
                <w:p w14:paraId="250882C3" w14:textId="77777777" w:rsidR="0090638D" w:rsidRPr="00EC76C5" w:rsidRDefault="0090638D" w:rsidP="00CC5E58">
                  <w:pPr>
                    <w:jc w:val="center"/>
                    <w:rPr>
                      <w:rFonts w:ascii="Arial" w:hAnsi="Arial" w:cs="Arial"/>
                      <w:sz w:val="2"/>
                      <w:szCs w:val="2"/>
                      <w:lang w:val="lv-LV"/>
                    </w:rPr>
                  </w:pPr>
                </w:p>
              </w:tc>
              <w:tc>
                <w:tcPr>
                  <w:tcW w:w="2126" w:type="dxa"/>
                  <w:tcBorders>
                    <w:top w:val="nil"/>
                    <w:left w:val="nil"/>
                    <w:bottom w:val="nil"/>
                    <w:right w:val="nil"/>
                  </w:tcBorders>
                </w:tcPr>
                <w:p w14:paraId="528D36CD"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0E7C26A6" w14:textId="77777777" w:rsidR="0090638D" w:rsidRPr="00EC76C5" w:rsidRDefault="0090638D" w:rsidP="00CC5E58">
                  <w:pPr>
                    <w:jc w:val="right"/>
                    <w:rPr>
                      <w:rFonts w:ascii="Arial" w:hAnsi="Arial" w:cs="Arial"/>
                      <w:sz w:val="2"/>
                      <w:szCs w:val="2"/>
                      <w:lang w:val="lv-LV"/>
                    </w:rPr>
                  </w:pPr>
                </w:p>
              </w:tc>
              <w:tc>
                <w:tcPr>
                  <w:tcW w:w="1275" w:type="dxa"/>
                  <w:tcBorders>
                    <w:top w:val="nil"/>
                    <w:left w:val="nil"/>
                    <w:bottom w:val="nil"/>
                    <w:right w:val="nil"/>
                  </w:tcBorders>
                </w:tcPr>
                <w:p w14:paraId="4BE36F6B"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6F362FCA" w14:textId="77777777" w:rsidR="0090638D" w:rsidRPr="00EC76C5" w:rsidRDefault="0090638D" w:rsidP="00CC5E58">
                  <w:pPr>
                    <w:jc w:val="right"/>
                    <w:rPr>
                      <w:rFonts w:ascii="Arial" w:hAnsi="Arial" w:cs="Arial"/>
                      <w:sz w:val="2"/>
                      <w:szCs w:val="2"/>
                      <w:lang w:val="lv-LV"/>
                    </w:rPr>
                  </w:pPr>
                </w:p>
              </w:tc>
            </w:tr>
            <w:tr w:rsidR="0090638D" w:rsidRPr="00EC76C5" w14:paraId="5385A551" w14:textId="77777777" w:rsidTr="00795D4C">
              <w:tc>
                <w:tcPr>
                  <w:tcW w:w="1838" w:type="dxa"/>
                  <w:tcBorders>
                    <w:top w:val="nil"/>
                    <w:left w:val="nil"/>
                    <w:bottom w:val="nil"/>
                    <w:right w:val="nil"/>
                  </w:tcBorders>
                </w:tcPr>
                <w:p w14:paraId="461B697C" w14:textId="77777777" w:rsidR="0090638D" w:rsidRPr="00EC76C5" w:rsidRDefault="0090638D" w:rsidP="00CC5E58">
                  <w:pPr>
                    <w:jc w:val="center"/>
                    <w:rPr>
                      <w:rFonts w:ascii="Arial" w:hAnsi="Arial" w:cs="Arial"/>
                      <w:sz w:val="2"/>
                      <w:szCs w:val="2"/>
                      <w:lang w:val="lv-LV"/>
                    </w:rPr>
                  </w:pPr>
                </w:p>
              </w:tc>
              <w:tc>
                <w:tcPr>
                  <w:tcW w:w="2126" w:type="dxa"/>
                  <w:tcBorders>
                    <w:top w:val="nil"/>
                    <w:left w:val="nil"/>
                    <w:bottom w:val="nil"/>
                    <w:right w:val="nil"/>
                  </w:tcBorders>
                </w:tcPr>
                <w:p w14:paraId="24AA9802"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3F965606" w14:textId="77777777" w:rsidR="0090638D" w:rsidRPr="00EC76C5" w:rsidRDefault="0090638D" w:rsidP="00CC5E58">
                  <w:pPr>
                    <w:jc w:val="right"/>
                    <w:rPr>
                      <w:rFonts w:ascii="Arial" w:hAnsi="Arial" w:cs="Arial"/>
                      <w:sz w:val="2"/>
                      <w:szCs w:val="2"/>
                      <w:lang w:val="lv-LV"/>
                    </w:rPr>
                  </w:pPr>
                </w:p>
              </w:tc>
              <w:tc>
                <w:tcPr>
                  <w:tcW w:w="1275" w:type="dxa"/>
                  <w:tcBorders>
                    <w:top w:val="nil"/>
                    <w:left w:val="nil"/>
                    <w:bottom w:val="nil"/>
                    <w:right w:val="nil"/>
                  </w:tcBorders>
                </w:tcPr>
                <w:p w14:paraId="056F0118"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0E89B230" w14:textId="77777777" w:rsidR="0090638D" w:rsidRPr="00EC76C5" w:rsidRDefault="0090638D" w:rsidP="00CC5E58">
                  <w:pPr>
                    <w:jc w:val="right"/>
                    <w:rPr>
                      <w:rFonts w:ascii="Arial" w:hAnsi="Arial" w:cs="Arial"/>
                      <w:sz w:val="2"/>
                      <w:szCs w:val="2"/>
                      <w:lang w:val="lv-LV"/>
                    </w:rPr>
                  </w:pPr>
                </w:p>
              </w:tc>
            </w:tr>
            <w:tr w:rsidR="0090638D" w:rsidRPr="00EC76C5" w14:paraId="543FE372" w14:textId="77777777" w:rsidTr="00795D4C">
              <w:tc>
                <w:tcPr>
                  <w:tcW w:w="1838" w:type="dxa"/>
                  <w:tcBorders>
                    <w:top w:val="nil"/>
                    <w:left w:val="nil"/>
                    <w:bottom w:val="nil"/>
                    <w:right w:val="nil"/>
                  </w:tcBorders>
                </w:tcPr>
                <w:p w14:paraId="4923F203" w14:textId="77777777" w:rsidR="0090638D" w:rsidRPr="00EC76C5" w:rsidRDefault="0090638D" w:rsidP="00CC5E58">
                  <w:pPr>
                    <w:jc w:val="center"/>
                    <w:rPr>
                      <w:rFonts w:ascii="Arial" w:hAnsi="Arial" w:cs="Arial"/>
                      <w:sz w:val="2"/>
                      <w:szCs w:val="2"/>
                      <w:lang w:val="lv-LV"/>
                    </w:rPr>
                  </w:pPr>
                </w:p>
              </w:tc>
              <w:tc>
                <w:tcPr>
                  <w:tcW w:w="2126" w:type="dxa"/>
                  <w:tcBorders>
                    <w:top w:val="nil"/>
                    <w:left w:val="nil"/>
                    <w:bottom w:val="nil"/>
                    <w:right w:val="nil"/>
                  </w:tcBorders>
                </w:tcPr>
                <w:p w14:paraId="030831EA"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6C6F82CC" w14:textId="77777777" w:rsidR="0090638D" w:rsidRPr="00EC76C5" w:rsidRDefault="0090638D" w:rsidP="00CC5E58">
                  <w:pPr>
                    <w:jc w:val="right"/>
                    <w:rPr>
                      <w:rFonts w:ascii="Arial" w:hAnsi="Arial" w:cs="Arial"/>
                      <w:sz w:val="2"/>
                      <w:szCs w:val="2"/>
                      <w:lang w:val="lv-LV"/>
                    </w:rPr>
                  </w:pPr>
                </w:p>
              </w:tc>
              <w:tc>
                <w:tcPr>
                  <w:tcW w:w="1275" w:type="dxa"/>
                  <w:tcBorders>
                    <w:top w:val="nil"/>
                    <w:left w:val="nil"/>
                    <w:bottom w:val="nil"/>
                    <w:right w:val="nil"/>
                  </w:tcBorders>
                </w:tcPr>
                <w:p w14:paraId="0CF9AD13"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617157BD" w14:textId="77777777" w:rsidR="0090638D" w:rsidRPr="00EC76C5" w:rsidRDefault="0090638D" w:rsidP="00CC5E58">
                  <w:pPr>
                    <w:jc w:val="right"/>
                    <w:rPr>
                      <w:rFonts w:ascii="Arial" w:hAnsi="Arial" w:cs="Arial"/>
                      <w:sz w:val="2"/>
                      <w:szCs w:val="2"/>
                      <w:lang w:val="lv-LV"/>
                    </w:rPr>
                  </w:pPr>
                </w:p>
              </w:tc>
            </w:tr>
            <w:tr w:rsidR="0090638D" w:rsidRPr="00EC76C5" w14:paraId="32E17D5C" w14:textId="77777777" w:rsidTr="00795D4C">
              <w:tc>
                <w:tcPr>
                  <w:tcW w:w="1838" w:type="dxa"/>
                  <w:tcBorders>
                    <w:top w:val="nil"/>
                    <w:left w:val="nil"/>
                    <w:bottom w:val="nil"/>
                    <w:right w:val="nil"/>
                  </w:tcBorders>
                </w:tcPr>
                <w:p w14:paraId="32057AEF" w14:textId="77777777" w:rsidR="0090638D" w:rsidRPr="00EC76C5" w:rsidRDefault="0090638D" w:rsidP="00CC5E58">
                  <w:pPr>
                    <w:jc w:val="center"/>
                    <w:rPr>
                      <w:rFonts w:ascii="Arial" w:hAnsi="Arial" w:cs="Arial"/>
                      <w:sz w:val="2"/>
                      <w:szCs w:val="2"/>
                      <w:lang w:val="lv-LV"/>
                    </w:rPr>
                  </w:pPr>
                </w:p>
              </w:tc>
              <w:tc>
                <w:tcPr>
                  <w:tcW w:w="2126" w:type="dxa"/>
                  <w:tcBorders>
                    <w:top w:val="nil"/>
                    <w:left w:val="nil"/>
                    <w:bottom w:val="nil"/>
                    <w:right w:val="nil"/>
                  </w:tcBorders>
                </w:tcPr>
                <w:p w14:paraId="1749F998"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0BF8FCBC" w14:textId="77777777" w:rsidR="0090638D" w:rsidRPr="00EC76C5" w:rsidRDefault="0090638D" w:rsidP="00CC5E58">
                  <w:pPr>
                    <w:jc w:val="right"/>
                    <w:rPr>
                      <w:rFonts w:ascii="Arial" w:hAnsi="Arial" w:cs="Arial"/>
                      <w:sz w:val="2"/>
                      <w:szCs w:val="2"/>
                      <w:lang w:val="lv-LV"/>
                    </w:rPr>
                  </w:pPr>
                </w:p>
              </w:tc>
              <w:tc>
                <w:tcPr>
                  <w:tcW w:w="1275" w:type="dxa"/>
                  <w:tcBorders>
                    <w:top w:val="nil"/>
                    <w:left w:val="nil"/>
                    <w:bottom w:val="nil"/>
                    <w:right w:val="nil"/>
                  </w:tcBorders>
                </w:tcPr>
                <w:p w14:paraId="6A047AD5"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48E9229B" w14:textId="77777777" w:rsidR="0090638D" w:rsidRPr="00EC76C5" w:rsidRDefault="0090638D" w:rsidP="00CC5E58">
                  <w:pPr>
                    <w:jc w:val="right"/>
                    <w:rPr>
                      <w:rFonts w:ascii="Arial" w:hAnsi="Arial" w:cs="Arial"/>
                      <w:sz w:val="2"/>
                      <w:szCs w:val="2"/>
                      <w:lang w:val="lv-LV"/>
                    </w:rPr>
                  </w:pPr>
                </w:p>
              </w:tc>
            </w:tr>
            <w:tr w:rsidR="0090638D" w:rsidRPr="00EC76C5" w14:paraId="6888094F" w14:textId="77777777" w:rsidTr="00795D4C">
              <w:tc>
                <w:tcPr>
                  <w:tcW w:w="1838" w:type="dxa"/>
                  <w:tcBorders>
                    <w:top w:val="nil"/>
                    <w:left w:val="nil"/>
                    <w:bottom w:val="nil"/>
                    <w:right w:val="nil"/>
                  </w:tcBorders>
                </w:tcPr>
                <w:p w14:paraId="0F92FF3A" w14:textId="77777777" w:rsidR="0090638D" w:rsidRPr="00EC76C5" w:rsidRDefault="0090638D" w:rsidP="00CC5E58">
                  <w:pPr>
                    <w:jc w:val="center"/>
                    <w:rPr>
                      <w:rFonts w:ascii="Arial" w:hAnsi="Arial" w:cs="Arial"/>
                      <w:sz w:val="2"/>
                      <w:szCs w:val="2"/>
                      <w:lang w:val="lv-LV"/>
                    </w:rPr>
                  </w:pPr>
                </w:p>
              </w:tc>
              <w:tc>
                <w:tcPr>
                  <w:tcW w:w="2126" w:type="dxa"/>
                  <w:tcBorders>
                    <w:top w:val="nil"/>
                    <w:left w:val="nil"/>
                    <w:bottom w:val="nil"/>
                    <w:right w:val="nil"/>
                  </w:tcBorders>
                </w:tcPr>
                <w:p w14:paraId="15560E84"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2177AB82" w14:textId="77777777" w:rsidR="0090638D" w:rsidRPr="00EC76C5" w:rsidRDefault="0090638D" w:rsidP="00CC5E58">
                  <w:pPr>
                    <w:jc w:val="right"/>
                    <w:rPr>
                      <w:rFonts w:ascii="Arial" w:hAnsi="Arial" w:cs="Arial"/>
                      <w:sz w:val="2"/>
                      <w:szCs w:val="2"/>
                      <w:lang w:val="lv-LV"/>
                    </w:rPr>
                  </w:pPr>
                </w:p>
              </w:tc>
              <w:tc>
                <w:tcPr>
                  <w:tcW w:w="1275" w:type="dxa"/>
                  <w:tcBorders>
                    <w:top w:val="nil"/>
                    <w:left w:val="nil"/>
                    <w:bottom w:val="nil"/>
                    <w:right w:val="nil"/>
                  </w:tcBorders>
                </w:tcPr>
                <w:p w14:paraId="06FB4DA2"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71DDE430" w14:textId="77777777" w:rsidR="0090638D" w:rsidRPr="00EC76C5" w:rsidRDefault="0090638D" w:rsidP="00CC5E58">
                  <w:pPr>
                    <w:jc w:val="right"/>
                    <w:rPr>
                      <w:rFonts w:ascii="Arial" w:hAnsi="Arial" w:cs="Arial"/>
                      <w:sz w:val="2"/>
                      <w:szCs w:val="2"/>
                      <w:lang w:val="lv-LV"/>
                    </w:rPr>
                  </w:pPr>
                </w:p>
              </w:tc>
            </w:tr>
            <w:tr w:rsidR="0090638D" w:rsidRPr="00EC76C5" w14:paraId="12DD9CD5" w14:textId="77777777" w:rsidTr="00795D4C">
              <w:tc>
                <w:tcPr>
                  <w:tcW w:w="1838" w:type="dxa"/>
                  <w:tcBorders>
                    <w:top w:val="nil"/>
                    <w:left w:val="nil"/>
                    <w:bottom w:val="nil"/>
                    <w:right w:val="nil"/>
                  </w:tcBorders>
                </w:tcPr>
                <w:p w14:paraId="45DA0FEA" w14:textId="77777777" w:rsidR="0090638D" w:rsidRPr="00EC76C5" w:rsidRDefault="0090638D" w:rsidP="00CC5E58">
                  <w:pPr>
                    <w:jc w:val="center"/>
                    <w:rPr>
                      <w:rFonts w:ascii="Arial" w:hAnsi="Arial" w:cs="Arial"/>
                      <w:sz w:val="2"/>
                      <w:szCs w:val="2"/>
                      <w:lang w:val="lv-LV"/>
                    </w:rPr>
                  </w:pPr>
                </w:p>
              </w:tc>
              <w:tc>
                <w:tcPr>
                  <w:tcW w:w="2126" w:type="dxa"/>
                  <w:tcBorders>
                    <w:top w:val="nil"/>
                    <w:left w:val="nil"/>
                    <w:bottom w:val="nil"/>
                    <w:right w:val="nil"/>
                  </w:tcBorders>
                </w:tcPr>
                <w:p w14:paraId="59A15348"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1D04D1BE" w14:textId="77777777" w:rsidR="0090638D" w:rsidRPr="00EC76C5" w:rsidRDefault="0090638D" w:rsidP="00CC5E58">
                  <w:pPr>
                    <w:jc w:val="right"/>
                    <w:rPr>
                      <w:rFonts w:ascii="Arial" w:hAnsi="Arial" w:cs="Arial"/>
                      <w:sz w:val="2"/>
                      <w:szCs w:val="2"/>
                      <w:lang w:val="lv-LV"/>
                    </w:rPr>
                  </w:pPr>
                </w:p>
              </w:tc>
              <w:tc>
                <w:tcPr>
                  <w:tcW w:w="1275" w:type="dxa"/>
                  <w:tcBorders>
                    <w:top w:val="nil"/>
                    <w:left w:val="nil"/>
                    <w:bottom w:val="nil"/>
                    <w:right w:val="nil"/>
                  </w:tcBorders>
                </w:tcPr>
                <w:p w14:paraId="5CEF1EAB"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5C786C3F" w14:textId="77777777" w:rsidR="0090638D" w:rsidRPr="00EC76C5" w:rsidRDefault="0090638D" w:rsidP="00CC5E58">
                  <w:pPr>
                    <w:jc w:val="right"/>
                    <w:rPr>
                      <w:rFonts w:ascii="Arial" w:hAnsi="Arial" w:cs="Arial"/>
                      <w:sz w:val="2"/>
                      <w:szCs w:val="2"/>
                      <w:lang w:val="lv-LV"/>
                    </w:rPr>
                  </w:pPr>
                </w:p>
              </w:tc>
            </w:tr>
            <w:tr w:rsidR="0090638D" w:rsidRPr="00EC76C5" w14:paraId="7ABE2803" w14:textId="77777777" w:rsidTr="00795D4C">
              <w:tc>
                <w:tcPr>
                  <w:tcW w:w="1838" w:type="dxa"/>
                  <w:tcBorders>
                    <w:top w:val="nil"/>
                    <w:left w:val="nil"/>
                    <w:bottom w:val="nil"/>
                    <w:right w:val="nil"/>
                  </w:tcBorders>
                </w:tcPr>
                <w:p w14:paraId="5AD65917" w14:textId="77777777" w:rsidR="0090638D" w:rsidRPr="00EC76C5" w:rsidRDefault="0090638D" w:rsidP="00CC5E58">
                  <w:pPr>
                    <w:jc w:val="center"/>
                    <w:rPr>
                      <w:rFonts w:ascii="Arial" w:hAnsi="Arial" w:cs="Arial"/>
                      <w:sz w:val="2"/>
                      <w:szCs w:val="2"/>
                      <w:lang w:val="lv-LV"/>
                    </w:rPr>
                  </w:pPr>
                </w:p>
              </w:tc>
              <w:tc>
                <w:tcPr>
                  <w:tcW w:w="2126" w:type="dxa"/>
                  <w:tcBorders>
                    <w:top w:val="nil"/>
                    <w:left w:val="nil"/>
                    <w:bottom w:val="nil"/>
                    <w:right w:val="nil"/>
                  </w:tcBorders>
                </w:tcPr>
                <w:p w14:paraId="6C24ACA8"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5600990C" w14:textId="77777777" w:rsidR="0090638D" w:rsidRPr="00EC76C5" w:rsidRDefault="0090638D" w:rsidP="00CC5E58">
                  <w:pPr>
                    <w:jc w:val="right"/>
                    <w:rPr>
                      <w:rFonts w:ascii="Arial" w:hAnsi="Arial" w:cs="Arial"/>
                      <w:sz w:val="2"/>
                      <w:szCs w:val="2"/>
                      <w:lang w:val="lv-LV"/>
                    </w:rPr>
                  </w:pPr>
                </w:p>
              </w:tc>
              <w:tc>
                <w:tcPr>
                  <w:tcW w:w="1275" w:type="dxa"/>
                  <w:tcBorders>
                    <w:top w:val="nil"/>
                    <w:left w:val="nil"/>
                    <w:bottom w:val="nil"/>
                    <w:right w:val="nil"/>
                  </w:tcBorders>
                </w:tcPr>
                <w:p w14:paraId="6FFC507A"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3DA84079" w14:textId="77777777" w:rsidR="0090638D" w:rsidRPr="00EC76C5" w:rsidRDefault="0090638D" w:rsidP="00CC5E58">
                  <w:pPr>
                    <w:jc w:val="right"/>
                    <w:rPr>
                      <w:rFonts w:ascii="Arial" w:hAnsi="Arial" w:cs="Arial"/>
                      <w:sz w:val="2"/>
                      <w:szCs w:val="2"/>
                      <w:lang w:val="lv-LV"/>
                    </w:rPr>
                  </w:pPr>
                </w:p>
              </w:tc>
            </w:tr>
            <w:tr w:rsidR="0090638D" w:rsidRPr="00EC76C5" w14:paraId="7D207554" w14:textId="77777777" w:rsidTr="00795D4C">
              <w:tc>
                <w:tcPr>
                  <w:tcW w:w="1838" w:type="dxa"/>
                  <w:tcBorders>
                    <w:top w:val="nil"/>
                    <w:left w:val="nil"/>
                    <w:bottom w:val="nil"/>
                    <w:right w:val="nil"/>
                  </w:tcBorders>
                </w:tcPr>
                <w:p w14:paraId="6C11F4EC" w14:textId="77777777" w:rsidR="0090638D" w:rsidRPr="00EC76C5" w:rsidRDefault="0090638D" w:rsidP="00CC5E58">
                  <w:pPr>
                    <w:jc w:val="center"/>
                    <w:rPr>
                      <w:rFonts w:ascii="Arial" w:hAnsi="Arial" w:cs="Arial"/>
                      <w:sz w:val="2"/>
                      <w:szCs w:val="2"/>
                      <w:lang w:val="lv-LV"/>
                    </w:rPr>
                  </w:pPr>
                </w:p>
              </w:tc>
              <w:tc>
                <w:tcPr>
                  <w:tcW w:w="2126" w:type="dxa"/>
                  <w:tcBorders>
                    <w:top w:val="nil"/>
                    <w:left w:val="nil"/>
                    <w:bottom w:val="nil"/>
                    <w:right w:val="nil"/>
                  </w:tcBorders>
                </w:tcPr>
                <w:p w14:paraId="07EDE910"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4D12D0DF" w14:textId="77777777" w:rsidR="0090638D" w:rsidRPr="00EC76C5" w:rsidRDefault="0090638D" w:rsidP="00CC5E58">
                  <w:pPr>
                    <w:jc w:val="right"/>
                    <w:rPr>
                      <w:rFonts w:ascii="Arial" w:hAnsi="Arial" w:cs="Arial"/>
                      <w:sz w:val="2"/>
                      <w:szCs w:val="2"/>
                      <w:lang w:val="lv-LV"/>
                    </w:rPr>
                  </w:pPr>
                </w:p>
              </w:tc>
              <w:tc>
                <w:tcPr>
                  <w:tcW w:w="1275" w:type="dxa"/>
                  <w:tcBorders>
                    <w:top w:val="nil"/>
                    <w:left w:val="nil"/>
                    <w:bottom w:val="nil"/>
                    <w:right w:val="nil"/>
                  </w:tcBorders>
                </w:tcPr>
                <w:p w14:paraId="65E3CE7B"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6F752BDB" w14:textId="77777777" w:rsidR="0090638D" w:rsidRPr="00EC76C5" w:rsidRDefault="0090638D" w:rsidP="00CC5E58">
                  <w:pPr>
                    <w:jc w:val="right"/>
                    <w:rPr>
                      <w:rFonts w:ascii="Arial" w:hAnsi="Arial" w:cs="Arial"/>
                      <w:sz w:val="2"/>
                      <w:szCs w:val="2"/>
                      <w:lang w:val="lv-LV"/>
                    </w:rPr>
                  </w:pPr>
                </w:p>
              </w:tc>
            </w:tr>
            <w:tr w:rsidR="0090638D" w:rsidRPr="00EC76C5" w14:paraId="1380FBF4" w14:textId="77777777" w:rsidTr="00795D4C">
              <w:tc>
                <w:tcPr>
                  <w:tcW w:w="1838" w:type="dxa"/>
                  <w:tcBorders>
                    <w:top w:val="nil"/>
                    <w:left w:val="nil"/>
                    <w:bottom w:val="nil"/>
                    <w:right w:val="nil"/>
                  </w:tcBorders>
                </w:tcPr>
                <w:p w14:paraId="6142129F" w14:textId="77777777" w:rsidR="0090638D" w:rsidRPr="00EC76C5" w:rsidRDefault="0090638D" w:rsidP="00CC5E58">
                  <w:pPr>
                    <w:jc w:val="center"/>
                    <w:rPr>
                      <w:rFonts w:ascii="Arial" w:hAnsi="Arial" w:cs="Arial"/>
                      <w:sz w:val="2"/>
                      <w:szCs w:val="2"/>
                      <w:lang w:val="lv-LV"/>
                    </w:rPr>
                  </w:pPr>
                </w:p>
              </w:tc>
              <w:tc>
                <w:tcPr>
                  <w:tcW w:w="2126" w:type="dxa"/>
                  <w:tcBorders>
                    <w:top w:val="nil"/>
                    <w:left w:val="nil"/>
                    <w:bottom w:val="nil"/>
                    <w:right w:val="nil"/>
                  </w:tcBorders>
                </w:tcPr>
                <w:p w14:paraId="3ED14863"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7DD2C3A5" w14:textId="77777777" w:rsidR="0090638D" w:rsidRPr="00EC76C5" w:rsidRDefault="0090638D" w:rsidP="00CC5E58">
                  <w:pPr>
                    <w:jc w:val="right"/>
                    <w:rPr>
                      <w:rFonts w:ascii="Arial" w:hAnsi="Arial" w:cs="Arial"/>
                      <w:sz w:val="2"/>
                      <w:szCs w:val="2"/>
                      <w:lang w:val="lv-LV"/>
                    </w:rPr>
                  </w:pPr>
                </w:p>
              </w:tc>
              <w:tc>
                <w:tcPr>
                  <w:tcW w:w="1275" w:type="dxa"/>
                  <w:tcBorders>
                    <w:top w:val="nil"/>
                    <w:left w:val="nil"/>
                    <w:bottom w:val="nil"/>
                    <w:right w:val="nil"/>
                  </w:tcBorders>
                </w:tcPr>
                <w:p w14:paraId="19A88E4D"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7267CF1A" w14:textId="77777777" w:rsidR="0090638D" w:rsidRPr="00EC76C5" w:rsidRDefault="0090638D" w:rsidP="00CC5E58">
                  <w:pPr>
                    <w:jc w:val="right"/>
                    <w:rPr>
                      <w:rFonts w:ascii="Arial" w:hAnsi="Arial" w:cs="Arial"/>
                      <w:sz w:val="2"/>
                      <w:szCs w:val="2"/>
                      <w:lang w:val="lv-LV"/>
                    </w:rPr>
                  </w:pPr>
                </w:p>
              </w:tc>
            </w:tr>
            <w:tr w:rsidR="0090638D" w:rsidRPr="00EC76C5" w14:paraId="69A7D54C" w14:textId="77777777" w:rsidTr="00795D4C">
              <w:tc>
                <w:tcPr>
                  <w:tcW w:w="1838" w:type="dxa"/>
                  <w:tcBorders>
                    <w:top w:val="nil"/>
                    <w:left w:val="nil"/>
                    <w:bottom w:val="nil"/>
                    <w:right w:val="nil"/>
                  </w:tcBorders>
                </w:tcPr>
                <w:p w14:paraId="564E7B82" w14:textId="77777777" w:rsidR="0090638D" w:rsidRPr="00EC76C5" w:rsidRDefault="0090638D" w:rsidP="00CC5E58">
                  <w:pPr>
                    <w:jc w:val="center"/>
                    <w:rPr>
                      <w:rFonts w:ascii="Arial" w:hAnsi="Arial" w:cs="Arial"/>
                      <w:sz w:val="2"/>
                      <w:szCs w:val="2"/>
                      <w:lang w:val="lv-LV"/>
                    </w:rPr>
                  </w:pPr>
                </w:p>
              </w:tc>
              <w:tc>
                <w:tcPr>
                  <w:tcW w:w="2126" w:type="dxa"/>
                  <w:tcBorders>
                    <w:top w:val="nil"/>
                    <w:left w:val="nil"/>
                    <w:bottom w:val="nil"/>
                    <w:right w:val="nil"/>
                  </w:tcBorders>
                </w:tcPr>
                <w:p w14:paraId="1BE50917"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3C9A692F" w14:textId="77777777" w:rsidR="0090638D" w:rsidRPr="00EC76C5" w:rsidRDefault="0090638D" w:rsidP="00CC5E58">
                  <w:pPr>
                    <w:jc w:val="right"/>
                    <w:rPr>
                      <w:rFonts w:ascii="Arial" w:hAnsi="Arial" w:cs="Arial"/>
                      <w:sz w:val="2"/>
                      <w:szCs w:val="2"/>
                      <w:lang w:val="lv-LV"/>
                    </w:rPr>
                  </w:pPr>
                </w:p>
              </w:tc>
              <w:tc>
                <w:tcPr>
                  <w:tcW w:w="1275" w:type="dxa"/>
                  <w:tcBorders>
                    <w:top w:val="nil"/>
                    <w:left w:val="nil"/>
                    <w:bottom w:val="nil"/>
                    <w:right w:val="nil"/>
                  </w:tcBorders>
                </w:tcPr>
                <w:p w14:paraId="0AC201E6" w14:textId="77777777" w:rsidR="0090638D" w:rsidRPr="00EC76C5" w:rsidRDefault="0090638D" w:rsidP="00CC5E58">
                  <w:pPr>
                    <w:jc w:val="right"/>
                    <w:rPr>
                      <w:rFonts w:ascii="Arial" w:hAnsi="Arial" w:cs="Arial"/>
                      <w:sz w:val="2"/>
                      <w:szCs w:val="2"/>
                      <w:lang w:val="lv-LV"/>
                    </w:rPr>
                  </w:pPr>
                </w:p>
              </w:tc>
              <w:tc>
                <w:tcPr>
                  <w:tcW w:w="2127" w:type="dxa"/>
                  <w:tcBorders>
                    <w:top w:val="nil"/>
                    <w:left w:val="nil"/>
                    <w:bottom w:val="nil"/>
                    <w:right w:val="nil"/>
                  </w:tcBorders>
                </w:tcPr>
                <w:p w14:paraId="4FCF9584" w14:textId="77777777" w:rsidR="0090638D" w:rsidRPr="00EC76C5" w:rsidRDefault="0090638D" w:rsidP="00CC5E58">
                  <w:pPr>
                    <w:jc w:val="right"/>
                    <w:rPr>
                      <w:rFonts w:ascii="Arial" w:hAnsi="Arial" w:cs="Arial"/>
                      <w:sz w:val="2"/>
                      <w:szCs w:val="2"/>
                      <w:lang w:val="lv-LV"/>
                    </w:rPr>
                  </w:pPr>
                </w:p>
              </w:tc>
            </w:tr>
            <w:tr w:rsidR="0090638D" w:rsidRPr="00EC76C5" w14:paraId="03F6643A" w14:textId="77777777" w:rsidTr="00795D4C">
              <w:tc>
                <w:tcPr>
                  <w:tcW w:w="1838" w:type="dxa"/>
                  <w:tcBorders>
                    <w:top w:val="nil"/>
                    <w:left w:val="nil"/>
                    <w:bottom w:val="nil"/>
                    <w:right w:val="nil"/>
                  </w:tcBorders>
                  <w:shd w:val="clear" w:color="auto" w:fill="auto"/>
                </w:tcPr>
                <w:p w14:paraId="66AEB779" w14:textId="77777777" w:rsidR="0090638D" w:rsidRPr="00EC76C5" w:rsidRDefault="0090638D" w:rsidP="00CC5E58">
                  <w:pPr>
                    <w:jc w:val="center"/>
                    <w:rPr>
                      <w:rFonts w:ascii="Arial" w:hAnsi="Arial" w:cs="Arial"/>
                      <w:b/>
                      <w:sz w:val="2"/>
                      <w:szCs w:val="2"/>
                      <w:lang w:val="lv-LV"/>
                    </w:rPr>
                  </w:pPr>
                </w:p>
              </w:tc>
              <w:tc>
                <w:tcPr>
                  <w:tcW w:w="2126" w:type="dxa"/>
                  <w:tcBorders>
                    <w:top w:val="nil"/>
                    <w:left w:val="nil"/>
                    <w:bottom w:val="nil"/>
                    <w:right w:val="nil"/>
                  </w:tcBorders>
                </w:tcPr>
                <w:p w14:paraId="57C18841" w14:textId="77777777" w:rsidR="0090638D" w:rsidRPr="00EC76C5" w:rsidRDefault="0090638D" w:rsidP="00CC5E58">
                  <w:pPr>
                    <w:jc w:val="right"/>
                    <w:rPr>
                      <w:rFonts w:ascii="Arial" w:hAnsi="Arial" w:cs="Arial"/>
                      <w:b/>
                      <w:sz w:val="2"/>
                      <w:szCs w:val="2"/>
                      <w:lang w:val="lv-LV"/>
                    </w:rPr>
                  </w:pPr>
                </w:p>
              </w:tc>
              <w:tc>
                <w:tcPr>
                  <w:tcW w:w="2127" w:type="dxa"/>
                  <w:tcBorders>
                    <w:top w:val="nil"/>
                    <w:left w:val="nil"/>
                    <w:bottom w:val="nil"/>
                    <w:right w:val="nil"/>
                  </w:tcBorders>
                </w:tcPr>
                <w:p w14:paraId="369503A6" w14:textId="77777777" w:rsidR="0090638D" w:rsidRPr="00EC76C5" w:rsidRDefault="0090638D" w:rsidP="00CC5E58">
                  <w:pPr>
                    <w:jc w:val="right"/>
                    <w:rPr>
                      <w:rFonts w:ascii="Arial" w:hAnsi="Arial" w:cs="Arial"/>
                      <w:b/>
                      <w:sz w:val="2"/>
                      <w:szCs w:val="2"/>
                      <w:lang w:val="lv-LV"/>
                    </w:rPr>
                  </w:pPr>
                </w:p>
              </w:tc>
              <w:tc>
                <w:tcPr>
                  <w:tcW w:w="1275" w:type="dxa"/>
                  <w:tcBorders>
                    <w:top w:val="nil"/>
                    <w:left w:val="nil"/>
                    <w:bottom w:val="nil"/>
                    <w:right w:val="nil"/>
                  </w:tcBorders>
                </w:tcPr>
                <w:p w14:paraId="0DB9CF93" w14:textId="77777777" w:rsidR="0090638D" w:rsidRPr="00EC76C5" w:rsidRDefault="0090638D" w:rsidP="00CC5E58">
                  <w:pPr>
                    <w:jc w:val="right"/>
                    <w:rPr>
                      <w:rFonts w:ascii="Arial" w:hAnsi="Arial" w:cs="Arial"/>
                      <w:b/>
                      <w:sz w:val="2"/>
                      <w:szCs w:val="2"/>
                      <w:lang w:val="lv-LV"/>
                    </w:rPr>
                  </w:pPr>
                </w:p>
              </w:tc>
              <w:tc>
                <w:tcPr>
                  <w:tcW w:w="2127" w:type="dxa"/>
                  <w:tcBorders>
                    <w:top w:val="nil"/>
                    <w:left w:val="nil"/>
                    <w:bottom w:val="nil"/>
                    <w:right w:val="nil"/>
                  </w:tcBorders>
                </w:tcPr>
                <w:p w14:paraId="2C5CECD5" w14:textId="77777777" w:rsidR="0090638D" w:rsidRPr="00EC76C5" w:rsidRDefault="0090638D" w:rsidP="00CC5E58">
                  <w:pPr>
                    <w:jc w:val="right"/>
                    <w:rPr>
                      <w:rFonts w:ascii="Arial" w:hAnsi="Arial" w:cs="Arial"/>
                      <w:sz w:val="2"/>
                      <w:szCs w:val="2"/>
                      <w:lang w:val="lv-LV"/>
                    </w:rPr>
                  </w:pPr>
                </w:p>
              </w:tc>
            </w:tr>
          </w:tbl>
          <w:p w14:paraId="1E6FA511" w14:textId="77777777" w:rsidR="0090638D" w:rsidRPr="00EC76C5" w:rsidRDefault="0090638D" w:rsidP="00CC5E58">
            <w:pPr>
              <w:pageBreakBefore/>
              <w:rPr>
                <w:rFonts w:ascii="Arial" w:hAnsi="Arial" w:cs="Arial"/>
                <w:sz w:val="20"/>
                <w:lang w:val="lv-LV"/>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18"/>
            </w:tblGrid>
            <w:tr w:rsidR="0090638D" w:rsidRPr="00EC76C5" w14:paraId="23BC433A" w14:textId="77777777" w:rsidTr="00CC5E58">
              <w:tc>
                <w:tcPr>
                  <w:tcW w:w="9918" w:type="dxa"/>
                </w:tcPr>
                <w:p w14:paraId="3C1C4628" w14:textId="77777777" w:rsidR="0090638D" w:rsidRPr="00EC76C5" w:rsidRDefault="0090638D" w:rsidP="00CC5E58">
                  <w:pPr>
                    <w:pageBreakBefore/>
                    <w:rPr>
                      <w:rFonts w:ascii="Arial" w:hAnsi="Arial" w:cs="Arial"/>
                      <w:sz w:val="20"/>
                      <w:lang w:val="lv-LV"/>
                    </w:rPr>
                  </w:pPr>
                </w:p>
              </w:tc>
            </w:tr>
          </w:tbl>
          <w:p w14:paraId="086BC19E" w14:textId="77777777" w:rsidR="0090638D" w:rsidRPr="00EC76C5" w:rsidRDefault="0090638D" w:rsidP="00CC5E58">
            <w:pPr>
              <w:pageBreakBefore/>
              <w:rPr>
                <w:rFonts w:ascii="Arial" w:hAnsi="Arial" w:cs="Arial"/>
                <w:sz w:val="20"/>
                <w:lang w:val="lv-LV"/>
              </w:rPr>
            </w:pPr>
          </w:p>
        </w:tc>
      </w:tr>
    </w:tbl>
    <w:p w14:paraId="099CAAF1" w14:textId="77777777" w:rsidR="0090638D" w:rsidRPr="00EC76C5" w:rsidRDefault="0090638D" w:rsidP="0090638D">
      <w:pPr>
        <w:rPr>
          <w:rFonts w:ascii="Arial" w:hAnsi="Arial" w:cs="Arial"/>
          <w:sz w:val="20"/>
          <w:lang w:val="lv-LV"/>
        </w:rPr>
      </w:pPr>
    </w:p>
    <w:p w14:paraId="5A56A5C2" w14:textId="77777777" w:rsidR="0090638D" w:rsidRPr="00EC76C5" w:rsidRDefault="0090638D">
      <w:pPr>
        <w:rPr>
          <w:lang w:val="lv-LV"/>
        </w:rPr>
      </w:pPr>
    </w:p>
    <w:p w14:paraId="4921E4E2" w14:textId="77777777" w:rsidR="00757627" w:rsidRPr="00EC76C5" w:rsidRDefault="00757627">
      <w:pPr>
        <w:rPr>
          <w:lang w:val="lv-LV"/>
        </w:rPr>
      </w:pPr>
    </w:p>
    <w:p w14:paraId="34569109" w14:textId="77777777" w:rsidR="00757627" w:rsidRPr="00EC76C5" w:rsidRDefault="00757627">
      <w:pPr>
        <w:rPr>
          <w:lang w:val="lv-LV"/>
        </w:rPr>
      </w:pPr>
    </w:p>
    <w:p w14:paraId="7806E56D" w14:textId="77777777" w:rsidR="00757627" w:rsidRPr="00EC76C5" w:rsidRDefault="00757627">
      <w:pPr>
        <w:rPr>
          <w:lang w:val="lv-LV"/>
        </w:rPr>
      </w:pPr>
    </w:p>
    <w:p w14:paraId="3B9C7AAA" w14:textId="77777777" w:rsidR="00757627" w:rsidRPr="00EC76C5" w:rsidRDefault="00757627">
      <w:pPr>
        <w:rPr>
          <w:lang w:val="lv-LV"/>
        </w:rPr>
      </w:pPr>
    </w:p>
    <w:p w14:paraId="7D1A8D2B" w14:textId="77777777" w:rsidR="00757627" w:rsidRPr="00EC76C5" w:rsidRDefault="00757627">
      <w:pPr>
        <w:rPr>
          <w:lang w:val="lv-LV"/>
        </w:rPr>
      </w:pPr>
    </w:p>
    <w:p w14:paraId="7EA69A69" w14:textId="77777777" w:rsidR="00344071" w:rsidRPr="00EC76C5" w:rsidRDefault="00344071">
      <w:pPr>
        <w:rPr>
          <w:lang w:val="lv-LV"/>
        </w:rPr>
      </w:pPr>
    </w:p>
    <w:p w14:paraId="587EAEA5" w14:textId="77777777" w:rsidR="00757627" w:rsidRPr="00EC76C5" w:rsidRDefault="00757627">
      <w:pPr>
        <w:rPr>
          <w:lang w:val="lv-LV"/>
        </w:rPr>
      </w:pPr>
    </w:p>
    <w:p w14:paraId="0EFEDD91" w14:textId="77777777" w:rsidR="003612FD" w:rsidRPr="00EC76C5" w:rsidRDefault="003612FD">
      <w:pPr>
        <w:rPr>
          <w:lang w:val="lv-LV"/>
        </w:rPr>
      </w:pPr>
    </w:p>
    <w:p w14:paraId="6286AD2F" w14:textId="77777777" w:rsidR="003612FD" w:rsidRPr="00EC76C5" w:rsidRDefault="003612FD">
      <w:pPr>
        <w:rPr>
          <w:lang w:val="lv-LV"/>
        </w:rPr>
      </w:pPr>
    </w:p>
    <w:p w14:paraId="63AED60A" w14:textId="77777777" w:rsidR="00757627" w:rsidRPr="00EC76C5" w:rsidRDefault="00757627">
      <w:pPr>
        <w:rPr>
          <w:lang w:val="lv-LV"/>
        </w:rPr>
      </w:pPr>
    </w:p>
    <w:tbl>
      <w:tblPr>
        <w:tblW w:w="10141" w:type="dxa"/>
        <w:tblInd w:w="-252" w:type="dxa"/>
        <w:tblLayout w:type="fixed"/>
        <w:tblLook w:val="0000" w:firstRow="0" w:lastRow="0" w:firstColumn="0" w:lastColumn="0" w:noHBand="0" w:noVBand="0"/>
      </w:tblPr>
      <w:tblGrid>
        <w:gridCol w:w="10141"/>
      </w:tblGrid>
      <w:tr w:rsidR="00344071" w:rsidRPr="00D24F48" w14:paraId="13ACFFB2" w14:textId="77777777" w:rsidTr="00344071">
        <w:tc>
          <w:tcPr>
            <w:tcW w:w="10141" w:type="dxa"/>
          </w:tcPr>
          <w:p w14:paraId="72D0A275" w14:textId="77777777" w:rsidR="007B6B52" w:rsidRPr="00D24F48" w:rsidRDefault="00344071" w:rsidP="007B6B52">
            <w:pPr>
              <w:spacing w:line="0" w:lineRule="atLeast"/>
              <w:jc w:val="right"/>
              <w:rPr>
                <w:b/>
                <w:sz w:val="20"/>
                <w:szCs w:val="20"/>
                <w:lang w:val="lv-LV"/>
              </w:rPr>
            </w:pPr>
            <w:r w:rsidRPr="00D24F48">
              <w:rPr>
                <w:b/>
                <w:sz w:val="20"/>
                <w:szCs w:val="20"/>
                <w:lang w:val="lv-LV"/>
              </w:rPr>
              <w:t xml:space="preserve">    </w:t>
            </w:r>
            <w:r w:rsidR="007B6B52" w:rsidRPr="00D24F48">
              <w:rPr>
                <w:b/>
                <w:sz w:val="20"/>
                <w:szCs w:val="20"/>
                <w:lang w:val="lv-LV"/>
              </w:rPr>
              <w:t>Pielikums Nr.2</w:t>
            </w:r>
          </w:p>
          <w:p w14:paraId="48F5658E" w14:textId="77777777" w:rsidR="007B6B52" w:rsidRPr="00D24F48" w:rsidRDefault="007B6B52" w:rsidP="007B6B52">
            <w:pPr>
              <w:jc w:val="right"/>
              <w:rPr>
                <w:sz w:val="20"/>
                <w:szCs w:val="20"/>
                <w:lang w:val="lv-LV"/>
              </w:rPr>
            </w:pPr>
            <w:r w:rsidRPr="00D24F48">
              <w:rPr>
                <w:sz w:val="20"/>
                <w:szCs w:val="20"/>
                <w:lang w:val="lv-LV"/>
              </w:rPr>
              <w:t>______________ Nomas līgumam Nr.____________</w:t>
            </w:r>
          </w:p>
          <w:p w14:paraId="0945C697" w14:textId="77777777" w:rsidR="00344071" w:rsidRPr="00D24F48" w:rsidRDefault="00344071" w:rsidP="00344071">
            <w:pPr>
              <w:pStyle w:val="Heading2"/>
              <w:spacing w:before="0"/>
              <w:jc w:val="right"/>
              <w:rPr>
                <w:rFonts w:ascii="Times New Roman" w:hAnsi="Times New Roman" w:cs="Times New Roman"/>
                <w:color w:val="auto"/>
                <w:sz w:val="20"/>
                <w:szCs w:val="20"/>
                <w:lang w:val="lv-LV"/>
              </w:rPr>
            </w:pPr>
            <w:r w:rsidRPr="00D24F48">
              <w:rPr>
                <w:rFonts w:ascii="Times New Roman" w:hAnsi="Times New Roman" w:cs="Times New Roman"/>
                <w:color w:val="auto"/>
                <w:sz w:val="20"/>
                <w:szCs w:val="20"/>
                <w:lang w:val="lv-LV"/>
              </w:rPr>
              <w:t xml:space="preserve"> </w:t>
            </w:r>
          </w:p>
          <w:p w14:paraId="54E045B4" w14:textId="77777777" w:rsidR="00344071" w:rsidRPr="00D24F48" w:rsidRDefault="00344071" w:rsidP="00344071">
            <w:pPr>
              <w:pStyle w:val="Heading2"/>
              <w:jc w:val="center"/>
              <w:rPr>
                <w:rFonts w:ascii="Times New Roman" w:hAnsi="Times New Roman" w:cs="Times New Roman"/>
                <w:color w:val="auto"/>
                <w:sz w:val="20"/>
                <w:szCs w:val="20"/>
                <w:lang w:val="lv-LV"/>
              </w:rPr>
            </w:pPr>
            <w:r w:rsidRPr="00D24F48">
              <w:rPr>
                <w:rFonts w:ascii="Times New Roman" w:hAnsi="Times New Roman" w:cs="Times New Roman"/>
                <w:color w:val="auto"/>
                <w:sz w:val="20"/>
                <w:szCs w:val="20"/>
                <w:lang w:val="lv-LV"/>
              </w:rPr>
              <w:lastRenderedPageBreak/>
              <w:t>VISPĀRĒJIE NOTEIKUMI</w:t>
            </w:r>
          </w:p>
          <w:p w14:paraId="3ADEE2BB" w14:textId="77777777" w:rsidR="00344071" w:rsidRPr="00D24F48" w:rsidRDefault="00344071" w:rsidP="00CC5E58">
            <w:pPr>
              <w:rPr>
                <w:sz w:val="20"/>
                <w:szCs w:val="20"/>
                <w:lang w:val="lv-LV"/>
              </w:rPr>
            </w:pPr>
          </w:p>
        </w:tc>
      </w:tr>
      <w:tr w:rsidR="00344071" w:rsidRPr="00D24F48" w14:paraId="65133D5C" w14:textId="77777777" w:rsidTr="00344071">
        <w:tc>
          <w:tcPr>
            <w:tcW w:w="10141" w:type="dxa"/>
          </w:tcPr>
          <w:p w14:paraId="6EDA0862" w14:textId="77777777" w:rsidR="00344071" w:rsidRPr="00D24F48" w:rsidRDefault="00344071" w:rsidP="00344071">
            <w:pPr>
              <w:pStyle w:val="Heading2"/>
              <w:spacing w:before="0"/>
              <w:rPr>
                <w:rFonts w:ascii="Times New Roman" w:hAnsi="Times New Roman" w:cs="Times New Roman"/>
                <w:color w:val="auto"/>
                <w:sz w:val="20"/>
                <w:szCs w:val="20"/>
                <w:lang w:val="lv-LV"/>
              </w:rPr>
            </w:pPr>
            <w:r w:rsidRPr="00D24F48">
              <w:rPr>
                <w:rFonts w:ascii="Times New Roman" w:hAnsi="Times New Roman" w:cs="Times New Roman"/>
                <w:color w:val="auto"/>
                <w:sz w:val="20"/>
                <w:szCs w:val="20"/>
                <w:lang w:val="lv-LV"/>
              </w:rPr>
              <w:lastRenderedPageBreak/>
              <w:t>1. VISPĀRĒJIE NOTEIKUMI LIETOTIE TERMINI, DEFINĪCIJAS UN VISPĀRĒJO NOTEIKUMU IZTULKOŠANA</w:t>
            </w:r>
          </w:p>
          <w:p w14:paraId="3D8084B3" w14:textId="77777777" w:rsidR="00344071" w:rsidRPr="00D24F48" w:rsidRDefault="00344071" w:rsidP="00344071">
            <w:pPr>
              <w:rPr>
                <w:b/>
                <w:sz w:val="20"/>
                <w:szCs w:val="20"/>
                <w:lang w:val="lv-LV"/>
              </w:rPr>
            </w:pPr>
            <w:r w:rsidRPr="00D24F48">
              <w:rPr>
                <w:b/>
                <w:sz w:val="20"/>
                <w:szCs w:val="20"/>
                <w:lang w:val="lv-LV"/>
              </w:rPr>
              <w:t>1.1 TERMINI UN DEFINĪCIJAS</w:t>
            </w:r>
          </w:p>
          <w:p w14:paraId="066F8C7D" w14:textId="77777777" w:rsidR="00344071" w:rsidRPr="00D24F48" w:rsidRDefault="00344071" w:rsidP="00344071">
            <w:pPr>
              <w:ind w:right="91"/>
              <w:jc w:val="both"/>
              <w:rPr>
                <w:sz w:val="20"/>
                <w:szCs w:val="20"/>
                <w:lang w:val="lv-LV"/>
              </w:rPr>
            </w:pPr>
            <w:r w:rsidRPr="00D24F48">
              <w:rPr>
                <w:b/>
                <w:sz w:val="20"/>
                <w:szCs w:val="20"/>
                <w:lang w:val="lv-LV"/>
              </w:rPr>
              <w:t>Apdrošināšanas sabiedrība</w:t>
            </w:r>
            <w:r w:rsidRPr="00D24F48">
              <w:rPr>
                <w:sz w:val="20"/>
                <w:szCs w:val="20"/>
                <w:lang w:val="lv-LV"/>
              </w:rPr>
              <w:t xml:space="preserve"> ir apdrošināšanas sabiedrība vai Eiropas Savienības dalībvalsts apdrošināšanas sabiedrības filiāle, kura ir reģistrēta Latvijas Republikā un kurai saskaņā ar Apdrošināšanas sabiedrību un to uzraudzības likumu ir tiesības veikt apdrošināšanu, un kas apdrošina Nomas priekšmetu saskaņā ar apdrošināšanas līguma noteikumiem.</w:t>
            </w:r>
          </w:p>
          <w:p w14:paraId="006D5980" w14:textId="04AEECD1" w:rsidR="00344071" w:rsidRPr="00D24F48" w:rsidRDefault="00344071" w:rsidP="00344071">
            <w:pPr>
              <w:jc w:val="both"/>
              <w:rPr>
                <w:sz w:val="20"/>
                <w:szCs w:val="20"/>
                <w:lang w:val="lv-LV"/>
              </w:rPr>
            </w:pPr>
            <w:r w:rsidRPr="00D24F48">
              <w:rPr>
                <w:b/>
                <w:sz w:val="20"/>
                <w:szCs w:val="20"/>
                <w:lang w:val="lv-LV"/>
              </w:rPr>
              <w:t>Atgriešanas akts</w:t>
            </w:r>
            <w:r w:rsidRPr="00D24F48">
              <w:rPr>
                <w:sz w:val="20"/>
                <w:szCs w:val="20"/>
                <w:lang w:val="lv-LV"/>
              </w:rPr>
              <w:t xml:space="preserve"> ir Nomas priekšmeta pieņemšanas-nodošanas akts, kuru parakstot, Iznomātājs pieņem un Nomnieks nodod Nomas priekšmetu. Atgriešanas akta forma kā Vispārējo noteikumu 4.pielikums</w:t>
            </w:r>
            <w:r w:rsidR="003D3092" w:rsidRPr="00D24F48">
              <w:rPr>
                <w:sz w:val="20"/>
                <w:szCs w:val="20"/>
                <w:lang w:val="lv-LV"/>
              </w:rPr>
              <w:t xml:space="preserve"> - Nomas priekšmeta pieņemšanas – nodošanas akts ir neatņemama Nomas Līguma sastāvdaļa.</w:t>
            </w:r>
            <w:r w:rsidRPr="00D24F48">
              <w:rPr>
                <w:sz w:val="20"/>
                <w:szCs w:val="20"/>
                <w:lang w:val="lv-LV"/>
              </w:rPr>
              <w:t xml:space="preserve">. </w:t>
            </w:r>
          </w:p>
          <w:p w14:paraId="7E0F3EEA" w14:textId="77777777" w:rsidR="00344071" w:rsidRPr="00D24F48" w:rsidRDefault="00344071" w:rsidP="00344071">
            <w:pPr>
              <w:jc w:val="both"/>
              <w:rPr>
                <w:sz w:val="20"/>
                <w:szCs w:val="20"/>
                <w:lang w:val="lv-LV"/>
              </w:rPr>
            </w:pPr>
            <w:r w:rsidRPr="00D24F48">
              <w:rPr>
                <w:b/>
                <w:sz w:val="20"/>
                <w:szCs w:val="20"/>
                <w:lang w:val="lv-LV"/>
              </w:rPr>
              <w:t>Atlikusī vērtība</w:t>
            </w:r>
            <w:r w:rsidRPr="00D24F48">
              <w:rPr>
                <w:sz w:val="20"/>
                <w:szCs w:val="20"/>
                <w:lang w:val="lv-LV"/>
              </w:rPr>
              <w:t xml:space="preserve"> ir naudas izteiksmē noteikta atlikusī Nomas priekšmeta vērtība Nomas Perioda beigās.</w:t>
            </w:r>
          </w:p>
          <w:p w14:paraId="7BC303FC" w14:textId="5EAAE676" w:rsidR="003D3092" w:rsidRPr="00D24F48" w:rsidRDefault="00344071" w:rsidP="0075058A">
            <w:pPr>
              <w:pStyle w:val="Footer"/>
              <w:tabs>
                <w:tab w:val="clear" w:pos="4153"/>
                <w:tab w:val="clear" w:pos="8306"/>
                <w:tab w:val="center" w:pos="709"/>
                <w:tab w:val="right" w:pos="1134"/>
              </w:tabs>
              <w:jc w:val="both"/>
              <w:rPr>
                <w:sz w:val="20"/>
                <w:szCs w:val="20"/>
                <w:lang w:val="lv-LV"/>
              </w:rPr>
            </w:pPr>
            <w:r w:rsidRPr="00D24F48">
              <w:rPr>
                <w:b/>
                <w:sz w:val="20"/>
                <w:szCs w:val="20"/>
                <w:lang w:val="lv-LV"/>
              </w:rPr>
              <w:t>Nomas līgums</w:t>
            </w:r>
            <w:r w:rsidRPr="00D24F48">
              <w:rPr>
                <w:sz w:val="20"/>
                <w:szCs w:val="20"/>
                <w:lang w:val="lv-LV"/>
              </w:rPr>
              <w:t xml:space="preserve"> ir nomas līgums, kas sastāv no </w:t>
            </w:r>
            <w:r w:rsidR="003D3092" w:rsidRPr="00D24F48">
              <w:rPr>
                <w:sz w:val="20"/>
                <w:szCs w:val="20"/>
                <w:lang w:val="lv-LV"/>
              </w:rPr>
              <w:t xml:space="preserve">Pielikuma Nr.1 - Speciālie noteikumi ar maksājuma grafiku;  Pielikuma Nr.2 - Vispārējie noteikumi  </w:t>
            </w:r>
            <w:r w:rsidR="003D3092" w:rsidRPr="00D24F48">
              <w:rPr>
                <w:b/>
                <w:bCs/>
                <w:sz w:val="20"/>
                <w:szCs w:val="20"/>
                <w:u w:val="single"/>
                <w:lang w:val="lv-LV"/>
              </w:rPr>
              <w:t>ar sekojošiem pielikumiem</w:t>
            </w:r>
            <w:r w:rsidR="003D3092" w:rsidRPr="00D24F48">
              <w:rPr>
                <w:sz w:val="20"/>
                <w:szCs w:val="20"/>
                <w:lang w:val="lv-LV"/>
              </w:rPr>
              <w:t xml:space="preserve"> – 1.pielikums Pakalpojumu apraksts, 2.pielikums – Pakalpojumu noteikumi, 3.pielikums – Pakalpojumu cenrādis, 4.pielikums – Nomas priekšmeta pieņemšanas – nodošanas akts, 5.pielikums – Atgriešanas akts, 6.pielikums – Transportlīdzekļu bojājumu kritēriji, 7.pielikums – Atbildīgās personas līguma izpildē, 8 – Tehniskā specifikācija (Tehniskais piedāvājums).</w:t>
            </w:r>
          </w:p>
          <w:p w14:paraId="1B0B2D1D" w14:textId="77777777" w:rsidR="00344071" w:rsidRPr="00D24F48" w:rsidRDefault="00344071" w:rsidP="00344071">
            <w:pPr>
              <w:jc w:val="both"/>
              <w:rPr>
                <w:sz w:val="20"/>
                <w:szCs w:val="20"/>
                <w:lang w:val="lv-LV"/>
              </w:rPr>
            </w:pPr>
            <w:r w:rsidRPr="00D24F48">
              <w:rPr>
                <w:b/>
                <w:sz w:val="20"/>
                <w:szCs w:val="20"/>
                <w:lang w:val="lv-LV"/>
              </w:rPr>
              <w:t>Līdzēji</w:t>
            </w:r>
            <w:r w:rsidRPr="00D24F48">
              <w:rPr>
                <w:sz w:val="20"/>
                <w:szCs w:val="20"/>
                <w:lang w:val="lv-LV"/>
              </w:rPr>
              <w:t xml:space="preserve"> ir </w:t>
            </w:r>
            <w:r w:rsidR="003200FB" w:rsidRPr="00D24F48">
              <w:rPr>
                <w:sz w:val="20"/>
                <w:szCs w:val="20"/>
                <w:lang w:val="lv-LV"/>
              </w:rPr>
              <w:t>Pakalpojuma sniedzējs</w:t>
            </w:r>
            <w:r w:rsidRPr="00D24F48">
              <w:rPr>
                <w:sz w:val="20"/>
                <w:szCs w:val="20"/>
                <w:lang w:val="lv-LV"/>
              </w:rPr>
              <w:t xml:space="preserve"> un Nomnieks</w:t>
            </w:r>
            <w:r w:rsidR="003200FB" w:rsidRPr="00D24F48">
              <w:rPr>
                <w:sz w:val="20"/>
                <w:szCs w:val="20"/>
                <w:lang w:val="lv-LV"/>
              </w:rPr>
              <w:t>.</w:t>
            </w:r>
            <w:r w:rsidRPr="00D24F48">
              <w:rPr>
                <w:sz w:val="20"/>
                <w:szCs w:val="20"/>
                <w:lang w:val="lv-LV"/>
              </w:rPr>
              <w:t xml:space="preserve"> </w:t>
            </w:r>
          </w:p>
          <w:p w14:paraId="16CE8010" w14:textId="6873FDB3" w:rsidR="00344071" w:rsidRPr="00D24F48" w:rsidRDefault="00344071" w:rsidP="003258AE">
            <w:pPr>
              <w:jc w:val="both"/>
              <w:rPr>
                <w:sz w:val="20"/>
                <w:szCs w:val="20"/>
                <w:lang w:val="lv-LV"/>
              </w:rPr>
            </w:pPr>
            <w:r w:rsidRPr="00D24F48">
              <w:rPr>
                <w:b/>
                <w:sz w:val="20"/>
                <w:szCs w:val="20"/>
                <w:lang w:val="lv-LV"/>
              </w:rPr>
              <w:t>Līgumsods</w:t>
            </w:r>
            <w:r w:rsidRPr="00D24F48">
              <w:rPr>
                <w:sz w:val="20"/>
                <w:szCs w:val="20"/>
                <w:lang w:val="lv-LV"/>
              </w:rPr>
              <w:t xml:space="preserve"> ir pametums, ko </w:t>
            </w:r>
            <w:r w:rsidR="003D3092" w:rsidRPr="00D24F48">
              <w:rPr>
                <w:sz w:val="20"/>
                <w:szCs w:val="20"/>
                <w:lang w:val="lv-LV"/>
              </w:rPr>
              <w:t xml:space="preserve">Nomas </w:t>
            </w:r>
            <w:r w:rsidRPr="00D24F48">
              <w:rPr>
                <w:sz w:val="20"/>
                <w:szCs w:val="20"/>
                <w:lang w:val="lv-LV"/>
              </w:rPr>
              <w:t xml:space="preserve">Līgumā noteiktajos gadījumos Nomnieks apņemas ciest par maksājuma kavējumu un/vai saistību nepienācīgu izpildi Nomas līgumā, </w:t>
            </w:r>
            <w:r w:rsidR="005805C6" w:rsidRPr="00D24F48">
              <w:rPr>
                <w:sz w:val="20"/>
                <w:szCs w:val="20"/>
                <w:lang w:val="lv-LV"/>
              </w:rPr>
              <w:t xml:space="preserve"> Nomas </w:t>
            </w:r>
            <w:r w:rsidR="003D3092" w:rsidRPr="00D24F48">
              <w:rPr>
                <w:sz w:val="20"/>
                <w:szCs w:val="20"/>
                <w:lang w:val="lv-LV"/>
              </w:rPr>
              <w:t xml:space="preserve">Līguma Pielikuma Nr.2  </w:t>
            </w:r>
            <w:r w:rsidR="005805C6" w:rsidRPr="00D24F48">
              <w:rPr>
                <w:sz w:val="20"/>
                <w:szCs w:val="20"/>
                <w:lang w:val="lv-LV"/>
              </w:rPr>
              <w:t xml:space="preserve">Vispārējo noteukumu </w:t>
            </w:r>
            <w:r w:rsidR="003D3092" w:rsidRPr="00D24F48">
              <w:rPr>
                <w:sz w:val="20"/>
                <w:szCs w:val="20"/>
                <w:lang w:val="lv-LV"/>
              </w:rPr>
              <w:t xml:space="preserve">8.pielikumā - Tehniskā specifikācija (Tehniskais piedāvājums) </w:t>
            </w:r>
            <w:r w:rsidRPr="00D24F48">
              <w:rPr>
                <w:sz w:val="20"/>
                <w:szCs w:val="20"/>
                <w:lang w:val="lv-LV"/>
              </w:rPr>
              <w:t xml:space="preserve">noteiktā termiņā un apmērā. </w:t>
            </w:r>
          </w:p>
          <w:p w14:paraId="0B13A714" w14:textId="77777777" w:rsidR="00344071" w:rsidRPr="00D24F48" w:rsidRDefault="00344071" w:rsidP="00344071">
            <w:pPr>
              <w:pStyle w:val="NoSpacing"/>
              <w:jc w:val="both"/>
              <w:rPr>
                <w:b/>
                <w:sz w:val="20"/>
                <w:szCs w:val="20"/>
              </w:rPr>
            </w:pPr>
            <w:r w:rsidRPr="00D24F48">
              <w:rPr>
                <w:b/>
                <w:sz w:val="20"/>
                <w:szCs w:val="20"/>
              </w:rPr>
              <w:t>Maksājumu samaksas datums</w:t>
            </w:r>
            <w:r w:rsidRPr="00D24F48">
              <w:rPr>
                <w:sz w:val="20"/>
                <w:szCs w:val="20"/>
              </w:rPr>
              <w:t xml:space="preserve"> </w:t>
            </w:r>
            <w:r w:rsidR="003258AE" w:rsidRPr="00D24F48">
              <w:rPr>
                <w:sz w:val="20"/>
                <w:szCs w:val="20"/>
              </w:rPr>
              <w:t>i</w:t>
            </w:r>
            <w:r w:rsidRPr="00D24F48">
              <w:rPr>
                <w:sz w:val="20"/>
                <w:szCs w:val="20"/>
              </w:rPr>
              <w:t>r datums, līdz kuram Nomnieks katru kalendār</w:t>
            </w:r>
            <w:r w:rsidR="00BA3FB0" w:rsidRPr="00D24F48">
              <w:rPr>
                <w:sz w:val="20"/>
                <w:szCs w:val="20"/>
              </w:rPr>
              <w:t>a</w:t>
            </w:r>
            <w:r w:rsidRPr="00D24F48">
              <w:rPr>
                <w:sz w:val="20"/>
                <w:szCs w:val="20"/>
              </w:rPr>
              <w:t xml:space="preserve"> mēnesi veic Nomas maksājumus un Pakalpojumu maksājumus</w:t>
            </w:r>
            <w:r w:rsidRPr="00D24F48">
              <w:rPr>
                <w:b/>
                <w:sz w:val="20"/>
                <w:szCs w:val="20"/>
              </w:rPr>
              <w:t>.</w:t>
            </w:r>
          </w:p>
          <w:p w14:paraId="0BFD65C3" w14:textId="736D47A9" w:rsidR="00344071" w:rsidRPr="00D24F48" w:rsidRDefault="00344071" w:rsidP="00344071">
            <w:pPr>
              <w:jc w:val="both"/>
              <w:rPr>
                <w:sz w:val="20"/>
                <w:szCs w:val="20"/>
                <w:lang w:val="lv-LV"/>
              </w:rPr>
            </w:pPr>
            <w:r w:rsidRPr="00D24F48">
              <w:rPr>
                <w:b/>
                <w:sz w:val="20"/>
                <w:szCs w:val="20"/>
                <w:lang w:val="lv-LV"/>
              </w:rPr>
              <w:t>Maksājumu grafiks</w:t>
            </w:r>
            <w:r w:rsidRPr="00D24F48">
              <w:rPr>
                <w:sz w:val="20"/>
                <w:szCs w:val="20"/>
                <w:lang w:val="lv-LV"/>
              </w:rPr>
              <w:t xml:space="preserve"> ir Nomas maksājumu un Pakalpojumu maksājumu samaksas grafiks, kas ir Nomas līguma 1.pielikums un ir Nomas līguma neatņemama sastāvdaļa. </w:t>
            </w:r>
            <w:r w:rsidR="00927855" w:rsidRPr="00D24F48">
              <w:rPr>
                <w:sz w:val="20"/>
                <w:szCs w:val="20"/>
                <w:lang w:val="lv-LV"/>
              </w:rPr>
              <w:t xml:space="preserve">Pielikuma Nr.1 </w:t>
            </w:r>
            <w:r w:rsidRPr="00D24F48">
              <w:rPr>
                <w:sz w:val="20"/>
                <w:szCs w:val="20"/>
                <w:lang w:val="lv-LV"/>
              </w:rPr>
              <w:t xml:space="preserve">Maksājumu grafiks ir sastādīts saskaņā ar Speciāliem noteikumiem un pamatojoties uz Nomas priekšmeta vērtību. Maksājuma grafikam ir informatīvs raksturs.  </w:t>
            </w:r>
          </w:p>
          <w:p w14:paraId="1335A5DC" w14:textId="77777777" w:rsidR="00344071" w:rsidRPr="00D24F48" w:rsidRDefault="00344071" w:rsidP="00344071">
            <w:pPr>
              <w:jc w:val="both"/>
              <w:rPr>
                <w:sz w:val="20"/>
                <w:szCs w:val="20"/>
                <w:lang w:val="lv-LV"/>
              </w:rPr>
            </w:pPr>
            <w:r w:rsidRPr="00D24F48">
              <w:rPr>
                <w:b/>
                <w:sz w:val="20"/>
                <w:szCs w:val="20"/>
                <w:lang w:val="lv-LV"/>
              </w:rPr>
              <w:t>Nobraukuma limits</w:t>
            </w:r>
            <w:r w:rsidRPr="00D24F48">
              <w:rPr>
                <w:sz w:val="20"/>
                <w:szCs w:val="20"/>
                <w:lang w:val="lv-LV"/>
              </w:rPr>
              <w:t xml:space="preserve"> ir Speciālo noteikumu 10.punktā noteiktais kilometru daudzums, kuru Nomas perioda laikā Nomnieks ir tiesīgs nobraukt, izmantojot Nomas priekšmetu.</w:t>
            </w:r>
          </w:p>
          <w:p w14:paraId="0C28AF5C" w14:textId="0F4BFB6D" w:rsidR="00344071" w:rsidRPr="00D24F48" w:rsidRDefault="00344071" w:rsidP="00344071">
            <w:pPr>
              <w:jc w:val="both"/>
              <w:rPr>
                <w:sz w:val="20"/>
                <w:szCs w:val="20"/>
                <w:lang w:val="lv-LV"/>
              </w:rPr>
            </w:pPr>
            <w:r w:rsidRPr="00D24F48">
              <w:rPr>
                <w:b/>
                <w:sz w:val="20"/>
                <w:szCs w:val="20"/>
                <w:lang w:val="lv-LV"/>
              </w:rPr>
              <w:t>Nomas Periods</w:t>
            </w:r>
            <w:r w:rsidRPr="00D24F48">
              <w:rPr>
                <w:sz w:val="20"/>
                <w:szCs w:val="20"/>
                <w:lang w:val="lv-LV"/>
              </w:rPr>
              <w:t xml:space="preserve"> ir </w:t>
            </w:r>
            <w:r w:rsidR="00927855" w:rsidRPr="00D24F48">
              <w:rPr>
                <w:sz w:val="20"/>
                <w:szCs w:val="20"/>
                <w:lang w:val="lv-LV"/>
              </w:rPr>
              <w:t xml:space="preserve">Pielikuma Nr.1 </w:t>
            </w:r>
            <w:r w:rsidRPr="00D24F48">
              <w:rPr>
                <w:sz w:val="20"/>
                <w:szCs w:val="20"/>
                <w:lang w:val="lv-LV"/>
              </w:rPr>
              <w:t xml:space="preserve">Speciālo noteikumu 7.punktā noteiktais laika periods, kura laikā Nomniekam ir tiesības lietot Nomas priekšmetu saskaņā ar Nomas līguma nosacījumiem. </w:t>
            </w:r>
          </w:p>
          <w:p w14:paraId="0FDC0603" w14:textId="03F0C7D4" w:rsidR="00344071" w:rsidRPr="00D24F48" w:rsidRDefault="00344071" w:rsidP="00344071">
            <w:pPr>
              <w:jc w:val="both"/>
              <w:rPr>
                <w:sz w:val="20"/>
                <w:szCs w:val="20"/>
                <w:lang w:val="lv-LV"/>
              </w:rPr>
            </w:pPr>
            <w:r w:rsidRPr="00D24F48">
              <w:rPr>
                <w:b/>
                <w:bCs/>
                <w:sz w:val="20"/>
                <w:szCs w:val="20"/>
                <w:lang w:val="lv-LV"/>
              </w:rPr>
              <w:t>Nomas beigu datums</w:t>
            </w:r>
            <w:r w:rsidRPr="00D24F48">
              <w:rPr>
                <w:bCs/>
                <w:sz w:val="20"/>
                <w:szCs w:val="20"/>
                <w:lang w:val="lv-LV"/>
              </w:rPr>
              <w:t xml:space="preserve"> </w:t>
            </w:r>
            <w:r w:rsidRPr="00D24F48">
              <w:rPr>
                <w:sz w:val="20"/>
                <w:szCs w:val="20"/>
                <w:lang w:val="lv-LV"/>
              </w:rPr>
              <w:t xml:space="preserve">ir </w:t>
            </w:r>
            <w:r w:rsidR="00927855" w:rsidRPr="00D24F48">
              <w:rPr>
                <w:sz w:val="20"/>
                <w:szCs w:val="20"/>
                <w:lang w:val="lv-LV"/>
              </w:rPr>
              <w:t xml:space="preserve">Pielikuma Nr.1 </w:t>
            </w:r>
            <w:r w:rsidRPr="00D24F48">
              <w:rPr>
                <w:sz w:val="20"/>
                <w:szCs w:val="20"/>
                <w:lang w:val="lv-LV"/>
              </w:rPr>
              <w:t xml:space="preserve">Speciālo noteikumu 9.punktā noteiktais datums, kad Nomniekam ir pienākums nodot Nomas priekšmetu Pakalpojuma sniedzēja valdījumā, ja vien saskaņā ar </w:t>
            </w:r>
            <w:r w:rsidR="005805C6" w:rsidRPr="00D24F48">
              <w:rPr>
                <w:sz w:val="20"/>
                <w:szCs w:val="20"/>
                <w:lang w:val="lv-LV"/>
              </w:rPr>
              <w:t xml:space="preserve">Nomas </w:t>
            </w:r>
            <w:r w:rsidRPr="00D24F48">
              <w:rPr>
                <w:sz w:val="20"/>
                <w:szCs w:val="20"/>
                <w:lang w:val="lv-LV"/>
              </w:rPr>
              <w:t xml:space="preserve">Līguma noteikumiem Pakalpojuma sniedzējs nerodas tiesības pārņemt Nomas priekšmetu savā valdījumā pirms šī datuma. </w:t>
            </w:r>
          </w:p>
          <w:p w14:paraId="06DF4D4D" w14:textId="77777777" w:rsidR="00344071" w:rsidRPr="00D24F48" w:rsidRDefault="00344071" w:rsidP="00344071">
            <w:pPr>
              <w:jc w:val="both"/>
              <w:rPr>
                <w:sz w:val="20"/>
                <w:szCs w:val="20"/>
                <w:lang w:val="lv-LV"/>
              </w:rPr>
            </w:pPr>
            <w:r w:rsidRPr="00D24F48">
              <w:rPr>
                <w:b/>
                <w:sz w:val="20"/>
                <w:szCs w:val="20"/>
                <w:lang w:val="lv-LV"/>
              </w:rPr>
              <w:t>Nomas maksājumi</w:t>
            </w:r>
            <w:r w:rsidRPr="00D24F48">
              <w:rPr>
                <w:sz w:val="20"/>
                <w:szCs w:val="20"/>
                <w:lang w:val="lv-LV"/>
              </w:rPr>
              <w:t xml:space="preserve"> ir maksājumi, kas Nomniekam saskaņā ar Pakalpojuma sniedzēja iesniegtajiem rēķiniem jāmaksā Pakalpojuma sniedzējam par Nomas priekšmetu. Nomas maksājumi nav uzskatāmi par pirkuma maksājumiem, un to samaksa nedod Nomniekam pilnīgas vai daļējas Nomas priekšmeta īpašuma tiesības.</w:t>
            </w:r>
          </w:p>
          <w:p w14:paraId="3FA53CE4" w14:textId="2DDCAA30" w:rsidR="00344071" w:rsidRPr="00D24F48" w:rsidRDefault="00344071" w:rsidP="00344071">
            <w:pPr>
              <w:jc w:val="both"/>
              <w:rPr>
                <w:sz w:val="20"/>
                <w:szCs w:val="20"/>
                <w:lang w:val="lv-LV"/>
              </w:rPr>
            </w:pPr>
            <w:r w:rsidRPr="00D24F48">
              <w:rPr>
                <w:b/>
                <w:sz w:val="20"/>
                <w:szCs w:val="20"/>
                <w:lang w:val="lv-LV"/>
              </w:rPr>
              <w:t>Nomas priekšmets</w:t>
            </w:r>
            <w:r w:rsidRPr="00D24F48">
              <w:rPr>
                <w:sz w:val="20"/>
                <w:szCs w:val="20"/>
                <w:lang w:val="lv-LV"/>
              </w:rPr>
              <w:t xml:space="preserve"> ir</w:t>
            </w:r>
            <w:r w:rsidR="006F4E7E" w:rsidRPr="00D24F48">
              <w:rPr>
                <w:sz w:val="20"/>
                <w:szCs w:val="20"/>
                <w:lang w:val="lv-LV"/>
              </w:rPr>
              <w:t xml:space="preserve"> </w:t>
            </w:r>
            <w:r w:rsidR="005805C6" w:rsidRPr="00D24F48">
              <w:rPr>
                <w:sz w:val="20"/>
                <w:szCs w:val="20"/>
                <w:lang w:val="lv-LV"/>
              </w:rPr>
              <w:t xml:space="preserve">Nomas </w:t>
            </w:r>
            <w:r w:rsidR="006F4E7E" w:rsidRPr="00D24F48">
              <w:rPr>
                <w:sz w:val="20"/>
                <w:szCs w:val="20"/>
                <w:lang w:val="lv-LV"/>
              </w:rPr>
              <w:t xml:space="preserve">Līguma </w:t>
            </w:r>
            <w:r w:rsidR="005805C6" w:rsidRPr="00D24F48">
              <w:rPr>
                <w:sz w:val="20"/>
                <w:szCs w:val="20"/>
                <w:lang w:val="lv-LV"/>
              </w:rPr>
              <w:t xml:space="preserve">Vispārējo notekumu </w:t>
            </w:r>
            <w:r w:rsidR="006F4E7E" w:rsidRPr="00D24F48">
              <w:rPr>
                <w:sz w:val="20"/>
                <w:szCs w:val="20"/>
                <w:lang w:val="lv-LV"/>
              </w:rPr>
              <w:t xml:space="preserve">8.pielikumā </w:t>
            </w:r>
            <w:r w:rsidRPr="00D24F48">
              <w:rPr>
                <w:sz w:val="20"/>
                <w:szCs w:val="20"/>
                <w:lang w:val="lv-LV"/>
              </w:rPr>
              <w:t xml:space="preserve"> </w:t>
            </w:r>
            <w:r w:rsidR="006F4E7E" w:rsidRPr="00D24F48">
              <w:rPr>
                <w:sz w:val="20"/>
                <w:szCs w:val="20"/>
                <w:lang w:val="lv-LV"/>
              </w:rPr>
              <w:t xml:space="preserve">- Tehniskā specifikācija (Tehniskais piedāvājums) </w:t>
            </w:r>
            <w:r w:rsidRPr="00D24F48">
              <w:rPr>
                <w:sz w:val="20"/>
                <w:szCs w:val="20"/>
                <w:lang w:val="lv-LV"/>
              </w:rPr>
              <w:t xml:space="preserve">automašīnas, ko Nomnieka interesēs savā īpašumā ir iegādājies Pakalpojuma sniedzējs un kas uz Nomas Periodu tiek nodots Nomnieka turējumā un lietošanā saskaņā ar Nomas priekšmeta Pieņemšanas-nodošanas aktu. </w:t>
            </w:r>
          </w:p>
          <w:p w14:paraId="411DE054" w14:textId="4DBD6EEB" w:rsidR="00344071" w:rsidRPr="00D24F48" w:rsidRDefault="00344071" w:rsidP="00344071">
            <w:pPr>
              <w:jc w:val="both"/>
              <w:rPr>
                <w:sz w:val="20"/>
                <w:szCs w:val="20"/>
                <w:lang w:val="lv-LV"/>
              </w:rPr>
            </w:pPr>
            <w:r w:rsidRPr="00D24F48">
              <w:rPr>
                <w:b/>
                <w:sz w:val="20"/>
                <w:szCs w:val="20"/>
                <w:lang w:val="lv-LV"/>
              </w:rPr>
              <w:t>Pakalpojumi</w:t>
            </w:r>
            <w:r w:rsidRPr="00D24F48">
              <w:rPr>
                <w:sz w:val="20"/>
                <w:szCs w:val="20"/>
                <w:lang w:val="lv-LV"/>
              </w:rPr>
              <w:t xml:space="preserve"> ir Pakalpojumu apraksts uzskaitītie pakalpojumi, kurus, atbilstoši Pakalpojumu noteikumiem Nomniekam sniedz Pakalpojumu sniedzējs un kurus Nomnieks apņemas apmaksāt saskaņā ar Nomas līguma noteikumiem. Pakalpojumu apraksts kā Vispārējo noteikumu 1.pielikums, un Pakalpojumu noteikumi kā Vispārējo noteikumu 2.pielikums ir Nomas līguma neatņemamas sastāvdaļas.</w:t>
            </w:r>
          </w:p>
          <w:p w14:paraId="3233C6C4" w14:textId="44D8AF6B" w:rsidR="00344071" w:rsidRPr="00D24F48" w:rsidRDefault="00344071" w:rsidP="00344071">
            <w:pPr>
              <w:jc w:val="both"/>
              <w:rPr>
                <w:sz w:val="20"/>
                <w:szCs w:val="20"/>
                <w:lang w:val="lv-LV"/>
              </w:rPr>
            </w:pPr>
            <w:r w:rsidRPr="00D24F48">
              <w:rPr>
                <w:b/>
                <w:sz w:val="20"/>
                <w:szCs w:val="20"/>
                <w:lang w:val="lv-LV"/>
              </w:rPr>
              <w:t>Pakalpojumu maksājumi</w:t>
            </w:r>
            <w:r w:rsidRPr="00D24F48">
              <w:rPr>
                <w:sz w:val="20"/>
                <w:szCs w:val="20"/>
                <w:lang w:val="lv-LV"/>
              </w:rPr>
              <w:t xml:space="preserve"> ir Nomnieka maksājumi Pakalpojuma sniedzējam par pakalpojumiem, kuru cenas ir norādītas </w:t>
            </w:r>
            <w:r w:rsidR="006F4E7E" w:rsidRPr="00D24F48">
              <w:rPr>
                <w:sz w:val="20"/>
                <w:szCs w:val="20"/>
                <w:lang w:val="lv-LV"/>
              </w:rPr>
              <w:t xml:space="preserve">3.pielikumā - </w:t>
            </w:r>
            <w:r w:rsidRPr="00D24F48">
              <w:rPr>
                <w:sz w:val="20"/>
                <w:szCs w:val="20"/>
                <w:lang w:val="lv-LV"/>
              </w:rPr>
              <w:t>Pakalpojumu cenrādī (Vispārēj</w:t>
            </w:r>
            <w:r w:rsidR="002A1B75" w:rsidRPr="00D24F48">
              <w:rPr>
                <w:sz w:val="20"/>
                <w:szCs w:val="20"/>
                <w:lang w:val="lv-LV"/>
              </w:rPr>
              <w:t>o noteikumu</w:t>
            </w:r>
            <w:r w:rsidRPr="00D24F48">
              <w:rPr>
                <w:sz w:val="20"/>
                <w:szCs w:val="20"/>
                <w:lang w:val="lv-LV"/>
              </w:rPr>
              <w:t xml:space="preserve"> 3</w:t>
            </w:r>
            <w:r w:rsidR="005805C6" w:rsidRPr="00D24F48">
              <w:rPr>
                <w:sz w:val="20"/>
                <w:szCs w:val="20"/>
                <w:lang w:val="lv-LV"/>
              </w:rPr>
              <w:t>.pielikums</w:t>
            </w:r>
            <w:r w:rsidRPr="00D24F48">
              <w:rPr>
                <w:sz w:val="20"/>
                <w:szCs w:val="20"/>
                <w:lang w:val="lv-LV"/>
              </w:rPr>
              <w:t>) un kuri rēķinā ir apvienoti vienā maksājumā ar Nomas maksājumiem un kurus Nomnieks apņemas apmaksāt saskaņā ar Pakalpojuma sniedzēja iesniegto ikmēneša rēķinu. Pakalpojumu cenrādis kā Vispārējo noteikumu 3.pielikums ir Vispārējo noteikumu neatņemama sastāvdaļa.</w:t>
            </w:r>
          </w:p>
          <w:p w14:paraId="075D154A" w14:textId="5308DAA0" w:rsidR="00344071" w:rsidRPr="00D24F48" w:rsidRDefault="00344071" w:rsidP="00344071">
            <w:pPr>
              <w:jc w:val="both"/>
              <w:rPr>
                <w:sz w:val="20"/>
                <w:szCs w:val="20"/>
                <w:lang w:val="lv-LV"/>
              </w:rPr>
            </w:pPr>
            <w:r w:rsidRPr="00D24F48">
              <w:rPr>
                <w:b/>
                <w:sz w:val="20"/>
                <w:szCs w:val="20"/>
                <w:lang w:val="lv-LV"/>
              </w:rPr>
              <w:t>Pieņemšanas-nodošanas akts</w:t>
            </w:r>
            <w:r w:rsidRPr="00D24F48">
              <w:rPr>
                <w:sz w:val="20"/>
                <w:szCs w:val="20"/>
                <w:lang w:val="lv-LV"/>
              </w:rPr>
              <w:t xml:space="preserve"> ir Nomas priekšmeta pieņemšanas</w:t>
            </w:r>
            <w:r w:rsidR="006F4E7E" w:rsidRPr="00D24F48">
              <w:rPr>
                <w:sz w:val="20"/>
                <w:szCs w:val="20"/>
                <w:lang w:val="lv-LV"/>
              </w:rPr>
              <w:t xml:space="preserve"> - </w:t>
            </w:r>
            <w:r w:rsidRPr="00D24F48">
              <w:rPr>
                <w:sz w:val="20"/>
                <w:szCs w:val="20"/>
                <w:lang w:val="lv-LV"/>
              </w:rPr>
              <w:t xml:space="preserve"> nodošanas akts, kuru p</w:t>
            </w:r>
            <w:r w:rsidR="00BA3FB0" w:rsidRPr="00D24F48">
              <w:rPr>
                <w:sz w:val="20"/>
                <w:szCs w:val="20"/>
                <w:lang w:val="lv-LV"/>
              </w:rPr>
              <w:t>arakstot, Pakalpojumu sniedzējs</w:t>
            </w:r>
            <w:r w:rsidRPr="00D24F48">
              <w:rPr>
                <w:sz w:val="20"/>
                <w:szCs w:val="20"/>
                <w:lang w:val="lv-LV"/>
              </w:rPr>
              <w:t xml:space="preserve"> nodod un Nomnieks pieņem Nomas priekšmetu. </w:t>
            </w:r>
            <w:r w:rsidR="005805C6" w:rsidRPr="00D24F48">
              <w:rPr>
                <w:sz w:val="20"/>
                <w:szCs w:val="20"/>
                <w:lang w:val="lv-LV"/>
              </w:rPr>
              <w:t xml:space="preserve">Vispārējo noiteikumu </w:t>
            </w:r>
            <w:r w:rsidR="006F4E7E" w:rsidRPr="00D24F48">
              <w:rPr>
                <w:sz w:val="20"/>
                <w:szCs w:val="20"/>
                <w:lang w:val="lv-LV"/>
              </w:rPr>
              <w:t>4.pielikums Pieņemšanas-nodošanas akts ir Vispārējo noteikumu neatņemama sastāvdaļa.</w:t>
            </w:r>
            <w:r w:rsidRPr="00D24F48">
              <w:rPr>
                <w:sz w:val="20"/>
                <w:szCs w:val="20"/>
                <w:lang w:val="lv-LV"/>
              </w:rPr>
              <w:t xml:space="preserve"> </w:t>
            </w:r>
          </w:p>
          <w:p w14:paraId="19066152" w14:textId="34627147" w:rsidR="00344071" w:rsidRPr="006A6C1F" w:rsidRDefault="00344071" w:rsidP="00344071">
            <w:pPr>
              <w:jc w:val="both"/>
              <w:rPr>
                <w:sz w:val="20"/>
                <w:szCs w:val="20"/>
                <w:lang w:val="lv-LV"/>
              </w:rPr>
            </w:pPr>
            <w:r w:rsidRPr="006A6C1F">
              <w:rPr>
                <w:b/>
                <w:sz w:val="20"/>
                <w:szCs w:val="20"/>
                <w:lang w:val="lv-LV"/>
              </w:rPr>
              <w:t>Pakalpojumu sniedzējs</w:t>
            </w:r>
            <w:r w:rsidRPr="006A6C1F">
              <w:rPr>
                <w:sz w:val="20"/>
                <w:szCs w:val="20"/>
                <w:lang w:val="lv-LV"/>
              </w:rPr>
              <w:t xml:space="preserve"> ir </w:t>
            </w:r>
            <w:r w:rsidRPr="006A6C1F">
              <w:rPr>
                <w:bCs/>
                <w:sz w:val="20"/>
                <w:szCs w:val="20"/>
                <w:lang w:val="lv-LV"/>
              </w:rPr>
              <w:t xml:space="preserve">Sabiedrība ar ierobežotu atbildību </w:t>
            </w:r>
            <w:r w:rsidR="00682236">
              <w:rPr>
                <w:bCs/>
                <w:sz w:val="20"/>
                <w:szCs w:val="20"/>
                <w:shd w:val="clear" w:color="auto" w:fill="D9D9D9" w:themeFill="background1" w:themeFillShade="D9"/>
                <w:lang w:val="lv-LV"/>
              </w:rPr>
              <w:t>______________</w:t>
            </w:r>
            <w:r w:rsidR="005805C6" w:rsidRPr="006A6C1F">
              <w:rPr>
                <w:bCs/>
                <w:sz w:val="20"/>
                <w:szCs w:val="20"/>
                <w:shd w:val="clear" w:color="auto" w:fill="D9D9D9" w:themeFill="background1" w:themeFillShade="D9"/>
                <w:lang w:val="lv-LV"/>
              </w:rPr>
              <w:t xml:space="preserve"> </w:t>
            </w:r>
            <w:r w:rsidR="005805C6" w:rsidRPr="006A6C1F">
              <w:rPr>
                <w:sz w:val="20"/>
                <w:szCs w:val="20"/>
                <w:shd w:val="clear" w:color="auto" w:fill="D9D9D9" w:themeFill="background1" w:themeFillShade="D9"/>
                <w:lang w:val="lv-LV"/>
              </w:rPr>
              <w:t xml:space="preserve">, </w:t>
            </w:r>
            <w:r w:rsidRPr="006A6C1F">
              <w:rPr>
                <w:sz w:val="20"/>
                <w:szCs w:val="20"/>
                <w:shd w:val="clear" w:color="auto" w:fill="D9D9D9" w:themeFill="background1" w:themeFillShade="D9"/>
                <w:lang w:val="lv-LV"/>
              </w:rPr>
              <w:t>reģ.</w:t>
            </w:r>
            <w:r w:rsidRPr="006A6C1F">
              <w:rPr>
                <w:bCs/>
                <w:sz w:val="20"/>
                <w:szCs w:val="20"/>
                <w:shd w:val="clear" w:color="auto" w:fill="D9D9D9" w:themeFill="background1" w:themeFillShade="D9"/>
                <w:lang w:val="lv-LV"/>
              </w:rPr>
              <w:t>Nr.</w:t>
            </w:r>
            <w:r w:rsidR="00682236">
              <w:rPr>
                <w:bCs/>
                <w:sz w:val="20"/>
                <w:szCs w:val="20"/>
                <w:shd w:val="clear" w:color="auto" w:fill="D9D9D9" w:themeFill="background1" w:themeFillShade="D9"/>
                <w:lang w:val="lv-LV"/>
              </w:rPr>
              <w:t>_____________</w:t>
            </w:r>
            <w:r w:rsidR="00D24F48" w:rsidRPr="006A6C1F">
              <w:rPr>
                <w:bCs/>
                <w:sz w:val="20"/>
                <w:szCs w:val="20"/>
                <w:shd w:val="clear" w:color="auto" w:fill="D9D9D9" w:themeFill="background1" w:themeFillShade="D9"/>
                <w:lang w:val="lv-LV"/>
              </w:rPr>
              <w:t xml:space="preserve">, </w:t>
            </w:r>
            <w:r w:rsidRPr="006A6C1F">
              <w:rPr>
                <w:bCs/>
                <w:sz w:val="20"/>
                <w:szCs w:val="20"/>
                <w:shd w:val="clear" w:color="auto" w:fill="D9D9D9" w:themeFill="background1" w:themeFillShade="D9"/>
                <w:lang w:val="lv-LV"/>
              </w:rPr>
              <w:t>juridiskā adrese</w:t>
            </w:r>
            <w:r w:rsidR="00682236">
              <w:rPr>
                <w:bCs/>
                <w:sz w:val="20"/>
                <w:szCs w:val="20"/>
                <w:shd w:val="clear" w:color="auto" w:fill="D9D9D9" w:themeFill="background1" w:themeFillShade="D9"/>
                <w:lang w:val="lv-LV"/>
              </w:rPr>
              <w:t>_________________</w:t>
            </w:r>
          </w:p>
          <w:p w14:paraId="24D04B6D" w14:textId="77777777" w:rsidR="00344071" w:rsidRPr="00D24F48" w:rsidRDefault="00344071" w:rsidP="00344071">
            <w:pPr>
              <w:jc w:val="both"/>
              <w:rPr>
                <w:sz w:val="20"/>
                <w:szCs w:val="20"/>
                <w:lang w:val="lv-LV"/>
              </w:rPr>
            </w:pPr>
            <w:r w:rsidRPr="006A6C1F">
              <w:rPr>
                <w:b/>
                <w:sz w:val="20"/>
                <w:szCs w:val="20"/>
                <w:lang w:val="lv-LV"/>
              </w:rPr>
              <w:t>Trešā persona</w:t>
            </w:r>
            <w:r w:rsidRPr="006A6C1F">
              <w:rPr>
                <w:sz w:val="20"/>
                <w:szCs w:val="20"/>
                <w:lang w:val="lv-LV"/>
              </w:rPr>
              <w:t xml:space="preserve"> ir jebkura juridiska vai fiziska persona, kura nav Nom</w:t>
            </w:r>
            <w:r w:rsidRPr="00D24F48">
              <w:rPr>
                <w:sz w:val="20"/>
                <w:szCs w:val="20"/>
                <w:lang w:val="lv-LV"/>
              </w:rPr>
              <w:t>as līguma dalībnieks.</w:t>
            </w:r>
          </w:p>
          <w:p w14:paraId="65EA56C2" w14:textId="77777777" w:rsidR="00344071" w:rsidRPr="00D24F48" w:rsidRDefault="00344071" w:rsidP="00344071">
            <w:pPr>
              <w:jc w:val="both"/>
              <w:rPr>
                <w:sz w:val="20"/>
                <w:szCs w:val="20"/>
                <w:lang w:val="lv-LV"/>
              </w:rPr>
            </w:pPr>
            <w:r w:rsidRPr="00D24F48">
              <w:rPr>
                <w:b/>
                <w:sz w:val="20"/>
                <w:szCs w:val="20"/>
                <w:lang w:val="lv-LV"/>
              </w:rPr>
              <w:t>Tiesa</w:t>
            </w:r>
            <w:r w:rsidRPr="00D24F48">
              <w:rPr>
                <w:sz w:val="20"/>
                <w:szCs w:val="20"/>
                <w:lang w:val="lv-LV"/>
              </w:rPr>
              <w:t xml:space="preserve"> ir Latvijas Republikas tiesa.</w:t>
            </w:r>
          </w:p>
          <w:p w14:paraId="6A0F3939" w14:textId="77777777" w:rsidR="00344071" w:rsidRPr="00D24F48" w:rsidRDefault="00344071" w:rsidP="00344071">
            <w:pPr>
              <w:jc w:val="both"/>
              <w:rPr>
                <w:sz w:val="20"/>
                <w:szCs w:val="20"/>
                <w:lang w:val="lv-LV"/>
              </w:rPr>
            </w:pPr>
          </w:p>
        </w:tc>
      </w:tr>
      <w:tr w:rsidR="00344071" w:rsidRPr="00D24F48" w14:paraId="7E9DAF87" w14:textId="77777777" w:rsidTr="00344071">
        <w:tc>
          <w:tcPr>
            <w:tcW w:w="10141" w:type="dxa"/>
          </w:tcPr>
          <w:p w14:paraId="2E25E3B7" w14:textId="77777777" w:rsidR="00344071" w:rsidRPr="00D24F48" w:rsidRDefault="00344071" w:rsidP="00344071">
            <w:pPr>
              <w:keepNext/>
              <w:rPr>
                <w:b/>
                <w:sz w:val="20"/>
                <w:szCs w:val="20"/>
                <w:lang w:val="lv-LV"/>
              </w:rPr>
            </w:pPr>
            <w:r w:rsidRPr="00D24F48">
              <w:rPr>
                <w:b/>
                <w:sz w:val="20"/>
                <w:szCs w:val="20"/>
                <w:lang w:val="lv-LV"/>
              </w:rPr>
              <w:t>1.2. IZTULKOŠANA</w:t>
            </w:r>
          </w:p>
        </w:tc>
      </w:tr>
      <w:tr w:rsidR="00344071" w:rsidRPr="002C763E" w14:paraId="1279FB89" w14:textId="77777777" w:rsidTr="00344071">
        <w:tc>
          <w:tcPr>
            <w:tcW w:w="10141" w:type="dxa"/>
          </w:tcPr>
          <w:p w14:paraId="0263DC43" w14:textId="77777777" w:rsidR="00344071" w:rsidRPr="00D24F48" w:rsidRDefault="00344071" w:rsidP="00344071">
            <w:pPr>
              <w:jc w:val="both"/>
              <w:rPr>
                <w:sz w:val="20"/>
                <w:szCs w:val="20"/>
                <w:lang w:val="lv-LV"/>
              </w:rPr>
            </w:pPr>
            <w:r w:rsidRPr="00D24F48">
              <w:rPr>
                <w:sz w:val="20"/>
                <w:szCs w:val="20"/>
                <w:lang w:val="lv-LV"/>
              </w:rPr>
              <w:t>Vispārējo noteikumu pantu virsraksti, pantu un punktu izvietojums izmantots, lai Vispārējo noteikumu teksts būtu labāk pārskatāms un lasāms, un nevar tikt izmantoti Vispārējo noteikumu satura tulkošanai vai skaidrošanai.</w:t>
            </w:r>
          </w:p>
          <w:p w14:paraId="4C05A086" w14:textId="77777777" w:rsidR="00344071" w:rsidRPr="00D24F48" w:rsidRDefault="00344071" w:rsidP="00344071">
            <w:pPr>
              <w:jc w:val="both"/>
              <w:rPr>
                <w:sz w:val="20"/>
                <w:szCs w:val="20"/>
                <w:lang w:val="lv-LV"/>
              </w:rPr>
            </w:pPr>
            <w:r w:rsidRPr="00D24F48">
              <w:rPr>
                <w:sz w:val="20"/>
                <w:szCs w:val="20"/>
                <w:lang w:val="lv-LV"/>
              </w:rPr>
              <w:t>Vispārējo noteikumu jēdzieni, kas izteikti vienskaitlī, uzskatāmi par izteiktiem daudzskaitlī un otrādi, ja tas izriet no Vispārējo noteikumu teksta.</w:t>
            </w:r>
          </w:p>
          <w:p w14:paraId="0EEC18A4" w14:textId="77777777" w:rsidR="00344071" w:rsidRPr="00D24F48" w:rsidRDefault="00344071" w:rsidP="00344071">
            <w:pPr>
              <w:jc w:val="both"/>
              <w:rPr>
                <w:sz w:val="20"/>
                <w:szCs w:val="20"/>
                <w:lang w:val="lv-LV"/>
              </w:rPr>
            </w:pPr>
          </w:p>
        </w:tc>
      </w:tr>
      <w:tr w:rsidR="00344071" w:rsidRPr="00D24F48" w14:paraId="3B6FB401" w14:textId="77777777" w:rsidTr="00344071">
        <w:tc>
          <w:tcPr>
            <w:tcW w:w="10141" w:type="dxa"/>
          </w:tcPr>
          <w:p w14:paraId="6CB373D5" w14:textId="77777777" w:rsidR="00344071" w:rsidRPr="00D24F48" w:rsidRDefault="00344071" w:rsidP="00344071">
            <w:pPr>
              <w:keepNext/>
              <w:rPr>
                <w:b/>
                <w:sz w:val="20"/>
                <w:szCs w:val="20"/>
                <w:lang w:val="lv-LV"/>
              </w:rPr>
            </w:pPr>
            <w:r w:rsidRPr="00D24F48">
              <w:rPr>
                <w:b/>
                <w:sz w:val="20"/>
                <w:szCs w:val="20"/>
                <w:lang w:val="lv-LV"/>
              </w:rPr>
              <w:t>2. NOMAS PRIEKŠMETA NODOŠANA NOMNIEKA LIETOŠANĀ</w:t>
            </w:r>
          </w:p>
        </w:tc>
      </w:tr>
      <w:tr w:rsidR="00344071" w:rsidRPr="002C763E" w14:paraId="4CCA6087" w14:textId="77777777" w:rsidTr="00344071">
        <w:tc>
          <w:tcPr>
            <w:tcW w:w="10141" w:type="dxa"/>
          </w:tcPr>
          <w:p w14:paraId="47596D7E" w14:textId="77777777" w:rsidR="00344071" w:rsidRPr="00D24F48" w:rsidRDefault="00344071" w:rsidP="00344071">
            <w:pPr>
              <w:jc w:val="both"/>
              <w:rPr>
                <w:sz w:val="20"/>
                <w:szCs w:val="20"/>
                <w:lang w:val="lv-LV"/>
              </w:rPr>
            </w:pPr>
            <w:r w:rsidRPr="00D24F48">
              <w:rPr>
                <w:sz w:val="20"/>
                <w:szCs w:val="20"/>
                <w:lang w:val="lv-LV"/>
              </w:rPr>
              <w:t>2.1.</w:t>
            </w:r>
            <w:r w:rsidR="00497A2F" w:rsidRPr="00D24F48">
              <w:rPr>
                <w:sz w:val="20"/>
                <w:szCs w:val="20"/>
                <w:lang w:val="lv-LV"/>
              </w:rPr>
              <w:t xml:space="preserve"> </w:t>
            </w:r>
            <w:r w:rsidRPr="00D24F48">
              <w:rPr>
                <w:sz w:val="20"/>
                <w:szCs w:val="20"/>
                <w:lang w:val="lv-LV"/>
              </w:rPr>
              <w:t xml:space="preserve">Nomniekam ir tiesības saskaņā ar Vispārējiem noteikumiem uz Nomas Perioda laiku turēt un lietot Nomas priekšmetu. </w:t>
            </w:r>
            <w:r w:rsidRPr="00D24F48">
              <w:rPr>
                <w:rFonts w:eastAsia="SEB Basic"/>
                <w:color w:val="231F20"/>
                <w:spacing w:val="3"/>
                <w:sz w:val="20"/>
                <w:szCs w:val="20"/>
                <w:lang w:val="lv-LV"/>
              </w:rPr>
              <w:t>N</w:t>
            </w:r>
            <w:r w:rsidRPr="00D24F48">
              <w:rPr>
                <w:rFonts w:eastAsia="SEB Basic"/>
                <w:color w:val="231F20"/>
                <w:spacing w:val="2"/>
                <w:sz w:val="20"/>
                <w:szCs w:val="20"/>
                <w:lang w:val="lv-LV"/>
              </w:rPr>
              <w:t>omn</w:t>
            </w:r>
            <w:r w:rsidRPr="00D24F48">
              <w:rPr>
                <w:rFonts w:eastAsia="SEB Basic"/>
                <w:color w:val="231F20"/>
                <w:spacing w:val="3"/>
                <w:sz w:val="20"/>
                <w:szCs w:val="20"/>
                <w:lang w:val="lv-LV"/>
              </w:rPr>
              <w:t>i</w:t>
            </w:r>
            <w:r w:rsidRPr="00D24F48">
              <w:rPr>
                <w:rFonts w:eastAsia="SEB Basic"/>
                <w:color w:val="231F20"/>
                <w:spacing w:val="2"/>
                <w:sz w:val="20"/>
                <w:szCs w:val="20"/>
                <w:lang w:val="lv-LV"/>
              </w:rPr>
              <w:t>eka</w:t>
            </w:r>
            <w:r w:rsidRPr="00D24F48">
              <w:rPr>
                <w:rFonts w:eastAsia="SEB Basic"/>
                <w:color w:val="231F20"/>
                <w:sz w:val="20"/>
                <w:szCs w:val="20"/>
                <w:lang w:val="lv-LV"/>
              </w:rPr>
              <w:t xml:space="preserve">m </w:t>
            </w:r>
            <w:r w:rsidRPr="00D24F48">
              <w:rPr>
                <w:rFonts w:eastAsia="SEB Basic"/>
                <w:color w:val="231F20"/>
                <w:spacing w:val="2"/>
                <w:sz w:val="20"/>
                <w:szCs w:val="20"/>
                <w:lang w:val="lv-LV"/>
              </w:rPr>
              <w:t>i</w:t>
            </w:r>
            <w:r w:rsidRPr="00D24F48">
              <w:rPr>
                <w:rFonts w:eastAsia="SEB Basic"/>
                <w:color w:val="231F20"/>
                <w:sz w:val="20"/>
                <w:szCs w:val="20"/>
                <w:lang w:val="lv-LV"/>
              </w:rPr>
              <w:t xml:space="preserve">r </w:t>
            </w:r>
            <w:r w:rsidRPr="00D24F48">
              <w:rPr>
                <w:rFonts w:eastAsia="SEB Basic"/>
                <w:color w:val="231F20"/>
                <w:spacing w:val="2"/>
                <w:sz w:val="20"/>
                <w:szCs w:val="20"/>
                <w:lang w:val="lv-LV"/>
              </w:rPr>
              <w:t>t</w:t>
            </w:r>
            <w:r w:rsidRPr="00D24F48">
              <w:rPr>
                <w:rFonts w:eastAsia="SEB Basic"/>
                <w:color w:val="231F20"/>
                <w:spacing w:val="3"/>
                <w:sz w:val="20"/>
                <w:szCs w:val="20"/>
                <w:lang w:val="lv-LV"/>
              </w:rPr>
              <w:t>i</w:t>
            </w:r>
            <w:r w:rsidRPr="00D24F48">
              <w:rPr>
                <w:rFonts w:eastAsia="SEB Basic"/>
                <w:color w:val="231F20"/>
                <w:spacing w:val="4"/>
                <w:sz w:val="20"/>
                <w:szCs w:val="20"/>
                <w:lang w:val="lv-LV"/>
              </w:rPr>
              <w:t>e</w:t>
            </w:r>
            <w:r w:rsidRPr="00D24F48">
              <w:rPr>
                <w:rFonts w:eastAsia="SEB Basic"/>
                <w:color w:val="231F20"/>
                <w:spacing w:val="2"/>
                <w:sz w:val="20"/>
                <w:szCs w:val="20"/>
                <w:lang w:val="lv-LV"/>
              </w:rPr>
              <w:t>s</w:t>
            </w:r>
            <w:r w:rsidRPr="00D24F48">
              <w:rPr>
                <w:rFonts w:eastAsia="SEB Basic"/>
                <w:color w:val="231F20"/>
                <w:spacing w:val="6"/>
                <w:sz w:val="20"/>
                <w:szCs w:val="20"/>
                <w:lang w:val="lv-LV"/>
              </w:rPr>
              <w:t>ī</w:t>
            </w:r>
            <w:r w:rsidRPr="00D24F48">
              <w:rPr>
                <w:rFonts w:eastAsia="SEB Basic"/>
                <w:color w:val="231F20"/>
                <w:spacing w:val="2"/>
                <w:sz w:val="20"/>
                <w:szCs w:val="20"/>
                <w:lang w:val="lv-LV"/>
              </w:rPr>
              <w:t xml:space="preserve">bas </w:t>
            </w:r>
            <w:r w:rsidRPr="00D24F48">
              <w:rPr>
                <w:sz w:val="20"/>
                <w:szCs w:val="20"/>
                <w:lang w:val="lv-LV"/>
              </w:rPr>
              <w:t>izbraukt (izvest)</w:t>
            </w:r>
            <w:r w:rsidRPr="00D24F48">
              <w:rPr>
                <w:rFonts w:eastAsia="SEB Basic"/>
                <w:color w:val="231F20"/>
                <w:sz w:val="20"/>
                <w:szCs w:val="20"/>
                <w:lang w:val="lv-LV"/>
              </w:rPr>
              <w:t xml:space="preserve"> </w:t>
            </w:r>
            <w:r w:rsidRPr="00D24F48">
              <w:rPr>
                <w:rFonts w:eastAsia="SEB Basic"/>
                <w:color w:val="231F20"/>
                <w:spacing w:val="3"/>
                <w:sz w:val="20"/>
                <w:szCs w:val="20"/>
                <w:lang w:val="lv-LV"/>
              </w:rPr>
              <w:t>N</w:t>
            </w:r>
            <w:r w:rsidRPr="00D24F48">
              <w:rPr>
                <w:rFonts w:eastAsia="SEB Basic"/>
                <w:color w:val="231F20"/>
                <w:spacing w:val="2"/>
                <w:sz w:val="20"/>
                <w:szCs w:val="20"/>
                <w:lang w:val="lv-LV"/>
              </w:rPr>
              <w:t>o</w:t>
            </w:r>
            <w:r w:rsidRPr="00D24F48">
              <w:rPr>
                <w:rFonts w:eastAsia="SEB Basic"/>
                <w:color w:val="231F20"/>
                <w:spacing w:val="1"/>
                <w:sz w:val="20"/>
                <w:szCs w:val="20"/>
                <w:lang w:val="lv-LV"/>
              </w:rPr>
              <w:t>m</w:t>
            </w:r>
            <w:r w:rsidRPr="00D24F48">
              <w:rPr>
                <w:rFonts w:eastAsia="SEB Basic"/>
                <w:color w:val="231F20"/>
                <w:spacing w:val="2"/>
                <w:sz w:val="20"/>
                <w:szCs w:val="20"/>
                <w:lang w:val="lv-LV"/>
              </w:rPr>
              <w:t>a</w:t>
            </w:r>
            <w:r w:rsidRPr="00D24F48">
              <w:rPr>
                <w:rFonts w:eastAsia="SEB Basic"/>
                <w:color w:val="231F20"/>
                <w:sz w:val="20"/>
                <w:szCs w:val="20"/>
                <w:lang w:val="lv-LV"/>
              </w:rPr>
              <w:t xml:space="preserve">s </w:t>
            </w:r>
            <w:r w:rsidRPr="00D24F48">
              <w:rPr>
                <w:rFonts w:eastAsia="SEB Basic"/>
                <w:color w:val="231F20"/>
                <w:spacing w:val="3"/>
                <w:sz w:val="20"/>
                <w:szCs w:val="20"/>
                <w:lang w:val="lv-LV"/>
              </w:rPr>
              <w:t>p</w:t>
            </w:r>
            <w:r w:rsidRPr="00D24F48">
              <w:rPr>
                <w:rFonts w:eastAsia="SEB Basic"/>
                <w:color w:val="231F20"/>
                <w:spacing w:val="2"/>
                <w:sz w:val="20"/>
                <w:szCs w:val="20"/>
                <w:lang w:val="lv-LV"/>
              </w:rPr>
              <w:t>r</w:t>
            </w:r>
            <w:r w:rsidRPr="00D24F48">
              <w:rPr>
                <w:rFonts w:eastAsia="SEB Basic"/>
                <w:color w:val="231F20"/>
                <w:spacing w:val="3"/>
                <w:sz w:val="20"/>
                <w:szCs w:val="20"/>
                <w:lang w:val="lv-LV"/>
              </w:rPr>
              <w:t>i</w:t>
            </w:r>
            <w:r w:rsidRPr="00D24F48">
              <w:rPr>
                <w:rFonts w:eastAsia="SEB Basic"/>
                <w:color w:val="231F20"/>
                <w:spacing w:val="2"/>
                <w:sz w:val="20"/>
                <w:szCs w:val="20"/>
                <w:lang w:val="lv-LV"/>
              </w:rPr>
              <w:t>e</w:t>
            </w:r>
            <w:r w:rsidRPr="00D24F48">
              <w:rPr>
                <w:rFonts w:eastAsia="SEB Basic"/>
                <w:color w:val="231F20"/>
                <w:spacing w:val="4"/>
                <w:sz w:val="20"/>
                <w:szCs w:val="20"/>
                <w:lang w:val="lv-LV"/>
              </w:rPr>
              <w:t>k</w:t>
            </w:r>
            <w:r w:rsidRPr="00D24F48">
              <w:rPr>
                <w:rFonts w:eastAsia="SEB Basic"/>
                <w:color w:val="231F20"/>
                <w:spacing w:val="3"/>
                <w:sz w:val="20"/>
                <w:szCs w:val="20"/>
                <w:lang w:val="lv-LV"/>
              </w:rPr>
              <w:t>š</w:t>
            </w:r>
            <w:r w:rsidRPr="00D24F48">
              <w:rPr>
                <w:rFonts w:eastAsia="SEB Basic"/>
                <w:color w:val="231F20"/>
                <w:spacing w:val="2"/>
                <w:sz w:val="20"/>
                <w:szCs w:val="20"/>
                <w:lang w:val="lv-LV"/>
              </w:rPr>
              <w:t>m</w:t>
            </w:r>
            <w:r w:rsidRPr="00D24F48">
              <w:rPr>
                <w:rFonts w:eastAsia="SEB Basic"/>
                <w:color w:val="231F20"/>
                <w:spacing w:val="1"/>
                <w:sz w:val="20"/>
                <w:szCs w:val="20"/>
                <w:lang w:val="lv-LV"/>
              </w:rPr>
              <w:t>et</w:t>
            </w:r>
            <w:r w:rsidRPr="00D24F48">
              <w:rPr>
                <w:rFonts w:eastAsia="SEB Basic"/>
                <w:color w:val="231F20"/>
                <w:sz w:val="20"/>
                <w:szCs w:val="20"/>
                <w:lang w:val="lv-LV"/>
              </w:rPr>
              <w:t xml:space="preserve">u </w:t>
            </w:r>
            <w:r w:rsidRPr="00D24F48">
              <w:rPr>
                <w:rFonts w:eastAsia="SEB Basic"/>
                <w:color w:val="231F20"/>
                <w:spacing w:val="3"/>
                <w:sz w:val="20"/>
                <w:szCs w:val="20"/>
                <w:lang w:val="lv-LV"/>
              </w:rPr>
              <w:t>ā</w:t>
            </w:r>
            <w:r w:rsidRPr="00D24F48">
              <w:rPr>
                <w:rFonts w:eastAsia="SEB Basic"/>
                <w:color w:val="231F20"/>
                <w:spacing w:val="2"/>
                <w:sz w:val="20"/>
                <w:szCs w:val="20"/>
                <w:lang w:val="lv-LV"/>
              </w:rPr>
              <w:t>rpu</w:t>
            </w:r>
            <w:r w:rsidRPr="00D24F48">
              <w:rPr>
                <w:rFonts w:eastAsia="SEB Basic"/>
                <w:color w:val="231F20"/>
                <w:sz w:val="20"/>
                <w:szCs w:val="20"/>
                <w:lang w:val="lv-LV"/>
              </w:rPr>
              <w:t xml:space="preserve">s </w:t>
            </w:r>
            <w:r w:rsidRPr="00D24F48">
              <w:rPr>
                <w:rFonts w:eastAsia="SEB Basic"/>
                <w:color w:val="231F20"/>
                <w:spacing w:val="2"/>
                <w:sz w:val="20"/>
                <w:szCs w:val="20"/>
                <w:lang w:val="lv-LV"/>
              </w:rPr>
              <w:t xml:space="preserve">Latvijas </w:t>
            </w:r>
            <w:r w:rsidRPr="00D24F48">
              <w:rPr>
                <w:rFonts w:eastAsia="SEB Basic"/>
                <w:color w:val="231F20"/>
                <w:sz w:val="20"/>
                <w:szCs w:val="20"/>
                <w:lang w:val="lv-LV"/>
              </w:rPr>
              <w:t>t</w:t>
            </w:r>
            <w:r w:rsidRPr="00D24F48">
              <w:rPr>
                <w:rFonts w:eastAsia="SEB Basic"/>
                <w:color w:val="231F20"/>
                <w:spacing w:val="2"/>
                <w:sz w:val="20"/>
                <w:szCs w:val="20"/>
                <w:lang w:val="lv-LV"/>
              </w:rPr>
              <w:t>eri</w:t>
            </w:r>
            <w:r w:rsidRPr="00D24F48">
              <w:rPr>
                <w:rFonts w:eastAsia="SEB Basic"/>
                <w:color w:val="231F20"/>
                <w:sz w:val="20"/>
                <w:szCs w:val="20"/>
                <w:lang w:val="lv-LV"/>
              </w:rPr>
              <w:t>t</w:t>
            </w:r>
            <w:r w:rsidRPr="00D24F48">
              <w:rPr>
                <w:rFonts w:eastAsia="SEB Basic"/>
                <w:color w:val="231F20"/>
                <w:spacing w:val="2"/>
                <w:sz w:val="20"/>
                <w:szCs w:val="20"/>
                <w:lang w:val="lv-LV"/>
              </w:rPr>
              <w:t>ori</w:t>
            </w:r>
            <w:r w:rsidRPr="00D24F48">
              <w:rPr>
                <w:rFonts w:eastAsia="SEB Basic"/>
                <w:color w:val="231F20"/>
                <w:spacing w:val="3"/>
                <w:sz w:val="20"/>
                <w:szCs w:val="20"/>
                <w:lang w:val="lv-LV"/>
              </w:rPr>
              <w:t>jas</w:t>
            </w:r>
            <w:r w:rsidRPr="00D24F48">
              <w:rPr>
                <w:rFonts w:eastAsia="SEB Basic"/>
                <w:color w:val="231F20"/>
                <w:sz w:val="20"/>
                <w:szCs w:val="20"/>
                <w:lang w:val="lv-LV"/>
              </w:rPr>
              <w:t xml:space="preserve"> </w:t>
            </w:r>
            <w:r w:rsidRPr="00D24F48">
              <w:rPr>
                <w:rFonts w:eastAsia="SEB Basic"/>
                <w:color w:val="231F20"/>
                <w:spacing w:val="2"/>
                <w:sz w:val="20"/>
                <w:szCs w:val="20"/>
                <w:lang w:val="lv-LV"/>
              </w:rPr>
              <w:t>tika</w:t>
            </w:r>
            <w:r w:rsidRPr="00D24F48">
              <w:rPr>
                <w:rFonts w:eastAsia="SEB Basic"/>
                <w:color w:val="231F20"/>
                <w:sz w:val="20"/>
                <w:szCs w:val="20"/>
                <w:lang w:val="lv-LV"/>
              </w:rPr>
              <w:t xml:space="preserve">i </w:t>
            </w:r>
            <w:r w:rsidRPr="00D24F48">
              <w:rPr>
                <w:rFonts w:eastAsia="SEB Basic"/>
                <w:color w:val="231F20"/>
                <w:spacing w:val="1"/>
                <w:sz w:val="20"/>
                <w:szCs w:val="20"/>
                <w:lang w:val="lv-LV"/>
              </w:rPr>
              <w:t xml:space="preserve">ar atsevišķu Pakalpojuma sniedzēja </w:t>
            </w:r>
            <w:r w:rsidRPr="00D24F48">
              <w:rPr>
                <w:rFonts w:eastAsia="SEB Basic"/>
                <w:color w:val="231F20"/>
                <w:sz w:val="20"/>
                <w:szCs w:val="20"/>
                <w:lang w:val="lv-LV"/>
              </w:rPr>
              <w:t xml:space="preserve">rakstisku saskaņojumu, bet </w:t>
            </w:r>
            <w:r w:rsidRPr="00D24F48">
              <w:rPr>
                <w:rFonts w:eastAsia="SEB Basic"/>
                <w:color w:val="231F20"/>
                <w:spacing w:val="3"/>
                <w:sz w:val="20"/>
                <w:szCs w:val="20"/>
                <w:lang w:val="lv-LV"/>
              </w:rPr>
              <w:t>ā</w:t>
            </w:r>
            <w:r w:rsidRPr="00D24F48">
              <w:rPr>
                <w:rFonts w:eastAsia="SEB Basic"/>
                <w:color w:val="231F20"/>
                <w:spacing w:val="2"/>
                <w:sz w:val="20"/>
                <w:szCs w:val="20"/>
                <w:lang w:val="lv-LV"/>
              </w:rPr>
              <w:t>rpu</w:t>
            </w:r>
            <w:r w:rsidRPr="00D24F48">
              <w:rPr>
                <w:rFonts w:eastAsia="SEB Basic"/>
                <w:color w:val="231F20"/>
                <w:sz w:val="20"/>
                <w:szCs w:val="20"/>
                <w:lang w:val="lv-LV"/>
              </w:rPr>
              <w:t xml:space="preserve">s </w:t>
            </w:r>
            <w:r w:rsidRPr="00D24F48">
              <w:rPr>
                <w:rFonts w:eastAsia="SEB Basic"/>
                <w:color w:val="231F20"/>
                <w:spacing w:val="2"/>
                <w:sz w:val="20"/>
                <w:szCs w:val="20"/>
                <w:lang w:val="lv-LV"/>
              </w:rPr>
              <w:t>Eiropa</w:t>
            </w:r>
            <w:r w:rsidRPr="00D24F48">
              <w:rPr>
                <w:rFonts w:eastAsia="SEB Basic"/>
                <w:color w:val="231F20"/>
                <w:sz w:val="20"/>
                <w:szCs w:val="20"/>
                <w:lang w:val="lv-LV"/>
              </w:rPr>
              <w:t xml:space="preserve">s </w:t>
            </w:r>
            <w:r w:rsidRPr="00D24F48">
              <w:rPr>
                <w:rFonts w:eastAsia="SEB Basic"/>
                <w:color w:val="231F20"/>
                <w:spacing w:val="2"/>
                <w:sz w:val="20"/>
                <w:szCs w:val="20"/>
                <w:lang w:val="lv-LV"/>
              </w:rPr>
              <w:t>e</w:t>
            </w:r>
            <w:r w:rsidRPr="00D24F48">
              <w:rPr>
                <w:rFonts w:eastAsia="SEB Basic"/>
                <w:color w:val="231F20"/>
                <w:sz w:val="20"/>
                <w:szCs w:val="20"/>
                <w:lang w:val="lv-LV"/>
              </w:rPr>
              <w:t>k</w:t>
            </w:r>
            <w:r w:rsidRPr="00D24F48">
              <w:rPr>
                <w:rFonts w:eastAsia="SEB Basic"/>
                <w:color w:val="231F20"/>
                <w:spacing w:val="2"/>
                <w:sz w:val="20"/>
                <w:szCs w:val="20"/>
                <w:lang w:val="lv-LV"/>
              </w:rPr>
              <w:t>onomi</w:t>
            </w:r>
            <w:r w:rsidRPr="00D24F48">
              <w:rPr>
                <w:rFonts w:eastAsia="SEB Basic"/>
                <w:color w:val="231F20"/>
                <w:spacing w:val="1"/>
                <w:sz w:val="20"/>
                <w:szCs w:val="20"/>
                <w:lang w:val="lv-LV"/>
              </w:rPr>
              <w:t>s</w:t>
            </w:r>
            <w:r w:rsidRPr="00D24F48">
              <w:rPr>
                <w:rFonts w:eastAsia="SEB Basic"/>
                <w:color w:val="231F20"/>
                <w:spacing w:val="3"/>
                <w:sz w:val="20"/>
                <w:szCs w:val="20"/>
                <w:lang w:val="lv-LV"/>
              </w:rPr>
              <w:t>kā</w:t>
            </w:r>
            <w:r w:rsidRPr="00D24F48">
              <w:rPr>
                <w:rFonts w:eastAsia="SEB Basic"/>
                <w:color w:val="231F20"/>
                <w:sz w:val="20"/>
                <w:szCs w:val="20"/>
                <w:lang w:val="lv-LV"/>
              </w:rPr>
              <w:t>s z</w:t>
            </w:r>
            <w:r w:rsidRPr="00D24F48">
              <w:rPr>
                <w:rFonts w:eastAsia="SEB Basic"/>
                <w:color w:val="231F20"/>
                <w:spacing w:val="2"/>
                <w:sz w:val="20"/>
                <w:szCs w:val="20"/>
                <w:lang w:val="lv-LV"/>
              </w:rPr>
              <w:t>o</w:t>
            </w:r>
            <w:r w:rsidRPr="00D24F48">
              <w:rPr>
                <w:rFonts w:eastAsia="SEB Basic"/>
                <w:color w:val="231F20"/>
                <w:spacing w:val="1"/>
                <w:sz w:val="20"/>
                <w:szCs w:val="20"/>
                <w:lang w:val="lv-LV"/>
              </w:rPr>
              <w:t>n</w:t>
            </w:r>
            <w:r w:rsidRPr="00D24F48">
              <w:rPr>
                <w:rFonts w:eastAsia="SEB Basic"/>
                <w:color w:val="231F20"/>
                <w:spacing w:val="2"/>
                <w:sz w:val="20"/>
                <w:szCs w:val="20"/>
                <w:lang w:val="lv-LV"/>
              </w:rPr>
              <w:t>a</w:t>
            </w:r>
            <w:r w:rsidRPr="00D24F48">
              <w:rPr>
                <w:rFonts w:eastAsia="SEB Basic"/>
                <w:color w:val="231F20"/>
                <w:sz w:val="20"/>
                <w:szCs w:val="20"/>
                <w:lang w:val="lv-LV"/>
              </w:rPr>
              <w:t xml:space="preserve">s </w:t>
            </w:r>
            <w:r w:rsidRPr="00D24F48">
              <w:rPr>
                <w:rFonts w:eastAsia="SEB Basic"/>
                <w:color w:val="231F20"/>
                <w:spacing w:val="2"/>
                <w:sz w:val="20"/>
                <w:szCs w:val="20"/>
                <w:lang w:val="lv-LV"/>
              </w:rPr>
              <w:t>da</w:t>
            </w:r>
            <w:r w:rsidRPr="00D24F48">
              <w:rPr>
                <w:rFonts w:eastAsia="SEB Basic"/>
                <w:color w:val="231F20"/>
                <w:spacing w:val="6"/>
                <w:sz w:val="20"/>
                <w:szCs w:val="20"/>
                <w:lang w:val="lv-LV"/>
              </w:rPr>
              <w:t>lī</w:t>
            </w:r>
            <w:r w:rsidRPr="00D24F48">
              <w:rPr>
                <w:rFonts w:eastAsia="SEB Basic"/>
                <w:color w:val="231F20"/>
                <w:sz w:val="20"/>
                <w:szCs w:val="20"/>
                <w:lang w:val="lv-LV"/>
              </w:rPr>
              <w:t>b</w:t>
            </w:r>
            <w:r w:rsidRPr="00D24F48">
              <w:rPr>
                <w:rFonts w:eastAsia="SEB Basic"/>
                <w:color w:val="231F20"/>
                <w:spacing w:val="2"/>
                <w:sz w:val="20"/>
                <w:szCs w:val="20"/>
                <w:lang w:val="lv-LV"/>
              </w:rPr>
              <w:t>val</w:t>
            </w:r>
            <w:r w:rsidRPr="00D24F48">
              <w:rPr>
                <w:rFonts w:eastAsia="SEB Basic"/>
                <w:color w:val="231F20"/>
                <w:spacing w:val="4"/>
                <w:sz w:val="20"/>
                <w:szCs w:val="20"/>
                <w:lang w:val="lv-LV"/>
              </w:rPr>
              <w:t>s</w:t>
            </w:r>
            <w:r w:rsidRPr="00D24F48">
              <w:rPr>
                <w:rFonts w:eastAsia="SEB Basic"/>
                <w:color w:val="231F20"/>
                <w:spacing w:val="1"/>
                <w:sz w:val="20"/>
                <w:szCs w:val="20"/>
                <w:lang w:val="lv-LV"/>
              </w:rPr>
              <w:t>t</w:t>
            </w:r>
            <w:r w:rsidRPr="00D24F48">
              <w:rPr>
                <w:rFonts w:eastAsia="SEB Basic"/>
                <w:color w:val="231F20"/>
                <w:sz w:val="20"/>
                <w:szCs w:val="20"/>
                <w:lang w:val="lv-LV"/>
              </w:rPr>
              <w:t>u t</w:t>
            </w:r>
            <w:r w:rsidRPr="00D24F48">
              <w:rPr>
                <w:rFonts w:eastAsia="SEB Basic"/>
                <w:color w:val="231F20"/>
                <w:spacing w:val="2"/>
                <w:sz w:val="20"/>
                <w:szCs w:val="20"/>
                <w:lang w:val="lv-LV"/>
              </w:rPr>
              <w:t>eri</w:t>
            </w:r>
            <w:r w:rsidRPr="00D24F48">
              <w:rPr>
                <w:rFonts w:eastAsia="SEB Basic"/>
                <w:color w:val="231F20"/>
                <w:sz w:val="20"/>
                <w:szCs w:val="20"/>
                <w:lang w:val="lv-LV"/>
              </w:rPr>
              <w:t>t</w:t>
            </w:r>
            <w:r w:rsidRPr="00D24F48">
              <w:rPr>
                <w:rFonts w:eastAsia="SEB Basic"/>
                <w:color w:val="231F20"/>
                <w:spacing w:val="2"/>
                <w:sz w:val="20"/>
                <w:szCs w:val="20"/>
                <w:lang w:val="lv-LV"/>
              </w:rPr>
              <w:t>ori</w:t>
            </w:r>
            <w:r w:rsidRPr="00D24F48">
              <w:rPr>
                <w:rFonts w:eastAsia="SEB Basic"/>
                <w:color w:val="231F20"/>
                <w:spacing w:val="3"/>
                <w:sz w:val="20"/>
                <w:szCs w:val="20"/>
                <w:lang w:val="lv-LV"/>
              </w:rPr>
              <w:t>jā</w:t>
            </w:r>
            <w:r w:rsidRPr="00D24F48">
              <w:rPr>
                <w:rFonts w:eastAsia="SEB Basic"/>
                <w:color w:val="231F20"/>
                <w:sz w:val="20"/>
                <w:szCs w:val="20"/>
                <w:lang w:val="lv-LV"/>
              </w:rPr>
              <w:t xml:space="preserve">m tikai ar </w:t>
            </w:r>
            <w:r w:rsidRPr="00D24F48">
              <w:rPr>
                <w:rFonts w:eastAsia="SEB Basic"/>
                <w:color w:val="231F20"/>
                <w:spacing w:val="3"/>
                <w:sz w:val="20"/>
                <w:szCs w:val="20"/>
                <w:lang w:val="lv-LV"/>
              </w:rPr>
              <w:t>ī</w:t>
            </w:r>
            <w:r w:rsidRPr="00D24F48">
              <w:rPr>
                <w:rFonts w:eastAsia="SEB Basic"/>
                <w:color w:val="231F20"/>
                <w:spacing w:val="2"/>
                <w:sz w:val="20"/>
                <w:szCs w:val="20"/>
                <w:lang w:val="lv-LV"/>
              </w:rPr>
              <w:t>p</w:t>
            </w:r>
            <w:r w:rsidRPr="00D24F48">
              <w:rPr>
                <w:rFonts w:eastAsia="SEB Basic"/>
                <w:color w:val="231F20"/>
                <w:spacing w:val="3"/>
                <w:sz w:val="20"/>
                <w:szCs w:val="20"/>
                <w:lang w:val="lv-LV"/>
              </w:rPr>
              <w:t>a</w:t>
            </w:r>
            <w:r w:rsidRPr="00D24F48">
              <w:rPr>
                <w:rFonts w:eastAsia="SEB Basic"/>
                <w:color w:val="231F20"/>
                <w:spacing w:val="4"/>
                <w:sz w:val="20"/>
                <w:szCs w:val="20"/>
                <w:lang w:val="lv-LV"/>
              </w:rPr>
              <w:t>šu</w:t>
            </w:r>
            <w:r w:rsidRPr="00D24F48">
              <w:rPr>
                <w:rFonts w:eastAsia="SEB Basic"/>
                <w:color w:val="231F20"/>
                <w:sz w:val="20"/>
                <w:szCs w:val="20"/>
                <w:lang w:val="lv-LV"/>
              </w:rPr>
              <w:t xml:space="preserve"> Pakalpojuma sniedzēja </w:t>
            </w:r>
            <w:r w:rsidRPr="00D24F48">
              <w:rPr>
                <w:rFonts w:eastAsia="SEB Basic"/>
                <w:color w:val="231F20"/>
                <w:spacing w:val="3"/>
                <w:sz w:val="20"/>
                <w:szCs w:val="20"/>
                <w:lang w:val="lv-LV"/>
              </w:rPr>
              <w:t>p</w:t>
            </w:r>
            <w:r w:rsidRPr="00D24F48">
              <w:rPr>
                <w:rFonts w:eastAsia="SEB Basic"/>
                <w:color w:val="231F20"/>
                <w:spacing w:val="2"/>
                <w:sz w:val="20"/>
                <w:szCs w:val="20"/>
                <w:lang w:val="lv-LV"/>
              </w:rPr>
              <w:t>il</w:t>
            </w:r>
            <w:r w:rsidRPr="00D24F48">
              <w:rPr>
                <w:rFonts w:eastAsia="SEB Basic"/>
                <w:color w:val="231F20"/>
                <w:sz w:val="20"/>
                <w:szCs w:val="20"/>
                <w:lang w:val="lv-LV"/>
              </w:rPr>
              <w:t>n</w:t>
            </w:r>
            <w:r w:rsidRPr="00D24F48">
              <w:rPr>
                <w:rFonts w:eastAsia="SEB Basic"/>
                <w:color w:val="231F20"/>
                <w:spacing w:val="2"/>
                <w:sz w:val="20"/>
                <w:szCs w:val="20"/>
                <w:lang w:val="lv-LV"/>
              </w:rPr>
              <w:t>var</w:t>
            </w:r>
            <w:r w:rsidRPr="00D24F48">
              <w:rPr>
                <w:rFonts w:eastAsia="SEB Basic"/>
                <w:color w:val="231F20"/>
                <w:spacing w:val="1"/>
                <w:sz w:val="20"/>
                <w:szCs w:val="20"/>
                <w:lang w:val="lv-LV"/>
              </w:rPr>
              <w:t>o</w:t>
            </w:r>
            <w:r w:rsidRPr="00D24F48">
              <w:rPr>
                <w:rFonts w:eastAsia="SEB Basic"/>
                <w:color w:val="231F20"/>
                <w:spacing w:val="2"/>
                <w:sz w:val="20"/>
                <w:szCs w:val="20"/>
                <w:lang w:val="lv-LV"/>
              </w:rPr>
              <w:t>jumu</w:t>
            </w:r>
            <w:r w:rsidRPr="00D24F48">
              <w:rPr>
                <w:rFonts w:eastAsia="SEB Basic"/>
                <w:color w:val="231F20"/>
                <w:sz w:val="20"/>
                <w:szCs w:val="20"/>
                <w:lang w:val="lv-LV"/>
              </w:rPr>
              <w:t xml:space="preserve">. </w:t>
            </w:r>
            <w:r w:rsidRPr="00D24F48">
              <w:rPr>
                <w:sz w:val="20"/>
                <w:szCs w:val="20"/>
                <w:lang w:val="lv-LV"/>
              </w:rPr>
              <w:t xml:space="preserve">Nomas priekšmeta nodošana Nomnieka turējumā un lietošanā notiek brīdī, kad Nomnieks ir </w:t>
            </w:r>
            <w:r w:rsidRPr="00D24F48">
              <w:rPr>
                <w:sz w:val="20"/>
                <w:szCs w:val="20"/>
                <w:lang w:val="lv-LV"/>
              </w:rPr>
              <w:lastRenderedPageBreak/>
              <w:t xml:space="preserve">parakstījis Nomas priekšmeta Pieņemšanas – nodošanas aktu. </w:t>
            </w:r>
          </w:p>
        </w:tc>
      </w:tr>
      <w:tr w:rsidR="00344071" w:rsidRPr="002C763E" w14:paraId="7194518B" w14:textId="77777777" w:rsidTr="00344071">
        <w:tc>
          <w:tcPr>
            <w:tcW w:w="10141" w:type="dxa"/>
          </w:tcPr>
          <w:p w14:paraId="0AE5E826" w14:textId="77777777" w:rsidR="00344071" w:rsidRPr="00D24F48" w:rsidRDefault="00344071" w:rsidP="00344071">
            <w:pPr>
              <w:jc w:val="both"/>
              <w:rPr>
                <w:sz w:val="20"/>
                <w:szCs w:val="20"/>
                <w:lang w:val="lv-LV"/>
              </w:rPr>
            </w:pPr>
            <w:r w:rsidRPr="00D24F48">
              <w:rPr>
                <w:sz w:val="20"/>
                <w:szCs w:val="20"/>
                <w:lang w:val="lv-LV"/>
              </w:rPr>
              <w:lastRenderedPageBreak/>
              <w:t>2.2. Nomniekam ir pienākums:</w:t>
            </w:r>
          </w:p>
          <w:p w14:paraId="3107A9C3" w14:textId="77777777" w:rsidR="00344071" w:rsidRPr="00D24F48" w:rsidRDefault="00344071" w:rsidP="00344071">
            <w:pPr>
              <w:jc w:val="both"/>
              <w:rPr>
                <w:sz w:val="20"/>
                <w:szCs w:val="20"/>
                <w:lang w:val="lv-LV"/>
              </w:rPr>
            </w:pPr>
            <w:r w:rsidRPr="00D24F48">
              <w:rPr>
                <w:bCs/>
                <w:sz w:val="20"/>
                <w:szCs w:val="20"/>
                <w:lang w:val="lv-LV"/>
              </w:rPr>
              <w:t>2.2.1.</w:t>
            </w:r>
            <w:r w:rsidRPr="00D24F48">
              <w:rPr>
                <w:sz w:val="20"/>
                <w:szCs w:val="20"/>
                <w:lang w:val="lv-LV"/>
              </w:rPr>
              <w:t xml:space="preserve"> nekavējoties pēc Nomas priekšmeta saņemšanas iesniegt Pakalpojuma sniedzēju apstiprinājumu (Nomas priekšmeta Pieņemšanas – nodošanas aktu) par Nomas priekšmeta piegādi.</w:t>
            </w:r>
          </w:p>
          <w:p w14:paraId="0E085AE9" w14:textId="77777777" w:rsidR="00344071" w:rsidRPr="00D24F48" w:rsidRDefault="00344071" w:rsidP="00344071">
            <w:pPr>
              <w:jc w:val="both"/>
              <w:rPr>
                <w:sz w:val="20"/>
                <w:szCs w:val="20"/>
                <w:lang w:val="lv-LV"/>
              </w:rPr>
            </w:pPr>
          </w:p>
        </w:tc>
      </w:tr>
      <w:tr w:rsidR="00344071" w:rsidRPr="00D24F48" w14:paraId="13C93437" w14:textId="77777777" w:rsidTr="00344071">
        <w:tc>
          <w:tcPr>
            <w:tcW w:w="10141" w:type="dxa"/>
          </w:tcPr>
          <w:p w14:paraId="6209247A" w14:textId="77777777" w:rsidR="00344071" w:rsidRPr="00D24F48" w:rsidRDefault="00344071" w:rsidP="00344071">
            <w:pPr>
              <w:keepNext/>
              <w:rPr>
                <w:b/>
                <w:sz w:val="20"/>
                <w:szCs w:val="20"/>
                <w:lang w:val="lv-LV"/>
              </w:rPr>
            </w:pPr>
            <w:r w:rsidRPr="00D24F48">
              <w:rPr>
                <w:b/>
                <w:sz w:val="20"/>
                <w:szCs w:val="20"/>
                <w:lang w:val="lv-LV"/>
              </w:rPr>
              <w:t>3. MAKSĀJUMI UN IZDEVUMI</w:t>
            </w:r>
          </w:p>
        </w:tc>
      </w:tr>
      <w:tr w:rsidR="00344071" w:rsidRPr="00D24F48" w14:paraId="6E3C96E8" w14:textId="77777777" w:rsidTr="00344071">
        <w:tc>
          <w:tcPr>
            <w:tcW w:w="10141" w:type="dxa"/>
          </w:tcPr>
          <w:p w14:paraId="28E4D7EE" w14:textId="476E405B" w:rsidR="00344071" w:rsidRPr="00D24F48" w:rsidRDefault="00344071" w:rsidP="00344071">
            <w:pPr>
              <w:jc w:val="both"/>
              <w:rPr>
                <w:sz w:val="20"/>
                <w:szCs w:val="20"/>
                <w:lang w:val="lv-LV"/>
              </w:rPr>
            </w:pPr>
            <w:r w:rsidRPr="00D24F48">
              <w:rPr>
                <w:sz w:val="20"/>
                <w:szCs w:val="20"/>
                <w:lang w:val="lv-LV"/>
              </w:rPr>
              <w:t>3.1. Nomniekam ir pienākums samaksāt Pakalpojuma sniedzējam Nomas maksājumus un Pakalpojumu maksājumus (3</w:t>
            </w:r>
            <w:r w:rsidR="002064C9" w:rsidRPr="00D24F48">
              <w:rPr>
                <w:sz w:val="20"/>
                <w:szCs w:val="20"/>
                <w:lang w:val="lv-LV"/>
              </w:rPr>
              <w:t xml:space="preserve">.pielikums </w:t>
            </w:r>
            <w:r w:rsidR="00814BE7" w:rsidRPr="00D24F48">
              <w:rPr>
                <w:sz w:val="20"/>
                <w:szCs w:val="20"/>
                <w:lang w:val="lv-LV"/>
              </w:rPr>
              <w:t>– Pakalpojumu cenrādis</w:t>
            </w:r>
            <w:r w:rsidRPr="00D24F48">
              <w:rPr>
                <w:sz w:val="20"/>
                <w:szCs w:val="20"/>
                <w:lang w:val="lv-LV"/>
              </w:rPr>
              <w:t xml:space="preserve">), un, ja Nomnieks neizpilda savas maksāšanas saistības pret Pakalpojuma sniedzēju, Pakalpojuma sniedzējam ir tiesības vienpusēji atkāpties no Nomas līguma, pieprasīt Nomniekam Nomas līguma saistību izpildi pirms termiņa un pieprasīt no Nomnieka Līgumsoda samaksu atbilstoši Vispārējo noteikumu nosacījumiem. </w:t>
            </w:r>
          </w:p>
        </w:tc>
      </w:tr>
      <w:tr w:rsidR="00344071" w:rsidRPr="002C763E" w14:paraId="26EFD9FE" w14:textId="77777777" w:rsidTr="00344071">
        <w:tc>
          <w:tcPr>
            <w:tcW w:w="10141" w:type="dxa"/>
          </w:tcPr>
          <w:p w14:paraId="25762D22" w14:textId="77777777" w:rsidR="00344071" w:rsidRPr="00D24F48" w:rsidRDefault="00344071" w:rsidP="00344071">
            <w:pPr>
              <w:jc w:val="both"/>
              <w:rPr>
                <w:sz w:val="20"/>
                <w:szCs w:val="20"/>
                <w:lang w:val="lv-LV"/>
              </w:rPr>
            </w:pPr>
            <w:r w:rsidRPr="00D24F48">
              <w:rPr>
                <w:sz w:val="20"/>
                <w:szCs w:val="20"/>
                <w:lang w:val="lv-LV"/>
              </w:rPr>
              <w:t>3.2. Nomniekam ir pienākums segt/maksāt jebkurus pamatotus izdevumus, kas saistīti ar Nomas līguma izpildi. Nomniekam ir jāsedz/jāmaksā naudassodus, remontdarbu (kuri radušies Nomnieka vainas dēļ), ja vien tas tieši nav uzskaitīts un ietverts Pakalpojumu maksājumos. Ja Pakalpojuma sniedzējs ir veicis jebkādus no iepriekšminētajiem maksājumiem, Nomniekam ir pienākums, saskaņā ar Pakalpojuma sniedzēja iesniegtiem rēķiniem, kompensēt Pakalpojuma sniedzējam tam radušos izdevumus. Ja Nomnieks neapmaksā augstāk minētos maksājumus vai savlaicīgi nekompensē Pakalpojuma sniedzējam iepriekšminētos izdevumus, Pakalpojuma sniedzējs ir tiesības vienpusēji atkāpties no Nomas līguma, pieprasīt Nomniekam Nomas līguma saistību izpildi pirms termiņa un pieprasīt no Nomnieka Nokavējuma līgumsoda samaksu.</w:t>
            </w:r>
          </w:p>
          <w:p w14:paraId="41AE25BA" w14:textId="77777777" w:rsidR="00344071" w:rsidRPr="00D24F48" w:rsidRDefault="00344071" w:rsidP="00344071">
            <w:pPr>
              <w:jc w:val="both"/>
              <w:rPr>
                <w:sz w:val="20"/>
                <w:szCs w:val="20"/>
                <w:lang w:val="lv-LV"/>
              </w:rPr>
            </w:pPr>
            <w:r w:rsidRPr="00D24F48">
              <w:rPr>
                <w:sz w:val="20"/>
                <w:szCs w:val="20"/>
                <w:lang w:val="lv-LV"/>
              </w:rPr>
              <w:t>3.3. Pakalpojuma sniedzējs sagatavo Nomniekam vienu rēķinu par visiem automobiļiem,</w:t>
            </w:r>
            <w:r w:rsidRPr="00D24F48">
              <w:rPr>
                <w:color w:val="FF0000"/>
                <w:sz w:val="20"/>
                <w:szCs w:val="20"/>
                <w:lang w:val="lv-LV"/>
              </w:rPr>
              <w:t xml:space="preserve"> </w:t>
            </w:r>
            <w:r w:rsidRPr="00D24F48">
              <w:rPr>
                <w:sz w:val="20"/>
                <w:szCs w:val="20"/>
                <w:lang w:val="lv-LV"/>
              </w:rPr>
              <w:t>pievienojot atšifrējumu excel failā, atsevišķi norādot Nomnieka (maksātāja) rekvizītus, līguma numuru, šasijas Nr., automašīnas reģ. Nr., rēķina izrakstīšanas datumu, rēķina apmaksas termiņu, valūtu, nomas maksājumu, PVN un rēķina kopsummu.</w:t>
            </w:r>
          </w:p>
          <w:p w14:paraId="50EA2923" w14:textId="6AF5E8B3" w:rsidR="00344071" w:rsidRPr="00D24F48" w:rsidRDefault="00344071" w:rsidP="00344071">
            <w:pPr>
              <w:shd w:val="clear" w:color="auto" w:fill="FFFFFF"/>
              <w:jc w:val="both"/>
              <w:rPr>
                <w:sz w:val="20"/>
                <w:szCs w:val="20"/>
                <w:lang w:val="lv-LV"/>
              </w:rPr>
            </w:pPr>
            <w:r w:rsidRPr="00D24F48">
              <w:rPr>
                <w:bCs/>
                <w:sz w:val="20"/>
                <w:szCs w:val="20"/>
                <w:lang w:val="lv-LV"/>
              </w:rPr>
              <w:t>3.4.</w:t>
            </w:r>
            <w:r w:rsidRPr="00D24F48">
              <w:rPr>
                <w:sz w:val="20"/>
                <w:szCs w:val="20"/>
                <w:lang w:val="lv-LV"/>
              </w:rPr>
              <w:t xml:space="preserve"> Saskaņā ar likumu “Par grāmatvedību” Līdzēji vienojas, ka attaisnojuma dokumentu apmaiņa notiek elektroniskā veidā, t.i. </w:t>
            </w:r>
            <w:r w:rsidR="00D24F48" w:rsidRPr="00D24F48">
              <w:rPr>
                <w:sz w:val="20"/>
                <w:szCs w:val="20"/>
                <w:lang w:val="lv-LV"/>
              </w:rPr>
              <w:t xml:space="preserve">Pielikuma Nr.2 </w:t>
            </w:r>
            <w:r w:rsidRPr="00D24F48">
              <w:rPr>
                <w:sz w:val="20"/>
                <w:szCs w:val="20"/>
                <w:lang w:val="lv-LV"/>
              </w:rPr>
              <w:t>3.3. punktā noteiktie rēķini tiek sagatavoti elektroniski un ir derīgi bez paraksta. Nomnieks maksā Nomas maksājumus un Pakalpojumu maksājumus līdz katra mēneša 30. (trīsdesmitajam) datumam. Pakalpojuma sniedzējs nosūta Nomniekam Nomas maksas un Pakalpojumu maksājumu rēķinu par tekošo mēnesi līdz katra kalendārā mēneša 10.datumam no Pakalpojuma sniedzēja e-</w:t>
            </w:r>
            <w:r w:rsidRPr="00D24F48">
              <w:rPr>
                <w:b/>
                <w:bCs/>
                <w:sz w:val="20"/>
                <w:szCs w:val="20"/>
                <w:lang w:val="lv-LV"/>
              </w:rPr>
              <w:t>pasta adreses</w:t>
            </w:r>
            <w:r w:rsidR="002F57AF" w:rsidRPr="00D24F48">
              <w:rPr>
                <w:b/>
                <w:bCs/>
                <w:sz w:val="20"/>
                <w:szCs w:val="20"/>
                <w:lang w:val="lv-LV"/>
              </w:rPr>
              <w:t xml:space="preserve"> </w:t>
            </w:r>
            <w:r w:rsidRPr="00D24F48">
              <w:rPr>
                <w:sz w:val="20"/>
                <w:szCs w:val="20"/>
                <w:lang w:val="lv-LV"/>
              </w:rPr>
              <w:t xml:space="preserve">uz e-pasta adresi </w:t>
            </w:r>
            <w:hyperlink r:id="rId9" w:history="1">
              <w:r w:rsidR="00C96D2E" w:rsidRPr="001A454B">
                <w:rPr>
                  <w:rStyle w:val="Hyperlink"/>
                  <w:sz w:val="20"/>
                  <w:szCs w:val="20"/>
                  <w:lang w:val="lv-LV"/>
                </w:rPr>
                <w:t>cargo.rekini@ldz.lv</w:t>
              </w:r>
            </w:hyperlink>
            <w:r w:rsidRPr="00D24F48">
              <w:rPr>
                <w:rStyle w:val="Hyperlink"/>
                <w:sz w:val="20"/>
                <w:szCs w:val="20"/>
                <w:lang w:val="lv-LV"/>
              </w:rPr>
              <w:t>.</w:t>
            </w:r>
          </w:p>
          <w:p w14:paraId="4238F204" w14:textId="77777777" w:rsidR="00344071" w:rsidRPr="00D24F48" w:rsidRDefault="00344071" w:rsidP="00344071">
            <w:pPr>
              <w:shd w:val="clear" w:color="auto" w:fill="FFFFFF"/>
              <w:jc w:val="both"/>
              <w:rPr>
                <w:color w:val="212121"/>
                <w:sz w:val="20"/>
                <w:szCs w:val="20"/>
                <w:lang w:val="lv-LV" w:eastAsia="lv-LV"/>
              </w:rPr>
            </w:pPr>
            <w:r w:rsidRPr="00D24F48">
              <w:rPr>
                <w:iCs/>
                <w:color w:val="212121"/>
                <w:sz w:val="20"/>
                <w:szCs w:val="20"/>
                <w:lang w:val="lv-LV" w:eastAsia="lv-LV"/>
              </w:rPr>
              <w:t>3.5. Gadījumā, ja rēķins neatbilst spēkā esošo normatīvo aktu pra</w:t>
            </w:r>
            <w:r w:rsidR="003200FB" w:rsidRPr="00D24F48">
              <w:rPr>
                <w:iCs/>
                <w:color w:val="212121"/>
                <w:sz w:val="20"/>
                <w:szCs w:val="20"/>
                <w:lang w:val="lv-LV" w:eastAsia="lv-LV"/>
              </w:rPr>
              <w:t>sībām vai tajā nav norādīta 3.3</w:t>
            </w:r>
            <w:r w:rsidRPr="00D24F48">
              <w:rPr>
                <w:iCs/>
                <w:color w:val="212121"/>
                <w:sz w:val="20"/>
                <w:szCs w:val="20"/>
                <w:lang w:val="lv-LV" w:eastAsia="lv-LV"/>
              </w:rPr>
              <w:t xml:space="preserve">.punktā norādītā informācija, un/vai pieļautas matemātiskas vai citas kļūdas, kuras padara Līguma saistību izpildi par neiespējamu, </w:t>
            </w:r>
            <w:r w:rsidRPr="00D24F48">
              <w:rPr>
                <w:iCs/>
                <w:sz w:val="20"/>
                <w:szCs w:val="20"/>
                <w:lang w:val="lv-LV"/>
              </w:rPr>
              <w:t xml:space="preserve">Nomniekam ir tiesības neveikt maksājumus līdz korekti noformēta dokumenta saņemšanai. </w:t>
            </w:r>
            <w:r w:rsidRPr="00D24F48">
              <w:rPr>
                <w:iCs/>
                <w:color w:val="212121"/>
                <w:sz w:val="20"/>
                <w:szCs w:val="20"/>
                <w:lang w:val="lv-LV" w:eastAsia="lv-LV"/>
              </w:rPr>
              <w:t xml:space="preserve">Nomniekam ir pienākums ne vēlāk kā </w:t>
            </w:r>
            <w:r w:rsidRPr="00D24F48">
              <w:rPr>
                <w:sz w:val="20"/>
                <w:szCs w:val="20"/>
                <w:lang w:val="lv-LV"/>
              </w:rPr>
              <w:t xml:space="preserve">3 (trīs) darba dienu laikā par to informēt Pakalpojuma sniedzēju </w:t>
            </w:r>
            <w:r w:rsidRPr="00D24F48">
              <w:rPr>
                <w:iCs/>
                <w:color w:val="212121"/>
                <w:sz w:val="20"/>
                <w:szCs w:val="20"/>
                <w:lang w:val="lv-LV" w:eastAsia="lv-LV"/>
              </w:rPr>
              <w:t xml:space="preserve">un Nomniekam ir tiesības neveikt rēķina apmaksu līdz brīdim, kad Nomnieks ir saņēmis no </w:t>
            </w:r>
            <w:r w:rsidRPr="00D24F48">
              <w:rPr>
                <w:sz w:val="20"/>
                <w:szCs w:val="20"/>
                <w:lang w:val="lv-LV"/>
              </w:rPr>
              <w:t xml:space="preserve">Pakalpojuma sniedzēja </w:t>
            </w:r>
            <w:r w:rsidRPr="00D24F48">
              <w:rPr>
                <w:iCs/>
                <w:color w:val="212121"/>
                <w:sz w:val="20"/>
                <w:szCs w:val="20"/>
                <w:lang w:val="lv-LV" w:eastAsia="lv-LV"/>
              </w:rPr>
              <w:t>rēķinu, kas noformēts atbilstoši normatīvo aktu un Līguma prasībām. Šajā gadījumā maksājuma termiņš sākas no korekti noformēta dokumenta saņemšanas dienas un nav uzskatāms par kavējumu Nomnieka vainas dēļ.</w:t>
            </w:r>
          </w:p>
          <w:p w14:paraId="1DA9562D" w14:textId="77777777" w:rsidR="00344071" w:rsidRPr="00D24F48" w:rsidRDefault="00344071" w:rsidP="00344071">
            <w:pPr>
              <w:jc w:val="both"/>
              <w:rPr>
                <w:sz w:val="20"/>
                <w:szCs w:val="20"/>
                <w:lang w:val="lv-LV"/>
              </w:rPr>
            </w:pPr>
            <w:r w:rsidRPr="00D24F48">
              <w:rPr>
                <w:sz w:val="20"/>
                <w:szCs w:val="20"/>
                <w:lang w:val="lv-LV"/>
              </w:rPr>
              <w:t>Gadījumā, ja līdz kalendārā mēneša 10.datumam Nomnieks nav saņēmis no Pakalpojuma sniedzēja kārtējo rēķinu, Nomniekam ir pienākums 3 (trīs) darba dienu laikā par to i</w:t>
            </w:r>
            <w:r w:rsidR="003200FB" w:rsidRPr="00D24F48">
              <w:rPr>
                <w:sz w:val="20"/>
                <w:szCs w:val="20"/>
                <w:lang w:val="lv-LV"/>
              </w:rPr>
              <w:t xml:space="preserve">nformēt Pakalpojuma sniedzēju. </w:t>
            </w:r>
            <w:r w:rsidRPr="00D24F48">
              <w:rPr>
                <w:sz w:val="20"/>
                <w:szCs w:val="20"/>
                <w:lang w:val="lv-LV"/>
              </w:rPr>
              <w:t xml:space="preserve">Ja Nomnieks nav informējis Pakalpojuma sniedzēju par nesaņemto rēķinu, bet Pakalpojuma sniedzēju rēķinu ir nosūtījis no </w:t>
            </w:r>
            <w:r w:rsidR="003200FB" w:rsidRPr="00D24F48">
              <w:rPr>
                <w:sz w:val="20"/>
                <w:szCs w:val="20"/>
                <w:lang w:val="lv-LV"/>
              </w:rPr>
              <w:t>š</w:t>
            </w:r>
            <w:r w:rsidRPr="00D24F48">
              <w:rPr>
                <w:sz w:val="20"/>
                <w:szCs w:val="20"/>
                <w:lang w:val="lv-LV"/>
              </w:rPr>
              <w:t xml:space="preserve">ajā punktā norādītās Pakalpojuma sniedzēja e-pasta adreses uz šajā punktā norādīto Nomnieka e-pasta adresi, rēķina nesaņemšana neatbrīvo Nomnieku no pienākuma savlaicīgi veikt Nomas maksājumus un Pakalpojumu maksājumus Vispārējo noteikumos noteiktajos termiņos. </w:t>
            </w:r>
          </w:p>
          <w:p w14:paraId="045BC435" w14:textId="77777777" w:rsidR="00344071" w:rsidRPr="00D24F48" w:rsidRDefault="00344071" w:rsidP="00344071">
            <w:pPr>
              <w:jc w:val="both"/>
              <w:rPr>
                <w:sz w:val="20"/>
                <w:szCs w:val="20"/>
                <w:lang w:val="lv-LV"/>
              </w:rPr>
            </w:pPr>
            <w:r w:rsidRPr="00D24F48">
              <w:rPr>
                <w:bCs/>
                <w:sz w:val="20"/>
                <w:szCs w:val="20"/>
                <w:lang w:val="lv-LV"/>
              </w:rPr>
              <w:t xml:space="preserve">3.6. </w:t>
            </w:r>
            <w:r w:rsidRPr="00D24F48">
              <w:rPr>
                <w:sz w:val="20"/>
                <w:szCs w:val="20"/>
                <w:lang w:val="lv-LV"/>
              </w:rPr>
              <w:t xml:space="preserve">Visi maksājumi saskaņā ar Nomas līguma noteikumiem Nomniekam ir jāveic neatkarīgi no tā, vai Nomas priekšmets attiecīgajā brīdī ir vai nav lietojams. </w:t>
            </w:r>
          </w:p>
          <w:p w14:paraId="4F82E026" w14:textId="77777777" w:rsidR="00344071" w:rsidRPr="00D24F48" w:rsidRDefault="00344071" w:rsidP="00344071">
            <w:pPr>
              <w:jc w:val="both"/>
              <w:rPr>
                <w:sz w:val="20"/>
                <w:szCs w:val="20"/>
                <w:lang w:val="lv-LV"/>
              </w:rPr>
            </w:pPr>
            <w:r w:rsidRPr="00D24F48">
              <w:rPr>
                <w:bCs/>
                <w:sz w:val="20"/>
                <w:szCs w:val="20"/>
                <w:lang w:val="lv-LV"/>
              </w:rPr>
              <w:t>3.7.</w:t>
            </w:r>
            <w:r w:rsidRPr="00D24F48">
              <w:rPr>
                <w:sz w:val="20"/>
                <w:szCs w:val="20"/>
                <w:lang w:val="lv-LV"/>
              </w:rPr>
              <w:t xml:space="preserve"> Ja Nomnieks, veicot rēķina apmaksu, ir pārskaitījis Pakalpojuma sniedzējam uz tā norēķinu kontu lielāku naudas summu nekā norādīts rēķinā, šī pārmaksas summa tiek atdota Nomniekam atpakaļ saskaņā ar Nomnieka rakstisku iesniegumu Pakalpojuma sniedzējam.</w:t>
            </w:r>
          </w:p>
          <w:p w14:paraId="6ADDE2CD" w14:textId="77777777" w:rsidR="00344071" w:rsidRPr="00D24F48" w:rsidRDefault="00344071" w:rsidP="00344071">
            <w:pPr>
              <w:jc w:val="both"/>
              <w:rPr>
                <w:sz w:val="20"/>
                <w:szCs w:val="20"/>
                <w:lang w:val="lv-LV"/>
              </w:rPr>
            </w:pPr>
            <w:r w:rsidRPr="00D24F48">
              <w:rPr>
                <w:bCs/>
                <w:sz w:val="20"/>
                <w:szCs w:val="20"/>
                <w:lang w:val="lv-LV"/>
              </w:rPr>
              <w:t>3.8.</w:t>
            </w:r>
            <w:r w:rsidRPr="00D24F48">
              <w:rPr>
                <w:sz w:val="20"/>
                <w:szCs w:val="20"/>
                <w:lang w:val="lv-LV"/>
              </w:rPr>
              <w:t xml:space="preserve"> Pārmaksas gadījumā, ja Pakalpojuma sniedzējs nav saņēmis no Nomnieka rakstisku iesniegumu, pārmaksas summu Pakalpojuma sniedzējs novirza Nomnieka turpmāko maksājumu dzēšanai.</w:t>
            </w:r>
          </w:p>
          <w:p w14:paraId="5D52B9DF" w14:textId="77777777" w:rsidR="00344071" w:rsidRPr="00D24F48" w:rsidRDefault="00344071" w:rsidP="00344071">
            <w:pPr>
              <w:jc w:val="both"/>
              <w:rPr>
                <w:sz w:val="20"/>
                <w:szCs w:val="20"/>
                <w:lang w:val="lv-LV"/>
              </w:rPr>
            </w:pPr>
            <w:r w:rsidRPr="00D24F48">
              <w:rPr>
                <w:bCs/>
                <w:sz w:val="20"/>
                <w:szCs w:val="20"/>
                <w:lang w:val="lv-LV"/>
              </w:rPr>
              <w:t>3.9.</w:t>
            </w:r>
            <w:r w:rsidRPr="00D24F48">
              <w:rPr>
                <w:sz w:val="20"/>
                <w:szCs w:val="20"/>
                <w:lang w:val="lv-LV"/>
              </w:rPr>
              <w:t xml:space="preserve"> Ja Nomas līguma darbības laikā tiek ieviesti nodokļi vai nodevas, kas Pakalpojuma sniedzējam uzliek papildu maksājumus sakarā ar Nomas līgumu vai Nomas priekšmetu, tad Pakalpojuma sniedzējam ir tiesības attiecīgi palielināt attiecīgos Nomas līguma maksājumus, iepriekš par to informējot Nomnieku un noslēdzot Vienošanos.</w:t>
            </w:r>
          </w:p>
          <w:p w14:paraId="49B19353" w14:textId="77777777" w:rsidR="00344071" w:rsidRPr="00D24F48" w:rsidRDefault="00344071" w:rsidP="00344071">
            <w:pPr>
              <w:pStyle w:val="ListParagraph"/>
              <w:ind w:left="0"/>
              <w:jc w:val="both"/>
              <w:rPr>
                <w:rFonts w:ascii="Times New Roman" w:hAnsi="Times New Roman" w:cs="Times New Roman"/>
                <w:sz w:val="20"/>
                <w:szCs w:val="20"/>
                <w:lang w:val="lv-LV"/>
              </w:rPr>
            </w:pPr>
            <w:r w:rsidRPr="00D24F48">
              <w:rPr>
                <w:rFonts w:ascii="Times New Roman" w:hAnsi="Times New Roman" w:cs="Times New Roman"/>
                <w:sz w:val="20"/>
                <w:szCs w:val="20"/>
                <w:lang w:val="lv-LV"/>
              </w:rPr>
              <w:t>3.10. Rekvizītu maiņas gadījumā attiecīgais Līdzējs nekavējoties informē rakstiski otru Līdzēju par rekvizītu maiņu ar vēstuli, kuru parakstījusi attiecīgā Līdzēja persona ar pārstāvības tiesībām (paraksttiesīgā persona) uzņēmumā.</w:t>
            </w:r>
          </w:p>
          <w:p w14:paraId="3C6DC5E6" w14:textId="77777777" w:rsidR="00344071" w:rsidRPr="00D24F48" w:rsidRDefault="00344071" w:rsidP="00344071">
            <w:pPr>
              <w:pStyle w:val="ListParagraph"/>
              <w:ind w:left="0"/>
              <w:jc w:val="both"/>
              <w:rPr>
                <w:rFonts w:ascii="Times New Roman" w:hAnsi="Times New Roman" w:cs="Times New Roman"/>
                <w:sz w:val="20"/>
                <w:szCs w:val="20"/>
                <w:lang w:val="lv-LV"/>
              </w:rPr>
            </w:pPr>
            <w:r w:rsidRPr="00D24F48">
              <w:rPr>
                <w:rFonts w:ascii="Times New Roman" w:hAnsi="Times New Roman" w:cs="Times New Roman"/>
                <w:sz w:val="20"/>
                <w:szCs w:val="20"/>
                <w:lang w:val="lv-LV"/>
              </w:rPr>
              <w:t>3.11. Nomnieks apņemas veikt Nomas maksājumus, Pakalpojumu maksājumus un citus Nomas līgumā paredzētos maksājumus eiro (</w:t>
            </w:r>
            <w:r w:rsidRPr="00D24F48">
              <w:rPr>
                <w:rFonts w:ascii="Times New Roman" w:hAnsi="Times New Roman" w:cs="Times New Roman"/>
                <w:i/>
                <w:sz w:val="20"/>
                <w:szCs w:val="20"/>
                <w:lang w:val="lv-LV"/>
              </w:rPr>
              <w:t>euro</w:t>
            </w:r>
            <w:r w:rsidRPr="00D24F48">
              <w:rPr>
                <w:rFonts w:ascii="Times New Roman" w:hAnsi="Times New Roman" w:cs="Times New Roman"/>
                <w:sz w:val="20"/>
                <w:szCs w:val="20"/>
                <w:lang w:val="lv-LV"/>
              </w:rPr>
              <w:t xml:space="preserve">) valūtā. </w:t>
            </w:r>
          </w:p>
          <w:p w14:paraId="5A4DCDDD" w14:textId="77777777" w:rsidR="00344071" w:rsidRPr="00D24F48" w:rsidRDefault="00344071" w:rsidP="00344071">
            <w:pPr>
              <w:pStyle w:val="ListParagraph"/>
              <w:ind w:left="0"/>
              <w:jc w:val="both"/>
              <w:rPr>
                <w:rFonts w:ascii="Times New Roman" w:hAnsi="Times New Roman" w:cs="Times New Roman"/>
                <w:sz w:val="20"/>
                <w:szCs w:val="20"/>
                <w:lang w:val="lv-LV"/>
              </w:rPr>
            </w:pPr>
            <w:r w:rsidRPr="00D24F48">
              <w:rPr>
                <w:rFonts w:ascii="Times New Roman" w:hAnsi="Times New Roman" w:cs="Times New Roman"/>
                <w:sz w:val="20"/>
                <w:szCs w:val="20"/>
                <w:lang w:val="lv-LV"/>
              </w:rPr>
              <w:t>3.12. Ja Līdzēji nevienojas citādi, Pakalpojuma sniedzējam saņemot naudas līdzekļus šī Nomas līguma saistību izpildei, tie tiek novirzīti Nomas līgumā noteikto maksājumu samaksai šādā secībā:</w:t>
            </w:r>
          </w:p>
          <w:p w14:paraId="75DF71CC" w14:textId="77777777" w:rsidR="00344071" w:rsidRPr="00D24F48" w:rsidRDefault="00344071" w:rsidP="00344071">
            <w:pPr>
              <w:ind w:left="426"/>
              <w:jc w:val="both"/>
              <w:rPr>
                <w:sz w:val="20"/>
                <w:szCs w:val="20"/>
                <w:lang w:val="lv-LV"/>
              </w:rPr>
            </w:pPr>
            <w:r w:rsidRPr="00D24F48">
              <w:rPr>
                <w:sz w:val="20"/>
                <w:szCs w:val="20"/>
                <w:lang w:val="lv-LV"/>
              </w:rPr>
              <w:t>3.12.1. Pakalpojuma sniedzēja izdevumu atlīdzināšanai, kas tam radušies, veicot Nomas priekšmeta remontu vai citus maksājumus, kas saskaņā ar šo Nomas līgumu ir jāmaksā Nomniekam, bet kurus ir samaksājis Pakalpojuma sniedzējs;</w:t>
            </w:r>
          </w:p>
          <w:p w14:paraId="181D8923" w14:textId="77777777" w:rsidR="00344071" w:rsidRPr="00D24F48" w:rsidRDefault="00344071" w:rsidP="00344071">
            <w:pPr>
              <w:ind w:left="426"/>
              <w:jc w:val="both"/>
              <w:rPr>
                <w:sz w:val="20"/>
                <w:szCs w:val="20"/>
                <w:lang w:val="lv-LV"/>
              </w:rPr>
            </w:pPr>
            <w:r w:rsidRPr="00D24F48">
              <w:rPr>
                <w:sz w:val="20"/>
                <w:szCs w:val="20"/>
                <w:lang w:val="lv-LV"/>
              </w:rPr>
              <w:t>3.12.2. Nomas maksājumu un Pakalpojumu maksājumu samaksai, kuriem ir iestājies termiņš un kuru samaksas termiņš iestātos līdz Nomas beigu datumam;</w:t>
            </w:r>
          </w:p>
          <w:p w14:paraId="4022B817" w14:textId="77777777" w:rsidR="00344071" w:rsidRPr="00D24F48" w:rsidRDefault="00344071" w:rsidP="00344071">
            <w:pPr>
              <w:ind w:left="426"/>
              <w:jc w:val="both"/>
              <w:rPr>
                <w:sz w:val="20"/>
                <w:szCs w:val="20"/>
                <w:lang w:val="lv-LV"/>
              </w:rPr>
            </w:pPr>
            <w:r w:rsidRPr="00D24F48">
              <w:rPr>
                <w:sz w:val="20"/>
                <w:szCs w:val="20"/>
                <w:lang w:val="lv-LV"/>
              </w:rPr>
              <w:t>3.12.3. citu maksājumu samaksai, kas jāveic saskaņā ar Nomas līgumu;</w:t>
            </w:r>
          </w:p>
          <w:p w14:paraId="0EFD22ED" w14:textId="77777777" w:rsidR="00344071" w:rsidRPr="00D24F48" w:rsidRDefault="00344071" w:rsidP="00344071">
            <w:pPr>
              <w:ind w:left="426"/>
              <w:jc w:val="both"/>
              <w:rPr>
                <w:sz w:val="20"/>
                <w:szCs w:val="20"/>
                <w:lang w:val="lv-LV"/>
              </w:rPr>
            </w:pPr>
            <w:r w:rsidRPr="00D24F48">
              <w:rPr>
                <w:sz w:val="20"/>
                <w:szCs w:val="20"/>
                <w:lang w:val="lv-LV"/>
              </w:rPr>
              <w:t xml:space="preserve">3.12.4. Līgumsodu samaksai (ja tāds aprēķināts saskaņā ar Nomas līgumu). </w:t>
            </w:r>
          </w:p>
          <w:p w14:paraId="20318609" w14:textId="77777777" w:rsidR="00344071" w:rsidRPr="00D24F48" w:rsidRDefault="00344071" w:rsidP="00344071">
            <w:pPr>
              <w:ind w:left="426"/>
              <w:jc w:val="both"/>
              <w:rPr>
                <w:sz w:val="20"/>
                <w:szCs w:val="20"/>
                <w:lang w:val="lv-LV"/>
              </w:rPr>
            </w:pPr>
          </w:p>
        </w:tc>
      </w:tr>
      <w:tr w:rsidR="00344071" w:rsidRPr="00D24F48" w14:paraId="0D8DDE0F" w14:textId="77777777" w:rsidTr="00344071">
        <w:tc>
          <w:tcPr>
            <w:tcW w:w="10141" w:type="dxa"/>
          </w:tcPr>
          <w:p w14:paraId="5A8AAD21" w14:textId="77777777" w:rsidR="00344071" w:rsidRPr="00D24F48" w:rsidRDefault="00344071" w:rsidP="00344071">
            <w:pPr>
              <w:keepNext/>
              <w:rPr>
                <w:b/>
                <w:sz w:val="20"/>
                <w:szCs w:val="20"/>
                <w:lang w:val="lv-LV"/>
              </w:rPr>
            </w:pPr>
            <w:r w:rsidRPr="00D24F48">
              <w:rPr>
                <w:b/>
                <w:sz w:val="20"/>
                <w:szCs w:val="20"/>
                <w:lang w:val="lv-LV"/>
              </w:rPr>
              <w:lastRenderedPageBreak/>
              <w:t>4. PAKALPOJUMU SNIEGŠANA</w:t>
            </w:r>
          </w:p>
          <w:p w14:paraId="1520AC40" w14:textId="3C58051A" w:rsidR="00344071" w:rsidRPr="00D24F48" w:rsidRDefault="00344071" w:rsidP="00344071">
            <w:pPr>
              <w:jc w:val="both"/>
              <w:rPr>
                <w:sz w:val="20"/>
                <w:szCs w:val="20"/>
                <w:lang w:val="lv-LV"/>
              </w:rPr>
            </w:pPr>
            <w:r w:rsidRPr="00D24F48">
              <w:rPr>
                <w:sz w:val="20"/>
                <w:szCs w:val="20"/>
                <w:lang w:val="lv-LV"/>
              </w:rPr>
              <w:t>4.1. Pakalpojuma sniedzējs savlaicīgi un kvalitatīvi sniedz Pakalpojumus saskaņā ar Nomas līgumu</w:t>
            </w:r>
            <w:r w:rsidR="00DA51C5" w:rsidRPr="00D24F48">
              <w:rPr>
                <w:sz w:val="20"/>
                <w:szCs w:val="20"/>
                <w:lang w:val="lv-LV"/>
              </w:rPr>
              <w:t>.</w:t>
            </w:r>
          </w:p>
          <w:p w14:paraId="217CBDE3" w14:textId="77777777" w:rsidR="00344071" w:rsidRPr="00D24F48" w:rsidRDefault="00344071" w:rsidP="00344071">
            <w:pPr>
              <w:jc w:val="both"/>
              <w:rPr>
                <w:sz w:val="20"/>
                <w:szCs w:val="20"/>
                <w:lang w:val="lv-LV"/>
              </w:rPr>
            </w:pPr>
            <w:r w:rsidRPr="00D24F48">
              <w:rPr>
                <w:sz w:val="20"/>
                <w:szCs w:val="20"/>
                <w:lang w:val="lv-LV"/>
              </w:rPr>
              <w:t>4.2. Nomas līguma darbības laikā Pakalpojuma sniedzējs apņemas:</w:t>
            </w:r>
          </w:p>
          <w:p w14:paraId="498D6E81" w14:textId="77777777" w:rsidR="00344071" w:rsidRPr="00D24F48" w:rsidRDefault="00344071" w:rsidP="00344071">
            <w:pPr>
              <w:jc w:val="both"/>
              <w:rPr>
                <w:sz w:val="20"/>
                <w:szCs w:val="20"/>
                <w:lang w:val="lv-LV"/>
              </w:rPr>
            </w:pPr>
            <w:r w:rsidRPr="00D24F48">
              <w:rPr>
                <w:sz w:val="20"/>
                <w:szCs w:val="20"/>
                <w:lang w:val="lv-LV"/>
              </w:rPr>
              <w:t xml:space="preserve">4.2.1. nevilcinoties sniegt, vai nodrošināt, pamatotu atbildi jebkurā </w:t>
            </w:r>
            <w:r w:rsidRPr="00D24F48">
              <w:rPr>
                <w:noProof/>
                <w:sz w:val="20"/>
                <w:szCs w:val="20"/>
                <w:lang w:val="lv-LV"/>
              </w:rPr>
              <w:t xml:space="preserve">Nomnieka </w:t>
            </w:r>
            <w:r w:rsidRPr="00D24F48">
              <w:rPr>
                <w:sz w:val="20"/>
                <w:szCs w:val="20"/>
                <w:lang w:val="lv-LV"/>
              </w:rPr>
              <w:t>uzdotā jautājumā par Pakalpojumiem, kas skar Nomas līguma izpildi;</w:t>
            </w:r>
          </w:p>
          <w:p w14:paraId="51D517D0" w14:textId="77777777" w:rsidR="00344071" w:rsidRPr="00D24F48" w:rsidRDefault="00344071" w:rsidP="00344071">
            <w:pPr>
              <w:jc w:val="both"/>
              <w:rPr>
                <w:sz w:val="20"/>
                <w:szCs w:val="20"/>
                <w:lang w:val="lv-LV"/>
              </w:rPr>
            </w:pPr>
            <w:r w:rsidRPr="00D24F48">
              <w:rPr>
                <w:sz w:val="20"/>
                <w:szCs w:val="20"/>
                <w:lang w:val="lv-LV"/>
              </w:rPr>
              <w:t xml:space="preserve">4.2.2. pēc </w:t>
            </w:r>
            <w:r w:rsidRPr="00D24F48">
              <w:rPr>
                <w:noProof/>
                <w:sz w:val="20"/>
                <w:szCs w:val="20"/>
                <w:lang w:val="lv-LV"/>
              </w:rPr>
              <w:t xml:space="preserve">Nomnieka </w:t>
            </w:r>
            <w:r w:rsidRPr="00D24F48">
              <w:rPr>
                <w:sz w:val="20"/>
                <w:szCs w:val="20"/>
                <w:lang w:val="lv-LV"/>
              </w:rPr>
              <w:t>pieprasījuma 10 (desmit) darba dienu laikā iesniegt rakstisku, detalizētu pārskatu par Pakalpojumu sniegšanas ietvaros Pakalpojumu sniedzēja veikto darbību apjomu kādā no iepriekšējiem kalendāra mēnešiem;</w:t>
            </w:r>
          </w:p>
          <w:p w14:paraId="76FF754E" w14:textId="77777777" w:rsidR="00344071" w:rsidRPr="00D24F48" w:rsidRDefault="00344071" w:rsidP="00344071">
            <w:pPr>
              <w:jc w:val="both"/>
              <w:rPr>
                <w:sz w:val="20"/>
                <w:szCs w:val="20"/>
                <w:lang w:val="lv-LV"/>
              </w:rPr>
            </w:pPr>
            <w:r w:rsidRPr="00D24F48">
              <w:rPr>
                <w:sz w:val="20"/>
                <w:szCs w:val="20"/>
                <w:lang w:val="lv-LV"/>
              </w:rPr>
              <w:t xml:space="preserve">4.2.3. patstāvīgi sadarboties ar valsts institūcijām un Trešajām personām (t.sk. apdrošinātājiem, automobiļu remontdarbu pakalpojumu sniedzējiem), ja tas ir nepieciešams Pakalpojumu sniegšanai. Pakalpojuma sniedzējs, pildot šo pienākumu, nepārstāv </w:t>
            </w:r>
            <w:r w:rsidRPr="00D24F48">
              <w:rPr>
                <w:noProof/>
                <w:sz w:val="20"/>
                <w:szCs w:val="20"/>
                <w:lang w:val="lv-LV"/>
              </w:rPr>
              <w:t>Nomnieku</w:t>
            </w:r>
            <w:r w:rsidRPr="00D24F48">
              <w:rPr>
                <w:sz w:val="20"/>
                <w:szCs w:val="20"/>
                <w:lang w:val="lv-LV"/>
              </w:rPr>
              <w:t xml:space="preserve">. Ja Pakalpojumu sniegšanai Pakalpojuma sniedzējam ir nepieciešams </w:t>
            </w:r>
            <w:r w:rsidRPr="00D24F48">
              <w:rPr>
                <w:noProof/>
                <w:sz w:val="20"/>
                <w:szCs w:val="20"/>
                <w:lang w:val="lv-LV"/>
              </w:rPr>
              <w:t xml:space="preserve">Nomnieka </w:t>
            </w:r>
            <w:r w:rsidRPr="00D24F48">
              <w:rPr>
                <w:sz w:val="20"/>
                <w:szCs w:val="20"/>
                <w:lang w:val="lv-LV"/>
              </w:rPr>
              <w:t xml:space="preserve">pilnvarojums pārstāvēt to attiecībās ar trešajām personām un valsts institūcijām, Pakalpojuma sniedzējs vēršas pie </w:t>
            </w:r>
            <w:r w:rsidRPr="00D24F48">
              <w:rPr>
                <w:noProof/>
                <w:sz w:val="20"/>
                <w:szCs w:val="20"/>
                <w:lang w:val="lv-LV"/>
              </w:rPr>
              <w:t xml:space="preserve">Nomnieka </w:t>
            </w:r>
            <w:r w:rsidRPr="00D24F48">
              <w:rPr>
                <w:sz w:val="20"/>
                <w:szCs w:val="20"/>
                <w:lang w:val="lv-LV"/>
              </w:rPr>
              <w:t>ar lūgumu saņemt pilnvarojumu.</w:t>
            </w:r>
          </w:p>
          <w:p w14:paraId="41441D02" w14:textId="77777777" w:rsidR="00344071" w:rsidRPr="00D24F48" w:rsidRDefault="00344071" w:rsidP="00344071">
            <w:pPr>
              <w:jc w:val="both"/>
              <w:rPr>
                <w:sz w:val="20"/>
                <w:szCs w:val="20"/>
                <w:lang w:val="lv-LV"/>
              </w:rPr>
            </w:pPr>
          </w:p>
          <w:p w14:paraId="6D19B050" w14:textId="77777777" w:rsidR="00344071" w:rsidRPr="00D24F48" w:rsidRDefault="00344071" w:rsidP="00344071">
            <w:pPr>
              <w:keepNext/>
              <w:rPr>
                <w:b/>
                <w:sz w:val="20"/>
                <w:szCs w:val="20"/>
                <w:lang w:val="lv-LV"/>
              </w:rPr>
            </w:pPr>
            <w:r w:rsidRPr="00D24F48">
              <w:rPr>
                <w:b/>
                <w:sz w:val="20"/>
                <w:szCs w:val="20"/>
                <w:lang w:val="lv-LV"/>
              </w:rPr>
              <w:t xml:space="preserve">5. NOMAS PRIEKŠMETA UZTURĒŠANA UN LABOŠANA </w:t>
            </w:r>
          </w:p>
        </w:tc>
      </w:tr>
      <w:tr w:rsidR="00344071" w:rsidRPr="002C763E" w14:paraId="431F7EF3" w14:textId="77777777" w:rsidTr="00344071">
        <w:tc>
          <w:tcPr>
            <w:tcW w:w="10141" w:type="dxa"/>
          </w:tcPr>
          <w:p w14:paraId="168C95A2" w14:textId="6F459C30" w:rsidR="00344071" w:rsidRPr="00D24F48" w:rsidRDefault="00344071" w:rsidP="00344071">
            <w:pPr>
              <w:pStyle w:val="BodyText2"/>
              <w:spacing w:after="0" w:line="240" w:lineRule="auto"/>
              <w:jc w:val="both"/>
            </w:pPr>
            <w:r w:rsidRPr="00D24F48">
              <w:t>5.1. Nomniekam ir pienākums lietot Nomas priekšmetu un labošanu saskaņā ar Pakalpojuma sniedzēja un/vai Nomas priekšmeta ražotāja norādījumiem, tiktāl, ciktāl tas neietilpst Pakalpojumos (</w:t>
            </w:r>
            <w:r w:rsidR="00D24F48" w:rsidRPr="00D24F48">
              <w:t xml:space="preserve">Vispārējo noteikumu </w:t>
            </w:r>
            <w:r w:rsidR="00F0549D" w:rsidRPr="00D24F48">
              <w:t>2.pielikums 6.punkts- Pakalpojumu noteikumi</w:t>
            </w:r>
            <w:r w:rsidRPr="00D24F48">
              <w:t xml:space="preserve">). Ja Nomnieks neizpilda </w:t>
            </w:r>
            <w:r w:rsidR="00D24F48" w:rsidRPr="00D24F48">
              <w:t xml:space="preserve">Vispārējo noteikumu </w:t>
            </w:r>
            <w:r w:rsidR="00F0549D" w:rsidRPr="00D24F48">
              <w:t>2.pielikuma – Paklalpojumu notekumi 6.punta nosacījumus</w:t>
            </w:r>
            <w:r w:rsidRPr="00D24F48">
              <w:t>, Pakalpojuma sniedzējs ir tiesīgs pirms termiņa izbeigt no šī Līguma izrietošās attiecības un pieprasīt no Nomnieka Līgumsoda samaksu Vispārējos noteikumos noteiktajā kārtībā.</w:t>
            </w:r>
          </w:p>
          <w:p w14:paraId="2A551376" w14:textId="7019AA4C" w:rsidR="00344071" w:rsidRPr="00D24F48" w:rsidRDefault="00344071" w:rsidP="00344071">
            <w:pPr>
              <w:pStyle w:val="BodyText2"/>
              <w:spacing w:after="0" w:line="240" w:lineRule="auto"/>
              <w:jc w:val="both"/>
            </w:pPr>
            <w:r w:rsidRPr="00D24F48">
              <w:rPr>
                <w:bCs/>
              </w:rPr>
              <w:t xml:space="preserve">5.2. </w:t>
            </w:r>
            <w:r w:rsidRPr="00D24F48">
              <w:t xml:space="preserve">Nepieciešamības gadījumā Nomnieks apņemas par saviem līdzekļiem veikt Nomas priekšmeta remontu, ja tas neietilpst Pakalpojumos (Vispārējo noteikumu </w:t>
            </w:r>
            <w:r w:rsidR="00FB5E19" w:rsidRPr="00D24F48">
              <w:t>1.</w:t>
            </w:r>
            <w:r w:rsidR="005C727D" w:rsidRPr="00D24F48">
              <w:t xml:space="preserve">pielikuma </w:t>
            </w:r>
            <w:r w:rsidR="001B4190" w:rsidRPr="00D24F48">
              <w:t>6.punkts</w:t>
            </w:r>
            <w:r w:rsidRPr="00D24F48">
              <w:t>). Nepieciešamība šajā gadījumā nozīmē tādas situācijas iestāšanos, kad Nomas priekšmetam ir jāveic nepieciešamie labojumi (Latvijas Civillikuma izpratnē) un kad Nomas priekšmets ir jāremontē saskaņā ar Latvijas Republikas spēkā esošajiem tiesību aktiem. Nomniekam nav tiesību uz šo izdevumu atlīdzību.</w:t>
            </w:r>
          </w:p>
          <w:p w14:paraId="1CD864C5" w14:textId="77777777" w:rsidR="00344071" w:rsidRPr="00D24F48" w:rsidRDefault="00344071" w:rsidP="00344071">
            <w:pPr>
              <w:pStyle w:val="BodyText2"/>
              <w:spacing w:after="0" w:line="240" w:lineRule="auto"/>
              <w:jc w:val="both"/>
            </w:pPr>
            <w:r w:rsidRPr="00D24F48">
              <w:rPr>
                <w:bCs/>
              </w:rPr>
              <w:t>5.3</w:t>
            </w:r>
            <w:r w:rsidRPr="00D24F48">
              <w:t>. Pakalpojuma sniedzējs nav atbildīgs par defektiem, kā arī citiem Nomas priekšmeta bojājumiem, kas varētu ietekmēt Nomas priekšmeta vērtību Līguma darbības termiņa laikā.</w:t>
            </w:r>
          </w:p>
          <w:p w14:paraId="349E974F" w14:textId="77777777" w:rsidR="00344071" w:rsidRPr="00D24F48" w:rsidRDefault="00344071" w:rsidP="00344071">
            <w:pPr>
              <w:pStyle w:val="BodyText2"/>
              <w:spacing w:after="0" w:line="240" w:lineRule="auto"/>
              <w:rPr>
                <w:bCs/>
              </w:rPr>
            </w:pPr>
          </w:p>
        </w:tc>
      </w:tr>
      <w:tr w:rsidR="00344071" w:rsidRPr="00D24F48" w14:paraId="435E8098" w14:textId="77777777" w:rsidTr="00344071">
        <w:tc>
          <w:tcPr>
            <w:tcW w:w="10141" w:type="dxa"/>
          </w:tcPr>
          <w:p w14:paraId="2A561488" w14:textId="77777777" w:rsidR="00344071" w:rsidRPr="00D24F48" w:rsidRDefault="00344071" w:rsidP="00344071">
            <w:pPr>
              <w:keepNext/>
              <w:rPr>
                <w:b/>
                <w:sz w:val="20"/>
                <w:szCs w:val="20"/>
                <w:lang w:val="lv-LV"/>
              </w:rPr>
            </w:pPr>
            <w:r w:rsidRPr="00D24F48">
              <w:rPr>
                <w:b/>
                <w:sz w:val="20"/>
                <w:szCs w:val="20"/>
                <w:lang w:val="lv-LV"/>
              </w:rPr>
              <w:t>6. NOMAS PRIEKŠMETA APDROŠINĀŠANA</w:t>
            </w:r>
          </w:p>
        </w:tc>
      </w:tr>
      <w:tr w:rsidR="00344071" w:rsidRPr="00D24F48" w14:paraId="6AEC6A5E" w14:textId="77777777" w:rsidTr="00344071">
        <w:tc>
          <w:tcPr>
            <w:tcW w:w="10141" w:type="dxa"/>
          </w:tcPr>
          <w:p w14:paraId="1B78233C" w14:textId="77777777" w:rsidR="00344071" w:rsidRPr="00D24F48" w:rsidRDefault="00344071" w:rsidP="00B31840">
            <w:pPr>
              <w:jc w:val="both"/>
              <w:rPr>
                <w:sz w:val="20"/>
                <w:szCs w:val="20"/>
                <w:lang w:val="lv-LV"/>
              </w:rPr>
            </w:pPr>
            <w:r w:rsidRPr="00D24F48">
              <w:rPr>
                <w:sz w:val="20"/>
                <w:szCs w:val="20"/>
                <w:lang w:val="lv-LV"/>
              </w:rPr>
              <w:t xml:space="preserve">6.1. Pakalpojuma sniedzējs apņemas nodrošināt, lai visā Nomas līguma darbības laikā Nomas priekšmets būtu nepārtraukti apdrošināts Vispārējo noteikumu noteiktajā kārtībā, veicot vai </w:t>
            </w:r>
            <w:r w:rsidRPr="00D24F48">
              <w:rPr>
                <w:snapToGrid w:val="0"/>
                <w:color w:val="000000"/>
                <w:sz w:val="20"/>
                <w:szCs w:val="20"/>
                <w:lang w:val="lv-LV"/>
              </w:rPr>
              <w:t xml:space="preserve">uzdot Pakalpojuma sniedzējam veikt Nomas priekšmeta apdrošināšanu un </w:t>
            </w:r>
            <w:r w:rsidRPr="00D24F48">
              <w:rPr>
                <w:sz w:val="20"/>
                <w:szCs w:val="20"/>
                <w:lang w:val="lv-LV"/>
              </w:rPr>
              <w:t>Nomas priekšmeta tiesīgā lietotāja</w:t>
            </w:r>
            <w:r w:rsidRPr="00D24F48">
              <w:rPr>
                <w:snapToGrid w:val="0"/>
                <w:color w:val="000000"/>
                <w:sz w:val="20"/>
                <w:szCs w:val="20"/>
                <w:lang w:val="lv-LV"/>
              </w:rPr>
              <w:t xml:space="preserve"> </w:t>
            </w:r>
            <w:r w:rsidRPr="00D24F48">
              <w:rPr>
                <w:sz w:val="20"/>
                <w:szCs w:val="20"/>
                <w:lang w:val="lv-LV"/>
              </w:rPr>
              <w:t>civiltiesiskās atbildības</w:t>
            </w:r>
            <w:r w:rsidRPr="00D24F48">
              <w:rPr>
                <w:snapToGrid w:val="0"/>
                <w:color w:val="000000"/>
                <w:sz w:val="20"/>
                <w:szCs w:val="20"/>
                <w:lang w:val="lv-LV"/>
              </w:rPr>
              <w:t xml:space="preserve"> obligāto apdrošināšanu (OCTA)</w:t>
            </w:r>
            <w:r w:rsidRPr="00D24F48">
              <w:rPr>
                <w:sz w:val="20"/>
                <w:szCs w:val="20"/>
                <w:lang w:val="lv-LV"/>
              </w:rPr>
              <w:t>.</w:t>
            </w:r>
          </w:p>
        </w:tc>
      </w:tr>
      <w:tr w:rsidR="00344071" w:rsidRPr="002C763E" w14:paraId="2986CA25" w14:textId="77777777" w:rsidTr="00344071">
        <w:tc>
          <w:tcPr>
            <w:tcW w:w="10141" w:type="dxa"/>
          </w:tcPr>
          <w:p w14:paraId="0AB9937C" w14:textId="77777777" w:rsidR="00344071" w:rsidRPr="00D24F48" w:rsidRDefault="00344071" w:rsidP="00344071">
            <w:pPr>
              <w:jc w:val="both"/>
              <w:rPr>
                <w:sz w:val="20"/>
                <w:szCs w:val="20"/>
                <w:lang w:val="lv-LV"/>
              </w:rPr>
            </w:pPr>
            <w:r w:rsidRPr="00D24F48">
              <w:rPr>
                <w:sz w:val="20"/>
                <w:szCs w:val="20"/>
                <w:lang w:val="lv-LV"/>
              </w:rPr>
              <w:t>6.2.  Apdrošināšanas līgumam ir jābūt noslēgtam un spēkā esošam ne vēlāk kā ar brīdi, kad uz Nomnieku pāriet riski par Nomas priekšmeta nozaudēšanu/nozagšanu vai bojājumu, kas var iestāties nelaimes gadījuma rezultātā, un apdrošināšanas līgumā kā obligātus iekļaujot ne mazāk kā šādus nosacījumus:</w:t>
            </w:r>
          </w:p>
          <w:p w14:paraId="0C5BAEED" w14:textId="77777777" w:rsidR="00344071" w:rsidRPr="00D24F48" w:rsidRDefault="00344071" w:rsidP="00344071">
            <w:pPr>
              <w:jc w:val="both"/>
              <w:rPr>
                <w:sz w:val="20"/>
                <w:szCs w:val="20"/>
                <w:lang w:val="lv-LV"/>
              </w:rPr>
            </w:pPr>
            <w:r w:rsidRPr="00D24F48">
              <w:rPr>
                <w:bCs/>
                <w:sz w:val="20"/>
                <w:szCs w:val="20"/>
                <w:lang w:val="lv-LV"/>
              </w:rPr>
              <w:t>6.2.1.</w:t>
            </w:r>
            <w:r w:rsidRPr="00D24F48">
              <w:rPr>
                <w:sz w:val="20"/>
                <w:szCs w:val="20"/>
                <w:lang w:val="lv-LV"/>
              </w:rPr>
              <w:t xml:space="preserve"> kā atlīdzības saņēmējs tiek norādīts Pakalpojuma sniedzējs, t.i., iestājoties nelaimes gadījumam, pret kuru apdrošināts Nomas priekšmets, jebkura atlīdzība izmaksājama Pakalpojuma sniedzējam;</w:t>
            </w:r>
          </w:p>
          <w:p w14:paraId="34527A63" w14:textId="77777777" w:rsidR="00344071" w:rsidRPr="00D24F48" w:rsidRDefault="00344071" w:rsidP="00344071">
            <w:pPr>
              <w:jc w:val="both"/>
              <w:rPr>
                <w:sz w:val="20"/>
                <w:szCs w:val="20"/>
                <w:lang w:val="lv-LV"/>
              </w:rPr>
            </w:pPr>
            <w:r w:rsidRPr="00D24F48">
              <w:rPr>
                <w:bCs/>
                <w:sz w:val="20"/>
                <w:szCs w:val="20"/>
                <w:lang w:val="lv-LV"/>
              </w:rPr>
              <w:t>6.2.2.</w:t>
            </w:r>
            <w:r w:rsidRPr="00D24F48">
              <w:rPr>
                <w:sz w:val="20"/>
                <w:szCs w:val="20"/>
                <w:lang w:val="lv-LV"/>
              </w:rPr>
              <w:t xml:space="preserve"> apdrošināšana sedz visus Vispārējo noteikumu 1.pielikumā noteiktos riskus, kas saistīti ar Nomas priekšmeta lietošanu; </w:t>
            </w:r>
          </w:p>
          <w:p w14:paraId="5B2DFBF5" w14:textId="77777777" w:rsidR="00344071" w:rsidRPr="006A6C1F" w:rsidRDefault="00344071" w:rsidP="00344071">
            <w:pPr>
              <w:jc w:val="both"/>
              <w:rPr>
                <w:sz w:val="20"/>
                <w:szCs w:val="20"/>
                <w:lang w:val="lv-LV"/>
              </w:rPr>
            </w:pPr>
            <w:r w:rsidRPr="00D24F48">
              <w:rPr>
                <w:bCs/>
                <w:sz w:val="20"/>
                <w:szCs w:val="20"/>
                <w:lang w:val="lv-LV"/>
              </w:rPr>
              <w:t>6.2.3.</w:t>
            </w:r>
            <w:r w:rsidRPr="00D24F48">
              <w:rPr>
                <w:sz w:val="20"/>
                <w:szCs w:val="20"/>
                <w:lang w:val="lv-LV"/>
              </w:rPr>
              <w:t xml:space="preserve"> Nomas priekšmets ir apdrošināts par summu, kas ir ne mazāka par Nomas priekšmeta tirgus vērtību, ieskaitot piemērojamo PVN. Nomas priekšmeta tirgus vērtību gan sākotnējā, gan katrā nākamaj</w:t>
            </w:r>
            <w:r w:rsidR="00032BE7" w:rsidRPr="00D24F48">
              <w:rPr>
                <w:sz w:val="20"/>
                <w:szCs w:val="20"/>
                <w:lang w:val="lv-LV"/>
              </w:rPr>
              <w:t>ā apdrošināšanas periodā nosaka</w:t>
            </w:r>
            <w:r w:rsidRPr="00D24F48">
              <w:rPr>
                <w:sz w:val="20"/>
                <w:szCs w:val="20"/>
                <w:lang w:val="lv-LV"/>
              </w:rPr>
              <w:t xml:space="preserve"> </w:t>
            </w:r>
            <w:r w:rsidRPr="006A6C1F">
              <w:rPr>
                <w:sz w:val="20"/>
                <w:szCs w:val="20"/>
                <w:lang w:val="lv-LV"/>
              </w:rPr>
              <w:t xml:space="preserve">Apdrošināšanas sabiedrība. </w:t>
            </w:r>
          </w:p>
          <w:p w14:paraId="0E27D799" w14:textId="048CCA75" w:rsidR="00344071" w:rsidRPr="006A6C1F" w:rsidRDefault="00344071" w:rsidP="005C4D43">
            <w:pPr>
              <w:jc w:val="both"/>
              <w:rPr>
                <w:sz w:val="20"/>
                <w:szCs w:val="20"/>
                <w:lang w:val="lv-LV"/>
              </w:rPr>
            </w:pPr>
            <w:r w:rsidRPr="006A6C1F">
              <w:rPr>
                <w:sz w:val="20"/>
                <w:szCs w:val="20"/>
                <w:lang w:val="lv-LV"/>
              </w:rPr>
              <w:t xml:space="preserve">6.2.4. apdrošināšanas polise ir spēkā </w:t>
            </w:r>
            <w:r w:rsidR="00951DFA" w:rsidRPr="006A6C1F">
              <w:rPr>
                <w:sz w:val="20"/>
                <w:szCs w:val="20"/>
                <w:lang w:val="lv-LV"/>
              </w:rPr>
              <w:t xml:space="preserve"> Vispārējo noteikumu 8.pielikum</w:t>
            </w:r>
            <w:r w:rsidR="006A6C1F" w:rsidRPr="006A6C1F">
              <w:rPr>
                <w:sz w:val="20"/>
                <w:szCs w:val="20"/>
                <w:lang w:val="lv-LV"/>
              </w:rPr>
              <w:t xml:space="preserve"> un Viparējo noteikumu 1. pielikuma 2. un 3. punktiem.</w:t>
            </w:r>
          </w:p>
        </w:tc>
      </w:tr>
      <w:tr w:rsidR="00344071" w:rsidRPr="002C763E" w14:paraId="7F5C0B18" w14:textId="77777777" w:rsidTr="00344071">
        <w:tc>
          <w:tcPr>
            <w:tcW w:w="10141" w:type="dxa"/>
          </w:tcPr>
          <w:p w14:paraId="3305C4CF" w14:textId="77777777" w:rsidR="00344071" w:rsidRPr="00D24F48" w:rsidRDefault="00344071" w:rsidP="00344071">
            <w:pPr>
              <w:jc w:val="both"/>
              <w:rPr>
                <w:sz w:val="20"/>
                <w:szCs w:val="20"/>
                <w:lang w:val="lv-LV"/>
              </w:rPr>
            </w:pPr>
            <w:r w:rsidRPr="00D24F48">
              <w:rPr>
                <w:sz w:val="20"/>
                <w:szCs w:val="20"/>
                <w:lang w:val="lv-LV"/>
              </w:rPr>
              <w:t>6.3. Nomas priekšmets ir apdrošināms uz visu Līguma darbības laiku, sākot ar brīdi, kad Nomnieks pārņem Nomas priekšmetu no Pakalpojuma sniedzēja. Gadījumā, ja ar Apdrošināšanas sabiedrību nav panākta vienošanās par Nomas priekšmeta nepārtrauktu apdrošināšanu, bet tikai uz noteiktu laiku, tad Pakalpojuma sniedzējam, ja saskaņā ar Līguma noteikumiem tas ietilpst Pakalpojumos, ir jārūpējas par to, lai apdrošināšanas saistības tiktu savlaicīgi atjaunotas un šajās saistībās nerastos pārtraukums.</w:t>
            </w:r>
          </w:p>
        </w:tc>
      </w:tr>
      <w:tr w:rsidR="00344071" w:rsidRPr="00D24F48" w14:paraId="0C7C0952" w14:textId="77777777" w:rsidTr="00344071">
        <w:tc>
          <w:tcPr>
            <w:tcW w:w="10141" w:type="dxa"/>
          </w:tcPr>
          <w:p w14:paraId="09228604" w14:textId="77777777" w:rsidR="00344071" w:rsidRPr="00D24F48" w:rsidRDefault="00344071" w:rsidP="00344071">
            <w:pPr>
              <w:pStyle w:val="ListParagraph"/>
              <w:ind w:left="0"/>
              <w:jc w:val="both"/>
              <w:rPr>
                <w:rFonts w:ascii="Times New Roman" w:hAnsi="Times New Roman" w:cs="Times New Roman"/>
                <w:sz w:val="20"/>
                <w:szCs w:val="20"/>
                <w:lang w:val="lv-LV"/>
              </w:rPr>
            </w:pPr>
            <w:r w:rsidRPr="00D24F48">
              <w:rPr>
                <w:rFonts w:ascii="Times New Roman" w:hAnsi="Times New Roman" w:cs="Times New Roman"/>
                <w:sz w:val="20"/>
                <w:szCs w:val="20"/>
                <w:lang w:val="lv-LV"/>
              </w:rPr>
              <w:t>6.4. Iestājoties apdrošināšanas gadījumam, Nomniekam nekavējoties, ir jāinformē par negadījumu  Pakalpojuma sniedzējam. Pakalpojuma sniedzējs informē Apdrošināšanas sabiedrību saskaņā ar apdrošināšanas noteikumiem.</w:t>
            </w:r>
          </w:p>
        </w:tc>
      </w:tr>
      <w:tr w:rsidR="00344071" w:rsidRPr="002C763E" w14:paraId="50E373D9" w14:textId="77777777" w:rsidTr="00344071">
        <w:tc>
          <w:tcPr>
            <w:tcW w:w="10141" w:type="dxa"/>
          </w:tcPr>
          <w:p w14:paraId="0D7E354E" w14:textId="77777777" w:rsidR="00344071" w:rsidRPr="00D24F48" w:rsidRDefault="00344071" w:rsidP="00344071">
            <w:pPr>
              <w:keepNext/>
              <w:jc w:val="both"/>
              <w:rPr>
                <w:sz w:val="20"/>
                <w:szCs w:val="20"/>
                <w:lang w:val="lv-LV"/>
              </w:rPr>
            </w:pPr>
            <w:r w:rsidRPr="00D24F48">
              <w:rPr>
                <w:bCs/>
                <w:sz w:val="20"/>
                <w:szCs w:val="20"/>
                <w:lang w:val="lv-LV"/>
              </w:rPr>
              <w:t xml:space="preserve">6.5. </w:t>
            </w:r>
            <w:r w:rsidRPr="00D24F48">
              <w:rPr>
                <w:sz w:val="20"/>
                <w:szCs w:val="20"/>
                <w:lang w:val="lv-LV"/>
              </w:rPr>
              <w:t>Ja iestājas apdrošināšanas gadījums, bet nav izmaksāta apdrošināšanas atlīdzības summa, kā arī jebkuros citos strīdus gadījumos starp Pakalpojuma sniedzēju, Nomnieku un Apdrošināšanas sabiedrību, tas neatbrīvo Nomnieku no pienākuma veikt maksājumus saskaņā ar Līgumu.</w:t>
            </w:r>
          </w:p>
          <w:p w14:paraId="3DCFB2C0" w14:textId="77777777" w:rsidR="00344071" w:rsidRPr="00D24F48" w:rsidRDefault="00344071" w:rsidP="00344071">
            <w:pPr>
              <w:jc w:val="both"/>
              <w:rPr>
                <w:sz w:val="20"/>
                <w:szCs w:val="20"/>
                <w:lang w:val="lv-LV"/>
              </w:rPr>
            </w:pPr>
            <w:r w:rsidRPr="00D24F48">
              <w:rPr>
                <w:bCs/>
                <w:sz w:val="20"/>
                <w:szCs w:val="20"/>
                <w:lang w:val="lv-LV"/>
              </w:rPr>
              <w:t>6.6.</w:t>
            </w:r>
            <w:r w:rsidRPr="00D24F48">
              <w:rPr>
                <w:sz w:val="20"/>
                <w:szCs w:val="20"/>
                <w:lang w:val="lv-LV"/>
              </w:rPr>
              <w:t xml:space="preserve"> Ja, iestājoties Apdrošināšanas gadījumam, Pakalpojuma sniedzējs, Nomnieks un Apdrošināšanas sabiedrība atzīst, ka Nomas priekšmets ir uzskatāms par bojā gājušu, un Nomas priekšmets pāriet Apdrošināšanas sabiedrības īpašumā, Pakalpojuma sniedzējam ir pienākums Nomas priekšmetu noņemt no uzskaites VAS “Ceļu satiksmes drošības direkcijā”.</w:t>
            </w:r>
          </w:p>
          <w:p w14:paraId="6409392E" w14:textId="77777777" w:rsidR="00344071" w:rsidRPr="00D24F48" w:rsidRDefault="00344071" w:rsidP="00344071">
            <w:pPr>
              <w:jc w:val="both"/>
              <w:rPr>
                <w:bCs/>
                <w:sz w:val="20"/>
                <w:szCs w:val="20"/>
                <w:lang w:val="lv-LV"/>
              </w:rPr>
            </w:pPr>
          </w:p>
        </w:tc>
      </w:tr>
      <w:tr w:rsidR="00344071" w:rsidRPr="00D24F48" w14:paraId="75060724" w14:textId="77777777" w:rsidTr="00344071">
        <w:tc>
          <w:tcPr>
            <w:tcW w:w="10141" w:type="dxa"/>
          </w:tcPr>
          <w:p w14:paraId="40E03961" w14:textId="77777777" w:rsidR="00344071" w:rsidRPr="00D24F48" w:rsidRDefault="00344071" w:rsidP="00344071">
            <w:pPr>
              <w:keepNext/>
              <w:rPr>
                <w:b/>
                <w:sz w:val="20"/>
                <w:szCs w:val="20"/>
                <w:lang w:val="lv-LV"/>
              </w:rPr>
            </w:pPr>
            <w:r w:rsidRPr="00D24F48">
              <w:rPr>
                <w:b/>
                <w:sz w:val="20"/>
                <w:szCs w:val="20"/>
                <w:lang w:val="lv-LV"/>
              </w:rPr>
              <w:t>7. NOMNIEKA SAISTĪBAS SAGLABĀT NOMAS PRIEKŠMETU</w:t>
            </w:r>
          </w:p>
        </w:tc>
      </w:tr>
      <w:tr w:rsidR="00344071" w:rsidRPr="002C763E" w14:paraId="307FF8A3" w14:textId="77777777" w:rsidTr="00344071">
        <w:tc>
          <w:tcPr>
            <w:tcW w:w="10141" w:type="dxa"/>
          </w:tcPr>
          <w:p w14:paraId="034CE62B" w14:textId="77777777" w:rsidR="00344071" w:rsidRPr="00D24F48" w:rsidRDefault="00344071" w:rsidP="00344071">
            <w:pPr>
              <w:jc w:val="both"/>
              <w:rPr>
                <w:bCs/>
                <w:sz w:val="20"/>
                <w:szCs w:val="20"/>
                <w:lang w:val="lv-LV"/>
              </w:rPr>
            </w:pPr>
            <w:r w:rsidRPr="00D24F48">
              <w:rPr>
                <w:sz w:val="20"/>
                <w:szCs w:val="20"/>
                <w:lang w:val="lv-LV"/>
              </w:rPr>
              <w:t xml:space="preserve">7.1. Ja Pakalpojuma sniedzējs vienpusēji atkāpjas no šī Nomas līguma, jebkuri Nomas priekšmeta uzlabojumi, ko izdarījis Nomnieks bez Pakalpojuma sniedzēja piekrišanas un kurus nav iespējams atdalīt no Nomas priekšmeta nenodarot kaitējumu Nomas priekšmetam, bez atlīdzības pāriet Pakalpojuma sniedzēja īpašumā. Pakalpojuma sniedzējs ir tiesīgs atteikties no minētajiem uzlabojumiem un pieprasīt Nomniekam tos atdalīt no Nomas priekšmeta. Tādā gadījumā jebkuri iespējamie izdevumi jāsedz Nomniekam. </w:t>
            </w:r>
          </w:p>
          <w:p w14:paraId="3826BD4A" w14:textId="77777777" w:rsidR="00344071" w:rsidRPr="00D24F48" w:rsidRDefault="00344071" w:rsidP="00344071">
            <w:pPr>
              <w:jc w:val="both"/>
              <w:rPr>
                <w:sz w:val="20"/>
                <w:szCs w:val="20"/>
                <w:lang w:val="lv-LV"/>
              </w:rPr>
            </w:pPr>
            <w:r w:rsidRPr="00D24F48">
              <w:rPr>
                <w:bCs/>
                <w:sz w:val="20"/>
                <w:szCs w:val="20"/>
                <w:lang w:val="lv-LV"/>
              </w:rPr>
              <w:t xml:space="preserve">7.2. </w:t>
            </w:r>
            <w:r w:rsidRPr="00D24F48">
              <w:rPr>
                <w:sz w:val="20"/>
                <w:szCs w:val="20"/>
                <w:lang w:val="lv-LV"/>
              </w:rPr>
              <w:t>Nomnieks no Nomas priekšmeta pieņemšanas brīža uzņemas pilnu un neaprobežotu atbildību par Nomas priekšmeta būtisku vērtības samazināšanos, ko nevar kvalificēt kā parastu nolietojumu saskaņā ar Transportlīdzekļu bojājumu novērtēšanas kritērijiem. Transportlīdzekļu bojājumu kritēriji kā Vispārējo noteikumu 6.pielikums ir neatņemama Vispārējo noteikumu sastāvdaļa.</w:t>
            </w:r>
          </w:p>
          <w:p w14:paraId="4138862B" w14:textId="77777777" w:rsidR="00344071" w:rsidRPr="00D24F48" w:rsidRDefault="00344071" w:rsidP="00344071">
            <w:pPr>
              <w:jc w:val="both"/>
              <w:rPr>
                <w:sz w:val="20"/>
                <w:szCs w:val="20"/>
                <w:lang w:val="lv-LV"/>
              </w:rPr>
            </w:pPr>
            <w:r w:rsidRPr="00D24F48">
              <w:rPr>
                <w:bCs/>
                <w:sz w:val="20"/>
                <w:szCs w:val="20"/>
                <w:lang w:val="lv-LV"/>
              </w:rPr>
              <w:lastRenderedPageBreak/>
              <w:t xml:space="preserve">7.3. </w:t>
            </w:r>
            <w:r w:rsidRPr="00D24F48">
              <w:rPr>
                <w:sz w:val="20"/>
                <w:szCs w:val="20"/>
                <w:lang w:val="lv-LV"/>
              </w:rPr>
              <w:t>Ar šī Nomas līguma parakstīšanas brīdi Nomnieks neaprobežoti uzņemas jebkurus iespējamos izdevumus vai zaudējumus attiecībā pret Trešo personu, kas var rasties, ekspluatējot Nomas priekšmetu.</w:t>
            </w:r>
          </w:p>
        </w:tc>
      </w:tr>
      <w:tr w:rsidR="00344071" w:rsidRPr="002C763E" w14:paraId="157EFBBA" w14:textId="77777777" w:rsidTr="00344071">
        <w:tc>
          <w:tcPr>
            <w:tcW w:w="10141" w:type="dxa"/>
          </w:tcPr>
          <w:p w14:paraId="387256F6" w14:textId="77777777" w:rsidR="00344071" w:rsidRPr="00D24F48" w:rsidRDefault="00344071" w:rsidP="00344071">
            <w:pPr>
              <w:keepNext/>
              <w:rPr>
                <w:b/>
                <w:sz w:val="20"/>
                <w:szCs w:val="20"/>
                <w:lang w:val="lv-LV"/>
              </w:rPr>
            </w:pPr>
          </w:p>
        </w:tc>
      </w:tr>
      <w:tr w:rsidR="00344071" w:rsidRPr="00D24F48" w14:paraId="670430F9" w14:textId="77777777" w:rsidTr="00344071">
        <w:tc>
          <w:tcPr>
            <w:tcW w:w="10141" w:type="dxa"/>
          </w:tcPr>
          <w:p w14:paraId="438BD8AD" w14:textId="77777777" w:rsidR="00344071" w:rsidRPr="00D24F48" w:rsidRDefault="00344071" w:rsidP="00344071">
            <w:pPr>
              <w:jc w:val="both"/>
              <w:rPr>
                <w:b/>
                <w:sz w:val="20"/>
                <w:szCs w:val="20"/>
                <w:lang w:val="lv-LV"/>
              </w:rPr>
            </w:pPr>
            <w:r w:rsidRPr="00D24F48">
              <w:rPr>
                <w:b/>
                <w:sz w:val="20"/>
                <w:szCs w:val="20"/>
                <w:lang w:val="lv-LV"/>
              </w:rPr>
              <w:t>8. CITAS LĪDZĒJU TIESĪBAS UN PIENĀKUMI</w:t>
            </w:r>
          </w:p>
        </w:tc>
      </w:tr>
      <w:tr w:rsidR="00344071" w:rsidRPr="00D24F48" w14:paraId="03C6CB2C" w14:textId="77777777" w:rsidTr="00344071">
        <w:tc>
          <w:tcPr>
            <w:tcW w:w="10141" w:type="dxa"/>
          </w:tcPr>
          <w:p w14:paraId="26D7AF47" w14:textId="77777777" w:rsidR="00344071" w:rsidRPr="00D24F48" w:rsidRDefault="00344071" w:rsidP="00344071">
            <w:pPr>
              <w:jc w:val="both"/>
              <w:rPr>
                <w:sz w:val="20"/>
                <w:szCs w:val="20"/>
                <w:lang w:val="lv-LV"/>
              </w:rPr>
            </w:pPr>
            <w:r w:rsidRPr="00D24F48">
              <w:rPr>
                <w:sz w:val="20"/>
                <w:szCs w:val="20"/>
                <w:lang w:val="lv-LV"/>
              </w:rPr>
              <w:t>8.1. Nomniekam ir pienākums 3 (trīs) dienu laikā rakstveidā informēt Pakalpojuma sniedzēju, ja:</w:t>
            </w:r>
          </w:p>
          <w:p w14:paraId="3B6C0312" w14:textId="77777777" w:rsidR="00344071" w:rsidRPr="00D24F48" w:rsidRDefault="00344071" w:rsidP="00344071">
            <w:pPr>
              <w:jc w:val="both"/>
              <w:rPr>
                <w:sz w:val="20"/>
                <w:szCs w:val="20"/>
                <w:lang w:val="lv-LV"/>
              </w:rPr>
            </w:pPr>
            <w:r w:rsidRPr="00D24F48">
              <w:rPr>
                <w:bCs/>
                <w:sz w:val="20"/>
                <w:szCs w:val="20"/>
                <w:lang w:val="lv-LV"/>
              </w:rPr>
              <w:t xml:space="preserve">8.1.1. </w:t>
            </w:r>
            <w:r w:rsidRPr="00D24F48">
              <w:rPr>
                <w:sz w:val="20"/>
                <w:szCs w:val="20"/>
                <w:lang w:val="lv-LV"/>
              </w:rPr>
              <w:t>tiek izmainīta Nomnieka juridiskā adrese;</w:t>
            </w:r>
          </w:p>
          <w:p w14:paraId="39BE9FEF" w14:textId="77777777" w:rsidR="00344071" w:rsidRPr="00D24F48" w:rsidRDefault="00344071" w:rsidP="00344071">
            <w:pPr>
              <w:jc w:val="both"/>
              <w:rPr>
                <w:sz w:val="20"/>
                <w:szCs w:val="20"/>
                <w:lang w:val="lv-LV"/>
              </w:rPr>
            </w:pPr>
            <w:r w:rsidRPr="00D24F48">
              <w:rPr>
                <w:bCs/>
                <w:sz w:val="20"/>
                <w:szCs w:val="20"/>
                <w:lang w:val="lv-LV"/>
              </w:rPr>
              <w:t>8.1.2.</w:t>
            </w:r>
            <w:r w:rsidRPr="00D24F48">
              <w:rPr>
                <w:sz w:val="20"/>
                <w:szCs w:val="20"/>
                <w:lang w:val="lv-LV"/>
              </w:rPr>
              <w:t xml:space="preserve"> tiek izbeigta Nomnieka komercdarbība vai Nomnieks ar tiesas nolēmumu ir atzīts par maksātnespējīgu;</w:t>
            </w:r>
          </w:p>
          <w:p w14:paraId="610A57DB" w14:textId="77777777" w:rsidR="00344071" w:rsidRPr="00D24F48" w:rsidRDefault="00344071" w:rsidP="00344071">
            <w:pPr>
              <w:jc w:val="both"/>
              <w:rPr>
                <w:sz w:val="20"/>
                <w:szCs w:val="20"/>
                <w:lang w:val="lv-LV"/>
              </w:rPr>
            </w:pPr>
            <w:r w:rsidRPr="00D24F48">
              <w:rPr>
                <w:bCs/>
                <w:sz w:val="20"/>
                <w:szCs w:val="20"/>
                <w:lang w:val="lv-LV"/>
              </w:rPr>
              <w:t>8.1.</w:t>
            </w:r>
            <w:r w:rsidR="00A2292D" w:rsidRPr="00D24F48">
              <w:rPr>
                <w:bCs/>
                <w:sz w:val="20"/>
                <w:szCs w:val="20"/>
                <w:lang w:val="lv-LV"/>
              </w:rPr>
              <w:t>3</w:t>
            </w:r>
            <w:r w:rsidRPr="00D24F48">
              <w:rPr>
                <w:bCs/>
                <w:sz w:val="20"/>
                <w:szCs w:val="20"/>
                <w:lang w:val="lv-LV"/>
              </w:rPr>
              <w:t>.</w:t>
            </w:r>
            <w:r w:rsidRPr="00D24F48">
              <w:rPr>
                <w:sz w:val="20"/>
                <w:szCs w:val="20"/>
                <w:lang w:val="lv-LV"/>
              </w:rPr>
              <w:t xml:space="preserve"> Nomas priekšmets tiek iznīcināts, sabojāts vai pazaudēts/nozagts;</w:t>
            </w:r>
          </w:p>
          <w:p w14:paraId="64D96A10" w14:textId="77777777" w:rsidR="00344071" w:rsidRPr="00D24F48" w:rsidRDefault="00344071" w:rsidP="00A2292D">
            <w:pPr>
              <w:jc w:val="both"/>
              <w:rPr>
                <w:sz w:val="20"/>
                <w:szCs w:val="20"/>
                <w:lang w:val="lv-LV"/>
              </w:rPr>
            </w:pPr>
            <w:r w:rsidRPr="00D24F48">
              <w:rPr>
                <w:bCs/>
                <w:sz w:val="20"/>
                <w:szCs w:val="20"/>
                <w:lang w:val="lv-LV"/>
              </w:rPr>
              <w:t>8.1.</w:t>
            </w:r>
            <w:r w:rsidR="00A2292D" w:rsidRPr="00D24F48">
              <w:rPr>
                <w:bCs/>
                <w:sz w:val="20"/>
                <w:szCs w:val="20"/>
                <w:lang w:val="lv-LV"/>
              </w:rPr>
              <w:t>4</w:t>
            </w:r>
            <w:r w:rsidRPr="00D24F48">
              <w:rPr>
                <w:bCs/>
                <w:sz w:val="20"/>
                <w:szCs w:val="20"/>
                <w:lang w:val="lv-LV"/>
              </w:rPr>
              <w:t>.</w:t>
            </w:r>
            <w:r w:rsidRPr="00D24F48">
              <w:rPr>
                <w:sz w:val="20"/>
                <w:szCs w:val="20"/>
                <w:lang w:val="lv-LV"/>
              </w:rPr>
              <w:t xml:space="preserve"> iestājas kāds cits gadījums, kas var apdraudēt Nomas līguma izpildi.</w:t>
            </w:r>
          </w:p>
        </w:tc>
      </w:tr>
      <w:tr w:rsidR="00344071" w:rsidRPr="00D24F48" w14:paraId="7D626C1B" w14:textId="77777777" w:rsidTr="00344071">
        <w:tc>
          <w:tcPr>
            <w:tcW w:w="10141" w:type="dxa"/>
          </w:tcPr>
          <w:p w14:paraId="7C6D04E9" w14:textId="77777777" w:rsidR="00344071" w:rsidRPr="00D24F48" w:rsidRDefault="00344071" w:rsidP="00B31840">
            <w:pPr>
              <w:jc w:val="both"/>
              <w:rPr>
                <w:sz w:val="20"/>
                <w:szCs w:val="20"/>
                <w:lang w:val="lv-LV"/>
              </w:rPr>
            </w:pPr>
            <w:r w:rsidRPr="00D24F48">
              <w:rPr>
                <w:sz w:val="20"/>
                <w:szCs w:val="20"/>
                <w:lang w:val="lv-LV"/>
              </w:rPr>
              <w:t>8.2. Ja Nomnieks neizpilda Vispārējo noteikumu 8.1.punktā minētos pienākumus un nenovērš šos pārkāpumus 30 (trīsdesmit) dienu laikā no Pakalpojuma sniedzēja brīdinājuma saņemšanas dienas, Pakalpojuma sniedzējam ir tiesības pirms termiņa vienpusēji izbeigt no Nomas līguma izrietošās tiesiskās attiecības un pieprasīt Nomniekam samaksāt Līgumsodu saskaņā ar Vispārējiem noteikumiem.</w:t>
            </w:r>
          </w:p>
        </w:tc>
      </w:tr>
      <w:tr w:rsidR="00344071" w:rsidRPr="002C763E" w14:paraId="5A03BE80" w14:textId="77777777" w:rsidTr="00344071">
        <w:tc>
          <w:tcPr>
            <w:tcW w:w="10141" w:type="dxa"/>
          </w:tcPr>
          <w:p w14:paraId="43DA459D" w14:textId="0992E46F" w:rsidR="00344071" w:rsidRPr="00D24F48" w:rsidRDefault="00344071" w:rsidP="00344071">
            <w:pPr>
              <w:pStyle w:val="ListParagraph"/>
              <w:ind w:left="0"/>
              <w:jc w:val="both"/>
              <w:rPr>
                <w:rFonts w:ascii="Times New Roman" w:hAnsi="Times New Roman" w:cs="Times New Roman"/>
                <w:sz w:val="20"/>
                <w:szCs w:val="20"/>
                <w:lang w:val="lv-LV"/>
              </w:rPr>
            </w:pPr>
            <w:r w:rsidRPr="00D24F48">
              <w:rPr>
                <w:rFonts w:ascii="Times New Roman" w:hAnsi="Times New Roman" w:cs="Times New Roman"/>
                <w:bCs/>
                <w:sz w:val="20"/>
                <w:szCs w:val="20"/>
                <w:lang w:val="lv-LV"/>
              </w:rPr>
              <w:t xml:space="preserve">8.3. </w:t>
            </w:r>
            <w:r w:rsidRPr="00D24F48">
              <w:rPr>
                <w:rFonts w:ascii="Times New Roman" w:hAnsi="Times New Roman" w:cs="Times New Roman"/>
                <w:sz w:val="20"/>
                <w:szCs w:val="20"/>
                <w:lang w:val="lv-LV"/>
              </w:rPr>
              <w:t xml:space="preserve">Ja Nomnieks kavē jebkura Līgumā noteikto samaksas termiņu, Pakalpojuma sniedzējs ir tiesīgs saņemt un Nomnieks apņemas samaksāt Pakalpojuma sniedzējam Līgumsodu 0.01% (nulle, komats, nulle viena procenta) apmērā no konkrētās summas par katru nokavēto dienu, </w:t>
            </w:r>
            <w:r w:rsidRPr="00D24F48">
              <w:rPr>
                <w:rFonts w:ascii="Times New Roman" w:hAnsi="Times New Roman" w:cs="Times New Roman"/>
                <w:bCs/>
                <w:sz w:val="20"/>
                <w:szCs w:val="20"/>
                <w:lang w:val="lv-LV"/>
              </w:rPr>
              <w:t>bet kopumā ne vairāk par 10% (desmit procentiem) no neizpildītās saistības apmēra</w:t>
            </w:r>
            <w:r w:rsidRPr="00D24F48">
              <w:rPr>
                <w:rFonts w:ascii="Times New Roman" w:hAnsi="Times New Roman" w:cs="Times New Roman"/>
                <w:sz w:val="20"/>
                <w:szCs w:val="20"/>
                <w:lang w:val="lv-LV"/>
              </w:rPr>
              <w:t xml:space="preserve"> </w:t>
            </w:r>
            <w:bookmarkStart w:id="5" w:name="_Ref131852078"/>
            <w:r w:rsidRPr="00D24F48">
              <w:rPr>
                <w:rFonts w:ascii="Times New Roman" w:hAnsi="Times New Roman" w:cs="Times New Roman"/>
                <w:sz w:val="20"/>
                <w:szCs w:val="20"/>
                <w:lang w:val="lv-LV"/>
              </w:rPr>
              <w:t>Līgumsods, kas aprēķināts par Nomnieka noteiktā maksājuma kavējumu, Nomniekam jāsamaksā ne vēlāk kā nākamajā Nomas maksājumu samaksas datumā.</w:t>
            </w:r>
            <w:bookmarkEnd w:id="5"/>
          </w:p>
          <w:p w14:paraId="27AD70FA" w14:textId="77777777" w:rsidR="00344071" w:rsidRPr="00D24F48" w:rsidRDefault="00344071" w:rsidP="00344071">
            <w:pPr>
              <w:pStyle w:val="ListParagraph"/>
              <w:ind w:left="0"/>
              <w:jc w:val="both"/>
              <w:rPr>
                <w:rFonts w:ascii="Times New Roman" w:hAnsi="Times New Roman" w:cs="Times New Roman"/>
                <w:sz w:val="20"/>
                <w:szCs w:val="20"/>
                <w:lang w:val="lv-LV"/>
              </w:rPr>
            </w:pPr>
            <w:r w:rsidRPr="00D24F48">
              <w:rPr>
                <w:rFonts w:ascii="Times New Roman" w:hAnsi="Times New Roman" w:cs="Times New Roman"/>
                <w:sz w:val="20"/>
                <w:szCs w:val="20"/>
                <w:lang w:val="lv-LV"/>
              </w:rPr>
              <w:t>8.4. Vispārējos noteikumos noteikto Līgumsodu samaksa neatbrīvo Nomnieku no attiecīgo Nomas līgumā noteikto Nomnieka saistību izpildes</w:t>
            </w:r>
            <w:r w:rsidRPr="00D24F48">
              <w:rPr>
                <w:rFonts w:ascii="Times New Roman" w:hAnsi="Times New Roman" w:cs="Times New Roman"/>
                <w:color w:val="0000FF"/>
                <w:sz w:val="20"/>
                <w:szCs w:val="20"/>
                <w:lang w:val="lv-LV"/>
              </w:rPr>
              <w:t>.</w:t>
            </w:r>
          </w:p>
          <w:p w14:paraId="43D3F199" w14:textId="53ED0ABB" w:rsidR="00344071" w:rsidRPr="00D24F48" w:rsidRDefault="00344071" w:rsidP="00344071">
            <w:pPr>
              <w:pStyle w:val="ListParagraph"/>
              <w:ind w:left="0"/>
              <w:jc w:val="both"/>
              <w:rPr>
                <w:rFonts w:ascii="Times New Roman" w:hAnsi="Times New Roman" w:cs="Times New Roman"/>
                <w:sz w:val="20"/>
                <w:szCs w:val="20"/>
                <w:lang w:val="lv-LV"/>
              </w:rPr>
            </w:pPr>
            <w:r w:rsidRPr="00D24F48">
              <w:rPr>
                <w:rFonts w:ascii="Times New Roman" w:hAnsi="Times New Roman" w:cs="Times New Roman"/>
                <w:sz w:val="20"/>
                <w:szCs w:val="20"/>
                <w:lang w:val="lv-LV"/>
              </w:rPr>
              <w:t xml:space="preserve">8.5. Gadījumā, ja Nomnieks nav izpildījis jebkuru no savām šajā Nomas līgumā noteiktām saistībām, Pakalpojuma sniedzējam, neatkāpjoties no šī Nomas līguma, ir tiesības izņemt Nomas priekšmetu no Nomnieka valdījuma uz laiku, kāds ir nepieciešams radušos apstākļu novēršanai vai attiecīgo saistību izpildei. Ja Pakalpojuma sniedzēja noteiktajā termiņā Nomnieks nenovērš apstākļus, kas bija par pamatu Nomas priekšmeta izņemšanai no Nomnieka valdījuma, Pakalpojuma sniedzējam ir tiesības atkāpties no šī Nomas līguma pamatojoties uz </w:t>
            </w:r>
            <w:r w:rsidR="00FB5E19" w:rsidRPr="00D24F48">
              <w:rPr>
                <w:rFonts w:ascii="Times New Roman" w:hAnsi="Times New Roman" w:cs="Times New Roman"/>
                <w:sz w:val="20"/>
                <w:szCs w:val="20"/>
                <w:lang w:val="lv-LV"/>
              </w:rPr>
              <w:t xml:space="preserve">Pielikuma Nr.2 </w:t>
            </w:r>
            <w:r w:rsidRPr="00D24F48">
              <w:rPr>
                <w:rFonts w:ascii="Times New Roman" w:hAnsi="Times New Roman" w:cs="Times New Roman"/>
                <w:sz w:val="20"/>
                <w:szCs w:val="20"/>
                <w:lang w:val="lv-LV"/>
              </w:rPr>
              <w:t>Vispārējo noteikumu 9.2.punktu. Pakalpojuma sniedzēja neatlīdzina Nomniekam nekādus zaudējumus, kas tam radušies sakarā ar Nomas priekšmeta izņemšanu no Nomnieka valdījuma un/vai atkāpšanos no Nomas līguma.</w:t>
            </w:r>
          </w:p>
          <w:p w14:paraId="34E85F10" w14:textId="77777777" w:rsidR="00344071" w:rsidRPr="00D24F48" w:rsidRDefault="00344071" w:rsidP="00344071">
            <w:pPr>
              <w:pStyle w:val="ListParagraph"/>
              <w:ind w:left="0"/>
              <w:jc w:val="both"/>
              <w:rPr>
                <w:rFonts w:ascii="Times New Roman" w:hAnsi="Times New Roman" w:cs="Times New Roman"/>
                <w:sz w:val="20"/>
                <w:szCs w:val="20"/>
                <w:lang w:val="lv-LV"/>
              </w:rPr>
            </w:pPr>
            <w:r w:rsidRPr="00D24F48">
              <w:rPr>
                <w:rFonts w:ascii="Times New Roman" w:hAnsi="Times New Roman" w:cs="Times New Roman"/>
                <w:sz w:val="20"/>
                <w:szCs w:val="20"/>
                <w:lang w:val="lv-LV"/>
              </w:rPr>
              <w:t>8.6. Pakalpojuma sniedzējs ir atbildīgs par automobiļu atbilstību visu normatīvo aktu prasībām, kas attiecas uz automobiļiem un to kvalitāti.</w:t>
            </w:r>
          </w:p>
          <w:p w14:paraId="5193B28B" w14:textId="3E2EA97E" w:rsidR="00344071" w:rsidRPr="00D24F48" w:rsidRDefault="00344071" w:rsidP="00344071">
            <w:pPr>
              <w:pStyle w:val="ListParagraph"/>
              <w:ind w:left="0"/>
              <w:jc w:val="both"/>
              <w:rPr>
                <w:rFonts w:ascii="Times New Roman" w:hAnsi="Times New Roman" w:cs="Times New Roman"/>
                <w:sz w:val="20"/>
                <w:szCs w:val="20"/>
                <w:lang w:val="lv-LV"/>
              </w:rPr>
            </w:pPr>
            <w:r w:rsidRPr="00D24F48">
              <w:rPr>
                <w:rFonts w:ascii="Times New Roman" w:hAnsi="Times New Roman" w:cs="Times New Roman"/>
                <w:sz w:val="20"/>
                <w:szCs w:val="20"/>
                <w:lang w:val="lv-LV"/>
              </w:rPr>
              <w:t>8.7. Ja Pakalpojuma sniedzējs iznomājis Nomniekam nekvalitatīvu vai Vispārējo noteikumu 8</w:t>
            </w:r>
            <w:r w:rsidR="00983DC9" w:rsidRPr="00D24F48">
              <w:rPr>
                <w:rFonts w:ascii="Times New Roman" w:hAnsi="Times New Roman" w:cs="Times New Roman"/>
                <w:sz w:val="20"/>
                <w:szCs w:val="20"/>
                <w:lang w:val="lv-LV"/>
              </w:rPr>
              <w:t xml:space="preserve">.pielikumā </w:t>
            </w:r>
            <w:r w:rsidR="00225133" w:rsidRPr="00D24F48">
              <w:rPr>
                <w:rFonts w:ascii="Times New Roman" w:hAnsi="Times New Roman" w:cs="Times New Roman"/>
                <w:sz w:val="20"/>
                <w:szCs w:val="20"/>
                <w:lang w:val="lv-LV"/>
              </w:rPr>
              <w:t>- Tehniskā specifikācija (Tehniskais piedāvājums)</w:t>
            </w:r>
            <w:r w:rsidRPr="00D24F48">
              <w:rPr>
                <w:rFonts w:ascii="Times New Roman" w:hAnsi="Times New Roman" w:cs="Times New Roman"/>
                <w:sz w:val="20"/>
                <w:szCs w:val="20"/>
                <w:lang w:val="lv-LV"/>
              </w:rPr>
              <w:t xml:space="preserve"> neatbilstošu automobili un tas ir apliecināts ar autorizēta servisa slēdzienu, tad Pakalpojuma sniedzējs, pamatojoties uz attiecīgi apliecinošiem dokumentiem, atlīdzina visus Nomniekam radušos zaudējumus, 10 (desmit) darba dienu laikā no Nomnieka rēķina saņemšanas dienas.</w:t>
            </w:r>
          </w:p>
          <w:p w14:paraId="2A354E26" w14:textId="77777777" w:rsidR="00344071" w:rsidRPr="00D24F48" w:rsidRDefault="00344071" w:rsidP="00344071">
            <w:pPr>
              <w:jc w:val="both"/>
              <w:rPr>
                <w:sz w:val="20"/>
                <w:szCs w:val="20"/>
                <w:lang w:val="lv-LV"/>
              </w:rPr>
            </w:pPr>
          </w:p>
        </w:tc>
      </w:tr>
      <w:tr w:rsidR="00344071" w:rsidRPr="00D24F48" w14:paraId="6C9289B4" w14:textId="77777777" w:rsidTr="00344071">
        <w:tc>
          <w:tcPr>
            <w:tcW w:w="10141" w:type="dxa"/>
          </w:tcPr>
          <w:p w14:paraId="5CB02544" w14:textId="77777777" w:rsidR="00344071" w:rsidRPr="00D24F48" w:rsidRDefault="00344071" w:rsidP="00344071">
            <w:pPr>
              <w:keepNext/>
              <w:rPr>
                <w:sz w:val="20"/>
                <w:szCs w:val="20"/>
                <w:lang w:val="lv-LV"/>
              </w:rPr>
            </w:pPr>
            <w:r w:rsidRPr="00D24F48">
              <w:rPr>
                <w:b/>
                <w:sz w:val="20"/>
                <w:szCs w:val="20"/>
                <w:lang w:val="lv-LV"/>
              </w:rPr>
              <w:t>9. NOMAS LĪGUMA BEIDZAMAIS DATUMS UN VIENPUSĒJA ATKĀPŠANĀS NO NOMAS LĪGUMA PIRMS TERMIŅA</w:t>
            </w:r>
          </w:p>
        </w:tc>
      </w:tr>
      <w:tr w:rsidR="00344071" w:rsidRPr="00D24F48" w14:paraId="07BE596D" w14:textId="77777777" w:rsidTr="00344071">
        <w:tc>
          <w:tcPr>
            <w:tcW w:w="10141" w:type="dxa"/>
          </w:tcPr>
          <w:p w14:paraId="4CB99CBA" w14:textId="77777777" w:rsidR="00344071" w:rsidRPr="00D24F48" w:rsidRDefault="00344071" w:rsidP="00344071">
            <w:pPr>
              <w:jc w:val="both"/>
              <w:rPr>
                <w:sz w:val="20"/>
                <w:szCs w:val="20"/>
                <w:lang w:val="lv-LV"/>
              </w:rPr>
            </w:pPr>
            <w:r w:rsidRPr="00D24F48">
              <w:rPr>
                <w:sz w:val="20"/>
                <w:szCs w:val="20"/>
                <w:lang w:val="lv-LV"/>
              </w:rPr>
              <w:t xml:space="preserve">9.1. Nomas līgums stājas spēkā ar tā abpusēju parakstīšanas brīdi, un no Nomas līguma izrietošās attiecības tiek izbeigtas ar brīdi, kad Līdzēji tās pilnībā būs izpildījuši. </w:t>
            </w:r>
          </w:p>
        </w:tc>
      </w:tr>
      <w:tr w:rsidR="00344071" w:rsidRPr="00D24F48" w14:paraId="458582CF" w14:textId="77777777" w:rsidTr="00344071">
        <w:tc>
          <w:tcPr>
            <w:tcW w:w="10141" w:type="dxa"/>
          </w:tcPr>
          <w:p w14:paraId="2C795383" w14:textId="77777777" w:rsidR="00344071" w:rsidRPr="00D24F48" w:rsidRDefault="00344071" w:rsidP="00344071">
            <w:pPr>
              <w:jc w:val="both"/>
              <w:rPr>
                <w:sz w:val="20"/>
                <w:szCs w:val="20"/>
                <w:lang w:val="lv-LV"/>
              </w:rPr>
            </w:pPr>
            <w:r w:rsidRPr="00D24F48">
              <w:rPr>
                <w:sz w:val="20"/>
                <w:szCs w:val="20"/>
                <w:lang w:val="lv-LV"/>
              </w:rPr>
              <w:t>9.2. Pakalpojuma sniedzējam ir tiesības vienpusēji atkāpties no Nomas līguma, ja:</w:t>
            </w:r>
          </w:p>
        </w:tc>
      </w:tr>
      <w:tr w:rsidR="00344071" w:rsidRPr="00D24F48" w14:paraId="22ABBD62" w14:textId="77777777" w:rsidTr="00344071">
        <w:tc>
          <w:tcPr>
            <w:tcW w:w="10141" w:type="dxa"/>
          </w:tcPr>
          <w:p w14:paraId="2DF81E36" w14:textId="77777777" w:rsidR="00344071" w:rsidRPr="00D24F48" w:rsidRDefault="00344071" w:rsidP="00344071">
            <w:pPr>
              <w:jc w:val="both"/>
              <w:rPr>
                <w:sz w:val="20"/>
                <w:szCs w:val="20"/>
                <w:lang w:val="lv-LV"/>
              </w:rPr>
            </w:pPr>
            <w:r w:rsidRPr="00D24F48">
              <w:rPr>
                <w:sz w:val="20"/>
                <w:szCs w:val="20"/>
                <w:lang w:val="lv-LV"/>
              </w:rPr>
              <w:t>9.2.1. Nomnieks iesniedzis Pakalpojuma sniedzējam dokumentus, kas satur nepilnīgu vai nepatiesu informāciju, kas nepieciešama Nomas līguma noslēgšanai, vai iesniedzis šādu informāciju Nomas līguma spēkā esamības laikā.</w:t>
            </w:r>
          </w:p>
        </w:tc>
      </w:tr>
      <w:tr w:rsidR="00344071" w:rsidRPr="00D24F48" w14:paraId="0E6526CA" w14:textId="77777777" w:rsidTr="00344071">
        <w:tc>
          <w:tcPr>
            <w:tcW w:w="10141" w:type="dxa"/>
          </w:tcPr>
          <w:p w14:paraId="318D222F" w14:textId="77777777" w:rsidR="00344071" w:rsidRPr="00D24F48" w:rsidRDefault="00344071" w:rsidP="00A2292D">
            <w:pPr>
              <w:jc w:val="both"/>
              <w:rPr>
                <w:sz w:val="20"/>
                <w:szCs w:val="20"/>
                <w:lang w:val="lv-LV"/>
              </w:rPr>
            </w:pPr>
            <w:r w:rsidRPr="00D24F48">
              <w:rPr>
                <w:sz w:val="20"/>
                <w:szCs w:val="20"/>
                <w:lang w:val="lv-LV"/>
              </w:rPr>
              <w:t>9.2.2. Nomnieks tiek likvidēts kā juridiska persona;</w:t>
            </w:r>
          </w:p>
        </w:tc>
      </w:tr>
      <w:tr w:rsidR="00344071" w:rsidRPr="002C763E" w14:paraId="2E4C9B5D" w14:textId="77777777" w:rsidTr="00344071">
        <w:tc>
          <w:tcPr>
            <w:tcW w:w="10141" w:type="dxa"/>
          </w:tcPr>
          <w:p w14:paraId="598DD252" w14:textId="77777777" w:rsidR="00344071" w:rsidRPr="00D24F48" w:rsidRDefault="00344071" w:rsidP="00344071">
            <w:pPr>
              <w:jc w:val="both"/>
              <w:rPr>
                <w:sz w:val="20"/>
                <w:szCs w:val="20"/>
                <w:lang w:val="lv-LV"/>
              </w:rPr>
            </w:pPr>
            <w:r w:rsidRPr="00D24F48">
              <w:rPr>
                <w:sz w:val="20"/>
                <w:szCs w:val="20"/>
                <w:lang w:val="lv-LV"/>
              </w:rPr>
              <w:t>9.2.3. Nomnieks neizpilda vai pārkāpj šādas no Nomas līguma izrietošās saistības:</w:t>
            </w:r>
          </w:p>
          <w:p w14:paraId="30CA83CF" w14:textId="77777777" w:rsidR="00344071" w:rsidRPr="00D24F48" w:rsidRDefault="00344071" w:rsidP="00344071">
            <w:pPr>
              <w:jc w:val="both"/>
              <w:rPr>
                <w:sz w:val="20"/>
                <w:szCs w:val="20"/>
                <w:lang w:val="lv-LV"/>
              </w:rPr>
            </w:pPr>
            <w:r w:rsidRPr="00D24F48">
              <w:rPr>
                <w:bCs/>
                <w:sz w:val="20"/>
                <w:szCs w:val="20"/>
                <w:lang w:val="lv-LV"/>
              </w:rPr>
              <w:t>9.2.3.1.</w:t>
            </w:r>
            <w:r w:rsidRPr="00D24F48">
              <w:rPr>
                <w:sz w:val="20"/>
                <w:szCs w:val="20"/>
                <w:lang w:val="lv-LV"/>
              </w:rPr>
              <w:t xml:space="preserve"> noslēdz līgumu, ar kuru tiek atsavināts vai apgrūtināts Nomas priekšmets;</w:t>
            </w:r>
          </w:p>
          <w:p w14:paraId="642F64E1" w14:textId="77777777" w:rsidR="00344071" w:rsidRPr="00D24F48" w:rsidRDefault="00344071" w:rsidP="00344071">
            <w:pPr>
              <w:jc w:val="both"/>
              <w:rPr>
                <w:sz w:val="20"/>
                <w:szCs w:val="20"/>
                <w:lang w:val="lv-LV"/>
              </w:rPr>
            </w:pPr>
            <w:r w:rsidRPr="00D24F48">
              <w:rPr>
                <w:bCs/>
                <w:sz w:val="20"/>
                <w:szCs w:val="20"/>
                <w:lang w:val="lv-LV"/>
              </w:rPr>
              <w:t>9.2.3.2.</w:t>
            </w:r>
            <w:r w:rsidRPr="00D24F48">
              <w:rPr>
                <w:sz w:val="20"/>
                <w:szCs w:val="20"/>
                <w:lang w:val="lv-LV"/>
              </w:rPr>
              <w:t xml:space="preserve"> nepilda Pakalpojuma sniedzēja prasības par Nomas priekšmeta lietošanu (ekspluatēšanu), uzturēšanu un labošanu;</w:t>
            </w:r>
          </w:p>
          <w:p w14:paraId="093DECED" w14:textId="77777777" w:rsidR="00344071" w:rsidRPr="00D24F48" w:rsidRDefault="00344071" w:rsidP="00344071">
            <w:pPr>
              <w:jc w:val="both"/>
              <w:rPr>
                <w:sz w:val="20"/>
                <w:szCs w:val="20"/>
                <w:lang w:val="lv-LV"/>
              </w:rPr>
            </w:pPr>
            <w:r w:rsidRPr="00D24F48">
              <w:rPr>
                <w:bCs/>
                <w:sz w:val="20"/>
                <w:szCs w:val="20"/>
                <w:lang w:val="lv-LV"/>
              </w:rPr>
              <w:t>9.2.3.3.</w:t>
            </w:r>
            <w:r w:rsidRPr="00D24F48">
              <w:rPr>
                <w:sz w:val="20"/>
                <w:szCs w:val="20"/>
                <w:lang w:val="lv-LV"/>
              </w:rPr>
              <w:t xml:space="preserve"> pilnīgi vai daļēji netiek samaksāti Nomas maksājumi un/vai Pakalpojumu maksājumi, un šī maksāšanas saistību neizpilde turpinās 30 (trīsdesmit) dienas pēc attiecīgā Maksājumu samaksas datuma un šo pārkāpumu Nomnieks nav novērsis 30 (trīsdesmit) dienu laikā no Pakalpojuma sniedzēja brīdinājuma saņemšanas dienas;</w:t>
            </w:r>
          </w:p>
          <w:p w14:paraId="27B6E3C4" w14:textId="77777777" w:rsidR="00344071" w:rsidRPr="00D24F48" w:rsidRDefault="00344071" w:rsidP="00344071">
            <w:pPr>
              <w:jc w:val="both"/>
              <w:rPr>
                <w:sz w:val="20"/>
                <w:szCs w:val="20"/>
                <w:lang w:val="lv-LV"/>
              </w:rPr>
            </w:pPr>
            <w:r w:rsidRPr="00D24F48">
              <w:rPr>
                <w:bCs/>
                <w:sz w:val="20"/>
                <w:szCs w:val="20"/>
                <w:lang w:val="lv-LV"/>
              </w:rPr>
              <w:t>9.2.3.4.</w:t>
            </w:r>
            <w:r w:rsidRPr="00D24F48">
              <w:rPr>
                <w:sz w:val="20"/>
                <w:szCs w:val="20"/>
                <w:lang w:val="lv-LV"/>
              </w:rPr>
              <w:t xml:space="preserve"> neatļauj Pakalpojuma sniedzējam pārbaudīt (inspicēt) Nomas priekšmeta stāvokli;</w:t>
            </w:r>
          </w:p>
        </w:tc>
      </w:tr>
      <w:tr w:rsidR="00344071" w:rsidRPr="00D24F48" w14:paraId="794DBAAF" w14:textId="77777777" w:rsidTr="00344071">
        <w:tc>
          <w:tcPr>
            <w:tcW w:w="10141" w:type="dxa"/>
          </w:tcPr>
          <w:p w14:paraId="4BF10B5D" w14:textId="77777777" w:rsidR="00344071" w:rsidRPr="00D24F48" w:rsidRDefault="00344071" w:rsidP="00A2292D">
            <w:pPr>
              <w:jc w:val="both"/>
              <w:rPr>
                <w:sz w:val="20"/>
                <w:szCs w:val="20"/>
                <w:lang w:val="lv-LV"/>
              </w:rPr>
            </w:pPr>
            <w:r w:rsidRPr="00D24F48">
              <w:rPr>
                <w:bCs/>
                <w:sz w:val="20"/>
                <w:szCs w:val="20"/>
                <w:lang w:val="lv-LV"/>
              </w:rPr>
              <w:t xml:space="preserve">9.2.4. </w:t>
            </w:r>
            <w:r w:rsidRPr="00D24F48">
              <w:rPr>
                <w:sz w:val="20"/>
                <w:szCs w:val="20"/>
                <w:lang w:val="lv-LV"/>
              </w:rPr>
              <w:t>Nomnieks ir pasludināts par maksātnespējīgu vai ir uzsākta bankrota procedūra.</w:t>
            </w:r>
          </w:p>
        </w:tc>
      </w:tr>
      <w:tr w:rsidR="00344071" w:rsidRPr="002C763E" w14:paraId="313C42D6" w14:textId="77777777" w:rsidTr="00344071">
        <w:tc>
          <w:tcPr>
            <w:tcW w:w="10141" w:type="dxa"/>
          </w:tcPr>
          <w:p w14:paraId="35FFCBDA" w14:textId="77777777" w:rsidR="00344071" w:rsidRPr="00D24F48" w:rsidRDefault="00344071" w:rsidP="000873EC">
            <w:pPr>
              <w:jc w:val="both"/>
              <w:rPr>
                <w:sz w:val="20"/>
                <w:szCs w:val="20"/>
                <w:lang w:val="lv-LV"/>
              </w:rPr>
            </w:pPr>
            <w:r w:rsidRPr="00D24F48">
              <w:rPr>
                <w:sz w:val="20"/>
                <w:szCs w:val="20"/>
                <w:lang w:val="lv-LV"/>
              </w:rPr>
              <w:t>9.3. Pakalpojuma sniedzējam ir tiesības vienpusēji atkāpties no Nomas līguma gadījumā, ja 30 (trīsdesmit) kalendār</w:t>
            </w:r>
            <w:r w:rsidR="000873EC" w:rsidRPr="00D24F48">
              <w:rPr>
                <w:sz w:val="20"/>
                <w:szCs w:val="20"/>
                <w:lang w:val="lv-LV"/>
              </w:rPr>
              <w:t>a</w:t>
            </w:r>
            <w:r w:rsidRPr="00D24F48">
              <w:rPr>
                <w:sz w:val="20"/>
                <w:szCs w:val="20"/>
                <w:lang w:val="lv-LV"/>
              </w:rPr>
              <w:t xml:space="preserve"> dienu laikā no Pakalpojuma sniedzēja brīdinājuma nosūtīšanas Nomniekam, pārkāpums nav novērsts. Pakalpojuma sniedzējs, vienpusēji atkāpjoties no Nomas līguma, nosūta Nomniekam paziņojumu par Nomas līguma laušanu. Pakalpojuma sniedzēja vienpusējas atkāpšanās no Nomas līguma gadījumā, Nomas līgums izbeidzas pilnā apmērā, t.i., gan par Nomas priekšmeta nomu, gan Pakalpojumu sniegšanu.</w:t>
            </w:r>
          </w:p>
        </w:tc>
      </w:tr>
      <w:tr w:rsidR="00344071" w:rsidRPr="002C763E" w14:paraId="07B0FEB2" w14:textId="77777777" w:rsidTr="00344071">
        <w:tc>
          <w:tcPr>
            <w:tcW w:w="10141" w:type="dxa"/>
          </w:tcPr>
          <w:p w14:paraId="6FDCE102" w14:textId="77777777" w:rsidR="00344071" w:rsidRPr="00D24F48" w:rsidRDefault="00344071" w:rsidP="00344071">
            <w:pPr>
              <w:jc w:val="both"/>
              <w:rPr>
                <w:sz w:val="20"/>
                <w:szCs w:val="20"/>
                <w:lang w:val="lv-LV"/>
              </w:rPr>
            </w:pPr>
            <w:r w:rsidRPr="00D24F48">
              <w:rPr>
                <w:sz w:val="20"/>
                <w:szCs w:val="20"/>
                <w:lang w:val="lv-LV"/>
              </w:rPr>
              <w:t xml:space="preserve">9.4. </w:t>
            </w:r>
            <w:r w:rsidRPr="00D24F48">
              <w:rPr>
                <w:bCs/>
                <w:sz w:val="20"/>
                <w:szCs w:val="20"/>
                <w:lang w:val="lv-LV"/>
              </w:rPr>
              <w:t xml:space="preserve">Ja </w:t>
            </w:r>
            <w:r w:rsidRPr="00D24F48">
              <w:rPr>
                <w:sz w:val="20"/>
                <w:szCs w:val="20"/>
                <w:lang w:val="lv-LV"/>
              </w:rPr>
              <w:t xml:space="preserve">Pakalpojuma sniedzējs </w:t>
            </w:r>
            <w:r w:rsidRPr="00D24F48">
              <w:rPr>
                <w:bCs/>
                <w:sz w:val="20"/>
                <w:szCs w:val="20"/>
                <w:lang w:val="lv-LV"/>
              </w:rPr>
              <w:t>vienpusēji pirms termiņa atkāpjas no Nomas līguma</w:t>
            </w:r>
            <w:r w:rsidR="000873EC" w:rsidRPr="00D24F48">
              <w:rPr>
                <w:sz w:val="20"/>
                <w:szCs w:val="20"/>
                <w:lang w:val="lv-LV"/>
              </w:rPr>
              <w:t>,</w:t>
            </w:r>
            <w:r w:rsidRPr="00D24F48">
              <w:rPr>
                <w:sz w:val="20"/>
                <w:szCs w:val="20"/>
                <w:lang w:val="lv-LV"/>
              </w:rPr>
              <w:t xml:space="preserve"> Pakalpojuma sniedzējs:</w:t>
            </w:r>
          </w:p>
        </w:tc>
      </w:tr>
      <w:tr w:rsidR="00344071" w:rsidRPr="00D24F48" w14:paraId="057CE304" w14:textId="77777777" w:rsidTr="00344071">
        <w:tc>
          <w:tcPr>
            <w:tcW w:w="10141" w:type="dxa"/>
          </w:tcPr>
          <w:p w14:paraId="2C27949C" w14:textId="77777777" w:rsidR="00344071" w:rsidRPr="00D24F48" w:rsidRDefault="00344071" w:rsidP="00344071">
            <w:pPr>
              <w:jc w:val="both"/>
              <w:rPr>
                <w:sz w:val="20"/>
                <w:szCs w:val="20"/>
                <w:lang w:val="lv-LV"/>
              </w:rPr>
            </w:pPr>
            <w:r w:rsidRPr="00D24F48">
              <w:rPr>
                <w:sz w:val="20"/>
                <w:szCs w:val="20"/>
                <w:lang w:val="lv-LV"/>
              </w:rPr>
              <w:t xml:space="preserve">9.4.1. pārņemt savā valdījumā Nomas priekšmetu; </w:t>
            </w:r>
          </w:p>
        </w:tc>
      </w:tr>
      <w:tr w:rsidR="00344071" w:rsidRPr="002C763E" w14:paraId="280E200A" w14:textId="77777777" w:rsidTr="00344071">
        <w:tc>
          <w:tcPr>
            <w:tcW w:w="10141" w:type="dxa"/>
          </w:tcPr>
          <w:p w14:paraId="231DC8BA" w14:textId="77777777" w:rsidR="00344071" w:rsidRPr="00D24F48" w:rsidRDefault="00344071" w:rsidP="00344071">
            <w:pPr>
              <w:jc w:val="both"/>
              <w:rPr>
                <w:sz w:val="20"/>
                <w:szCs w:val="20"/>
                <w:lang w:val="lv-LV"/>
              </w:rPr>
            </w:pPr>
            <w:r w:rsidRPr="00D24F48">
              <w:rPr>
                <w:sz w:val="20"/>
                <w:szCs w:val="20"/>
                <w:lang w:val="lv-LV"/>
              </w:rPr>
              <w:t>9.5. Nomniekam ir tiesības vienpusēji, pirms Nomas līguma termiņa notecējuma, izbeigt no Nomas līguma izrietošās attiecības gadījumā, ja:</w:t>
            </w:r>
          </w:p>
          <w:p w14:paraId="48AA4ADB" w14:textId="77777777" w:rsidR="00344071" w:rsidRPr="00D24F48" w:rsidRDefault="00344071" w:rsidP="00344071">
            <w:pPr>
              <w:jc w:val="both"/>
              <w:rPr>
                <w:sz w:val="20"/>
                <w:szCs w:val="20"/>
                <w:lang w:val="lv-LV"/>
              </w:rPr>
            </w:pPr>
            <w:r w:rsidRPr="00D24F48">
              <w:rPr>
                <w:sz w:val="20"/>
                <w:szCs w:val="20"/>
                <w:lang w:val="lv-LV"/>
              </w:rPr>
              <w:t>9.5.1. Nomas priekšmets netiek nodots Nomniekam turējumā Nomas līgumā norādītajā kārtībā;</w:t>
            </w:r>
          </w:p>
          <w:p w14:paraId="480691BE" w14:textId="77777777" w:rsidR="00344071" w:rsidRPr="00D24F48" w:rsidRDefault="00344071" w:rsidP="00344071">
            <w:pPr>
              <w:jc w:val="both"/>
              <w:rPr>
                <w:sz w:val="20"/>
                <w:szCs w:val="20"/>
                <w:lang w:val="lv-LV"/>
              </w:rPr>
            </w:pPr>
            <w:r w:rsidRPr="00D24F48">
              <w:rPr>
                <w:sz w:val="20"/>
                <w:szCs w:val="20"/>
                <w:lang w:val="lv-LV"/>
              </w:rPr>
              <w:t>9.5.2. Pakalpojumu sniedzēja sniegtie Pakalpojumi neatbilst Nomas līgumam;</w:t>
            </w:r>
          </w:p>
          <w:p w14:paraId="3F120C3A" w14:textId="77777777" w:rsidR="00344071" w:rsidRPr="00D24F48" w:rsidRDefault="00344071" w:rsidP="00344071">
            <w:pPr>
              <w:jc w:val="both"/>
              <w:rPr>
                <w:sz w:val="20"/>
                <w:szCs w:val="20"/>
                <w:lang w:val="lv-LV"/>
              </w:rPr>
            </w:pPr>
            <w:r w:rsidRPr="00D24F48">
              <w:rPr>
                <w:sz w:val="20"/>
                <w:szCs w:val="20"/>
                <w:lang w:val="lv-LV"/>
              </w:rPr>
              <w:t>9.5.3. ja Nomas līgumu nav iespējams izpildīt tādēļ, ka Nomas līguma izpildes laikā Pakalpojumu sniedzējam ir piemērotas starptautiskās vai nacionālās sankcijas vai būtiskas finanšu un kapitāla tirgus intereses ietekmējošas Eiropas Savienības vai Ziemeļatlantijas līguma organizācijas dalībvalsts noteiktās sankcijas;</w:t>
            </w:r>
          </w:p>
          <w:p w14:paraId="326BDD9F" w14:textId="77777777" w:rsidR="00344071" w:rsidRPr="00D24F48" w:rsidRDefault="00344071" w:rsidP="00344071">
            <w:pPr>
              <w:jc w:val="both"/>
              <w:rPr>
                <w:sz w:val="20"/>
                <w:szCs w:val="20"/>
                <w:lang w:val="lv-LV"/>
              </w:rPr>
            </w:pPr>
            <w:r w:rsidRPr="00D24F48">
              <w:rPr>
                <w:sz w:val="20"/>
                <w:szCs w:val="20"/>
                <w:lang w:val="lv-LV"/>
              </w:rPr>
              <w:t>9.5.4. Pakalpojuma sniedzējs nepilda savas no Nomas līguma izrietošās saistības.</w:t>
            </w:r>
          </w:p>
          <w:p w14:paraId="6F21DA5A" w14:textId="77777777" w:rsidR="00A2292D" w:rsidRPr="00D24F48" w:rsidRDefault="00A2292D" w:rsidP="00344071">
            <w:pPr>
              <w:jc w:val="both"/>
              <w:rPr>
                <w:sz w:val="20"/>
                <w:szCs w:val="20"/>
                <w:lang w:val="lv-LV"/>
              </w:rPr>
            </w:pPr>
            <w:r w:rsidRPr="00D24F48">
              <w:rPr>
                <w:sz w:val="20"/>
                <w:szCs w:val="20"/>
                <w:lang w:val="lv-LV"/>
              </w:rPr>
              <w:t>9.5.5. Pakalpojuma sniedzējs ir pasludināts par maksātnespējīgu vai ir uzsākta bankrota procedūra.</w:t>
            </w:r>
          </w:p>
          <w:p w14:paraId="00C29461" w14:textId="77777777" w:rsidR="00344071" w:rsidRPr="00D24F48" w:rsidRDefault="00344071" w:rsidP="00344071">
            <w:pPr>
              <w:jc w:val="both"/>
              <w:rPr>
                <w:sz w:val="20"/>
                <w:szCs w:val="20"/>
                <w:lang w:val="lv-LV"/>
              </w:rPr>
            </w:pPr>
            <w:r w:rsidRPr="00D24F48">
              <w:rPr>
                <w:sz w:val="20"/>
                <w:szCs w:val="20"/>
                <w:lang w:val="lv-LV"/>
              </w:rPr>
              <w:t>9.6. Nomniekam ir tiesības vienpusēji atkāpties no Nomas līguma gadījumā, ja 30 (trīsdesmit) kalendār</w:t>
            </w:r>
            <w:r w:rsidR="000873EC" w:rsidRPr="00D24F48">
              <w:rPr>
                <w:sz w:val="20"/>
                <w:szCs w:val="20"/>
                <w:lang w:val="lv-LV"/>
              </w:rPr>
              <w:t>a</w:t>
            </w:r>
            <w:r w:rsidRPr="00D24F48">
              <w:rPr>
                <w:sz w:val="20"/>
                <w:szCs w:val="20"/>
                <w:lang w:val="lv-LV"/>
              </w:rPr>
              <w:t xml:space="preserve"> dienu laikā no </w:t>
            </w:r>
            <w:r w:rsidRPr="00D24F48">
              <w:rPr>
                <w:sz w:val="20"/>
                <w:szCs w:val="20"/>
                <w:lang w:val="lv-LV"/>
              </w:rPr>
              <w:lastRenderedPageBreak/>
              <w:t xml:space="preserve">brīdinājuma nosūtīšanas Pakalpojuma sniedzējam, konstatētais Nomas līguma pārkāpums nav novērsts. Nomnieks, vienpusēji atkāpjoties no Nomas līguma, nosūta Pakalpojuma sniedzējam paziņojumu par Nomas līguma laušanu. </w:t>
            </w:r>
          </w:p>
          <w:p w14:paraId="43C2ED15" w14:textId="1F290989" w:rsidR="00344071" w:rsidRPr="00D24F48" w:rsidRDefault="00344071" w:rsidP="00344071">
            <w:pPr>
              <w:jc w:val="both"/>
              <w:rPr>
                <w:sz w:val="20"/>
                <w:szCs w:val="20"/>
                <w:lang w:val="lv-LV"/>
              </w:rPr>
            </w:pPr>
            <w:r w:rsidRPr="00D24F48">
              <w:rPr>
                <w:sz w:val="20"/>
                <w:szCs w:val="20"/>
                <w:lang w:val="lv-LV"/>
              </w:rPr>
              <w:t xml:space="preserve">9.7. Ja Pakalpojuma sniedzējs saskaņā ar </w:t>
            </w:r>
            <w:r w:rsidR="00225133" w:rsidRPr="00D24F48">
              <w:rPr>
                <w:sz w:val="20"/>
                <w:szCs w:val="20"/>
                <w:lang w:val="lv-LV"/>
              </w:rPr>
              <w:t>Pielikuma Nr.</w:t>
            </w:r>
            <w:r w:rsidR="00FB5E19" w:rsidRPr="00D24F48">
              <w:rPr>
                <w:sz w:val="20"/>
                <w:szCs w:val="20"/>
                <w:lang w:val="lv-LV"/>
              </w:rPr>
              <w:t>2</w:t>
            </w:r>
            <w:r w:rsidR="00225133" w:rsidRPr="00D24F48">
              <w:rPr>
                <w:sz w:val="20"/>
                <w:szCs w:val="20"/>
                <w:lang w:val="lv-LV"/>
              </w:rPr>
              <w:t xml:space="preserve"> -</w:t>
            </w:r>
            <w:r w:rsidRPr="00D24F48">
              <w:rPr>
                <w:sz w:val="20"/>
                <w:szCs w:val="20"/>
                <w:lang w:val="lv-LV"/>
              </w:rPr>
              <w:t>Vispārējo</w:t>
            </w:r>
            <w:r w:rsidR="00225133" w:rsidRPr="00D24F48">
              <w:rPr>
                <w:sz w:val="20"/>
                <w:szCs w:val="20"/>
                <w:lang w:val="lv-LV"/>
              </w:rPr>
              <w:t>-</w:t>
            </w:r>
            <w:r w:rsidRPr="00D24F48">
              <w:rPr>
                <w:sz w:val="20"/>
                <w:szCs w:val="20"/>
                <w:lang w:val="lv-LV"/>
              </w:rPr>
              <w:t xml:space="preserve"> noteikumu 9.2.punkta noteikumiem vai Nomnieks 9.5.punkta noteikumiem pirms termiņa vienpusēji atkāpjas no Nomas līguma, Pakalpojuma sniedzējam nav jāatdod Nomniekam no tā saņemtie Nomas maksājumi un Pakalpojumu maksājumi, un jebkuri citi maksājumi, ko Pakalpojuma sniedzējs ir saņēmis no Nomnieka saskaņā ar Nomas līguma noteikumiem.</w:t>
            </w:r>
          </w:p>
        </w:tc>
      </w:tr>
      <w:tr w:rsidR="00344071" w:rsidRPr="002C763E" w14:paraId="21AA63B2" w14:textId="77777777" w:rsidTr="00344071">
        <w:tc>
          <w:tcPr>
            <w:tcW w:w="10141" w:type="dxa"/>
          </w:tcPr>
          <w:p w14:paraId="40EFE3AB" w14:textId="443D456E" w:rsidR="00344071" w:rsidRPr="00D24F48" w:rsidRDefault="00344071" w:rsidP="00344071">
            <w:pPr>
              <w:pStyle w:val="ListParagraph"/>
              <w:ind w:left="0"/>
              <w:jc w:val="both"/>
              <w:rPr>
                <w:rFonts w:ascii="Times New Roman" w:hAnsi="Times New Roman" w:cs="Times New Roman"/>
                <w:sz w:val="20"/>
                <w:szCs w:val="20"/>
                <w:lang w:val="lv-LV"/>
              </w:rPr>
            </w:pPr>
            <w:bookmarkStart w:id="6" w:name="_Ref131998175"/>
            <w:r w:rsidRPr="00D24F48">
              <w:rPr>
                <w:rFonts w:ascii="Times New Roman" w:hAnsi="Times New Roman" w:cs="Times New Roman"/>
                <w:sz w:val="20"/>
                <w:szCs w:val="20"/>
                <w:lang w:val="lv-LV"/>
              </w:rPr>
              <w:lastRenderedPageBreak/>
              <w:t xml:space="preserve">9.8. Ja līdz dienai, kad Pakalpojuma sniedzējs saskaņā ar Nomas līguma noteikumiem vienpusēji atkāpjas no Nomas līguma, vai līdz Nomas beigu datumam Nomnieks nav veicis visus </w:t>
            </w:r>
            <w:r w:rsidR="00225133" w:rsidRPr="00D24F48">
              <w:rPr>
                <w:rFonts w:ascii="Times New Roman" w:hAnsi="Times New Roman" w:cs="Times New Roman"/>
                <w:sz w:val="20"/>
                <w:szCs w:val="20"/>
                <w:lang w:val="lv-LV"/>
              </w:rPr>
              <w:t xml:space="preserve">Pielikuma Nr.2 - </w:t>
            </w:r>
            <w:r w:rsidRPr="00D24F48">
              <w:rPr>
                <w:rFonts w:ascii="Times New Roman" w:hAnsi="Times New Roman" w:cs="Times New Roman"/>
                <w:sz w:val="20"/>
                <w:szCs w:val="20"/>
                <w:lang w:val="lv-LV"/>
              </w:rPr>
              <w:t xml:space="preserve">Vispārējo noteikumu 3.11.punktā paredzētos maksājumus, tad Pakalpojuma sniedzējs ir tiesīgs pats nekavējoties pārņemt Nomas priekšmetu savā valdījumā, ja tas nav izdarīts iepriekš, vai pieprasīt Nomniekam nodot to Pakalpojuma sniedzējam. Nomniekam ir pienākums nogādāt Nomas priekšmetu Pakalpojuma sniedzējam 5 (piecu) dienu laikā no Pakalpojuma sniedzēja attiecīgā paziņojuma nosūtīšanas Nomniekam uz šajā paziņojumā norādīto vietu, vienlaicīgi nododot Pakalpojuma sniedzējam Nomas priekšmeta dokumentus (t.sk., reģistrācijas apliecību) un visu atslēgu komplektus un </w:t>
            </w:r>
            <w:bookmarkEnd w:id="6"/>
            <w:r w:rsidRPr="00D24F48">
              <w:rPr>
                <w:rFonts w:ascii="Times New Roman" w:hAnsi="Times New Roman" w:cs="Times New Roman"/>
                <w:sz w:val="20"/>
                <w:szCs w:val="20"/>
                <w:lang w:val="lv-LV"/>
              </w:rPr>
              <w:t>Nomas priekšmeta nodošanas brīdī parakstīt Nomas priekšmeta Atgriešanas aktu</w:t>
            </w:r>
            <w:r w:rsidR="008C7502" w:rsidRPr="00D24F48">
              <w:rPr>
                <w:rFonts w:ascii="Times New Roman" w:hAnsi="Times New Roman" w:cs="Times New Roman"/>
                <w:sz w:val="20"/>
                <w:szCs w:val="20"/>
                <w:lang w:val="lv-LV"/>
              </w:rPr>
              <w:t xml:space="preserve"> (Vispārējo noteikumu </w:t>
            </w:r>
            <w:r w:rsidR="00225133" w:rsidRPr="00D24F48">
              <w:rPr>
                <w:rFonts w:ascii="Times New Roman" w:hAnsi="Times New Roman" w:cs="Times New Roman"/>
                <w:sz w:val="20"/>
                <w:szCs w:val="20"/>
                <w:lang w:val="lv-LV"/>
              </w:rPr>
              <w:t>5.p</w:t>
            </w:r>
            <w:r w:rsidR="008C7502" w:rsidRPr="00D24F48">
              <w:rPr>
                <w:rFonts w:ascii="Times New Roman" w:hAnsi="Times New Roman" w:cs="Times New Roman"/>
                <w:sz w:val="20"/>
                <w:szCs w:val="20"/>
                <w:lang w:val="lv-LV"/>
              </w:rPr>
              <w:t>ielikums</w:t>
            </w:r>
            <w:r w:rsidR="00225133" w:rsidRPr="00D24F48">
              <w:rPr>
                <w:rFonts w:ascii="Times New Roman" w:hAnsi="Times New Roman" w:cs="Times New Roman"/>
                <w:sz w:val="20"/>
                <w:szCs w:val="20"/>
                <w:lang w:val="lv-LV"/>
              </w:rPr>
              <w:t xml:space="preserve">- </w:t>
            </w:r>
            <w:r w:rsidR="0053517C" w:rsidRPr="00D24F48">
              <w:rPr>
                <w:rFonts w:ascii="Times New Roman" w:hAnsi="Times New Roman" w:cs="Times New Roman"/>
                <w:sz w:val="20"/>
                <w:szCs w:val="20"/>
                <w:lang w:val="lv-LV"/>
              </w:rPr>
              <w:t xml:space="preserve">- </w:t>
            </w:r>
            <w:r w:rsidR="00225133" w:rsidRPr="00D24F48">
              <w:rPr>
                <w:rFonts w:ascii="Times New Roman" w:hAnsi="Times New Roman" w:cs="Times New Roman"/>
                <w:sz w:val="20"/>
                <w:szCs w:val="20"/>
                <w:lang w:val="lv-LV"/>
              </w:rPr>
              <w:t xml:space="preserve"> Atgriešanas akts</w:t>
            </w:r>
            <w:r w:rsidR="008C7502" w:rsidRPr="00D24F48">
              <w:rPr>
                <w:rFonts w:ascii="Times New Roman" w:hAnsi="Times New Roman" w:cs="Times New Roman"/>
                <w:sz w:val="20"/>
                <w:szCs w:val="20"/>
                <w:lang w:val="lv-LV"/>
              </w:rPr>
              <w:t>)</w:t>
            </w:r>
            <w:r w:rsidRPr="00D24F48">
              <w:rPr>
                <w:rFonts w:ascii="Times New Roman" w:hAnsi="Times New Roman" w:cs="Times New Roman"/>
                <w:sz w:val="20"/>
                <w:szCs w:val="20"/>
                <w:lang w:val="lv-LV"/>
              </w:rPr>
              <w:t>.</w:t>
            </w:r>
          </w:p>
          <w:p w14:paraId="4DFDEE43" w14:textId="77777777" w:rsidR="00344071" w:rsidRPr="00D24F48" w:rsidRDefault="00344071" w:rsidP="00344071">
            <w:pPr>
              <w:jc w:val="both"/>
              <w:rPr>
                <w:sz w:val="20"/>
                <w:szCs w:val="20"/>
                <w:lang w:val="lv-LV"/>
              </w:rPr>
            </w:pPr>
          </w:p>
        </w:tc>
      </w:tr>
      <w:tr w:rsidR="00344071" w:rsidRPr="002C763E" w14:paraId="1D3B4831" w14:textId="77777777" w:rsidTr="00344071">
        <w:tc>
          <w:tcPr>
            <w:tcW w:w="10141" w:type="dxa"/>
          </w:tcPr>
          <w:p w14:paraId="20BF77F6" w14:textId="77777777" w:rsidR="00344071" w:rsidRPr="00D24F48" w:rsidRDefault="00344071" w:rsidP="00344071">
            <w:pPr>
              <w:pStyle w:val="BodyText2"/>
              <w:keepNext/>
              <w:spacing w:after="0" w:line="240" w:lineRule="auto"/>
              <w:jc w:val="both"/>
              <w:rPr>
                <w:b/>
              </w:rPr>
            </w:pPr>
            <w:r w:rsidRPr="00D24F48">
              <w:rPr>
                <w:b/>
              </w:rPr>
              <w:t>10. NOMAS PRIEKŠMETA NODOŠANAS KĀRTĪBA PĒC ŠĪ NOMAS LĪGUMA TERMIŅA NOTECĒJUMA</w:t>
            </w:r>
          </w:p>
          <w:p w14:paraId="6C69D91A" w14:textId="77777777" w:rsidR="00344071" w:rsidRPr="00D24F48" w:rsidRDefault="00344071" w:rsidP="00344071">
            <w:pPr>
              <w:pStyle w:val="BodyText2"/>
              <w:keepNext/>
              <w:spacing w:after="0" w:line="240" w:lineRule="auto"/>
              <w:jc w:val="both"/>
            </w:pPr>
            <w:r w:rsidRPr="00D24F48">
              <w:t xml:space="preserve">10.1. Nomas termiņa beigas - Nomas priekšmets Pakalpojuma sniedzējam ir jānodod tajā pašā dienā vai arī, ja tas iekrīt brīvdienā, tad iepriekšējā darba dienā.  </w:t>
            </w:r>
          </w:p>
          <w:p w14:paraId="33BAB840" w14:textId="7D9D76E8" w:rsidR="00344071" w:rsidRPr="00D24F48" w:rsidRDefault="00344071" w:rsidP="00344071">
            <w:pPr>
              <w:pStyle w:val="BodyText2"/>
              <w:keepNext/>
              <w:spacing w:after="0" w:line="240" w:lineRule="auto"/>
              <w:jc w:val="both"/>
            </w:pPr>
            <w:r w:rsidRPr="00D24F48">
              <w:t xml:space="preserve">Pakalpojuma sniedzējam iepriekš ir jāpaziņo Nomniekam laiks un vieta, kur Nomas priekšmets Nomniekam ir jānodod Pakalpojuma sniedzējam. Nomas priekšmeta nodošanas brīdī tiek parakstīts Nomas priekšmeta Atgriešanas akts. Ja nododot Nomas priekšmetu Pakalpojuma sniedzēja valdījumā, nobraukto kilometru daudzums ir lielāks par Nobraukuma limitu, Nomniekam ir pienākums samaksāt Pakalpojuma sniedzējam </w:t>
            </w:r>
            <w:r w:rsidR="00F8783C" w:rsidRPr="00D24F48">
              <w:t xml:space="preserve">Pielikuma Nr.1 - </w:t>
            </w:r>
            <w:r w:rsidRPr="00D24F48">
              <w:t>Speciālo noteikumu 10.punktā noteikto Līgumsodu par katru nobraukto kilometru, kas pārsniedz Nobraukuma limitu.</w:t>
            </w:r>
          </w:p>
        </w:tc>
      </w:tr>
      <w:tr w:rsidR="00344071" w:rsidRPr="002C763E" w14:paraId="63D0DE9D" w14:textId="77777777" w:rsidTr="00344071">
        <w:tc>
          <w:tcPr>
            <w:tcW w:w="10141" w:type="dxa"/>
          </w:tcPr>
          <w:p w14:paraId="064D4A95" w14:textId="77777777" w:rsidR="00344071" w:rsidRPr="00D24F48" w:rsidRDefault="00344071" w:rsidP="00344071">
            <w:pPr>
              <w:pStyle w:val="BodyText2"/>
              <w:keepNext/>
              <w:spacing w:after="0" w:line="240" w:lineRule="auto"/>
              <w:jc w:val="both"/>
            </w:pPr>
            <w:r w:rsidRPr="00D24F48">
              <w:rPr>
                <w:bCs/>
              </w:rPr>
              <w:t>10.2.</w:t>
            </w:r>
            <w:r w:rsidRPr="00D24F48">
              <w:t xml:space="preserve"> Ja, notekot termiņam, uz kādu noslēgts Nomas līgums, Nomas priekšmeta nolietojums pārsniedz parastu nolietojumu, kā rezultātā tā vērtība ir būtiski samazinājusies, ko apliecina Pakalpojuma sniedzēja vai Nomas priekšmeta autorizētā dīlera sastādīts defektācijas akts, Nomniekam ir jāsedz defektācijas aktā norādītā summa Pakalpojuma sniedzējam.</w:t>
            </w:r>
          </w:p>
          <w:p w14:paraId="5E32F43E" w14:textId="77777777" w:rsidR="00344071" w:rsidRPr="00D24F48" w:rsidRDefault="00344071" w:rsidP="00344071">
            <w:pPr>
              <w:pStyle w:val="BodyText2"/>
              <w:keepNext/>
              <w:spacing w:after="0" w:line="240" w:lineRule="auto"/>
              <w:jc w:val="both"/>
            </w:pPr>
          </w:p>
        </w:tc>
      </w:tr>
      <w:tr w:rsidR="00344071" w:rsidRPr="00D24F48" w14:paraId="16C2606C" w14:textId="77777777" w:rsidTr="00344071">
        <w:trPr>
          <w:trHeight w:val="80"/>
        </w:trPr>
        <w:tc>
          <w:tcPr>
            <w:tcW w:w="10141" w:type="dxa"/>
          </w:tcPr>
          <w:p w14:paraId="5EF9230C" w14:textId="77777777" w:rsidR="00344071" w:rsidRPr="00D24F48" w:rsidRDefault="00344071" w:rsidP="00344071">
            <w:pPr>
              <w:keepNext/>
              <w:jc w:val="both"/>
              <w:rPr>
                <w:b/>
                <w:sz w:val="20"/>
                <w:szCs w:val="20"/>
                <w:lang w:val="lv-LV"/>
              </w:rPr>
            </w:pPr>
            <w:r w:rsidRPr="00D24F48">
              <w:rPr>
                <w:b/>
                <w:sz w:val="20"/>
                <w:szCs w:val="20"/>
                <w:lang w:val="lv-LV"/>
              </w:rPr>
              <w:t>11. NOMAS LĪGUMA NOTEIKUMU PAPLAŠINĀŠANA, PAPILDINĀŠANA UN NOTEIKUMU MAINĪŠANA</w:t>
            </w:r>
          </w:p>
        </w:tc>
      </w:tr>
      <w:tr w:rsidR="00344071" w:rsidRPr="00D24F48" w14:paraId="411F2A37" w14:textId="77777777" w:rsidTr="00344071">
        <w:tc>
          <w:tcPr>
            <w:tcW w:w="10141" w:type="dxa"/>
          </w:tcPr>
          <w:p w14:paraId="39F9D9A4" w14:textId="77777777" w:rsidR="00344071" w:rsidRPr="00D24F48" w:rsidRDefault="00344071" w:rsidP="00344071">
            <w:pPr>
              <w:jc w:val="both"/>
              <w:rPr>
                <w:sz w:val="20"/>
                <w:szCs w:val="20"/>
                <w:lang w:val="lv-LV"/>
              </w:rPr>
            </w:pPr>
            <w:r w:rsidRPr="00D24F48">
              <w:rPr>
                <w:bCs/>
                <w:sz w:val="20"/>
                <w:szCs w:val="20"/>
                <w:lang w:val="lv-LV"/>
              </w:rPr>
              <w:t>11.1.</w:t>
            </w:r>
            <w:r w:rsidRPr="00D24F48">
              <w:rPr>
                <w:sz w:val="20"/>
                <w:szCs w:val="20"/>
                <w:lang w:val="lv-LV"/>
              </w:rPr>
              <w:t xml:space="preserve"> Nomas līguma noteikumi var tikt paplašināti, grozīti vai papildināti tikai, Līdzējiem vienojoties rakstveidā.</w:t>
            </w:r>
          </w:p>
        </w:tc>
      </w:tr>
      <w:tr w:rsidR="00344071" w:rsidRPr="002C763E" w14:paraId="2094EE33" w14:textId="77777777" w:rsidTr="00344071">
        <w:tc>
          <w:tcPr>
            <w:tcW w:w="10141" w:type="dxa"/>
          </w:tcPr>
          <w:p w14:paraId="63A35E50" w14:textId="77777777" w:rsidR="00344071" w:rsidRPr="00D24F48" w:rsidRDefault="00344071" w:rsidP="00344071">
            <w:pPr>
              <w:jc w:val="both"/>
              <w:rPr>
                <w:sz w:val="20"/>
                <w:szCs w:val="20"/>
                <w:lang w:val="lv-LV"/>
              </w:rPr>
            </w:pPr>
            <w:r w:rsidRPr="00D24F48">
              <w:rPr>
                <w:sz w:val="20"/>
                <w:szCs w:val="20"/>
                <w:lang w:val="lv-LV"/>
              </w:rPr>
              <w:t>11.2. Ja Nomas līguma spēkā esamības laikā Nomnieks vēršas pie Pakalpojuma sniedzēja ar lūgumu pārskatīt un/vai mainīt Nomas līguma noteikumus (t.sk. Nomas maksājumu vai Pakalpojumu maksājumu samaksas noteikumus un nobraukuma limit</w:t>
            </w:r>
            <w:r w:rsidR="008C7502" w:rsidRPr="00D24F48">
              <w:rPr>
                <w:sz w:val="20"/>
                <w:szCs w:val="20"/>
                <w:lang w:val="lv-LV"/>
              </w:rPr>
              <w:t>u</w:t>
            </w:r>
            <w:r w:rsidRPr="00D24F48">
              <w:rPr>
                <w:sz w:val="20"/>
                <w:szCs w:val="20"/>
                <w:lang w:val="lv-LV"/>
              </w:rPr>
              <w:t>), un Pakalpojuma sniedzējs piekrīt šādam Nomnieka lūgumam, Nomniekam ir pienākums, saskaņā ar Pakalpojuma sniedzēja cenrādi, samaksāt Pakalpojuma sniedzējam maksu par Maksājuma grafika pārstrukturizēšanu. Minētais neattiecas uz gadījumiem, kad Nomnieks vienojas ar Pakalpojuma sniedzēju par citu pakalpojumu sniegšanu, kas nav un netiks iekļauti Pakalpojumos.</w:t>
            </w:r>
          </w:p>
          <w:p w14:paraId="0D661734" w14:textId="77777777" w:rsidR="00344071" w:rsidRPr="00D24F48" w:rsidRDefault="00344071" w:rsidP="00344071">
            <w:pPr>
              <w:jc w:val="both"/>
              <w:rPr>
                <w:sz w:val="20"/>
                <w:szCs w:val="20"/>
                <w:lang w:val="lv-LV"/>
              </w:rPr>
            </w:pPr>
          </w:p>
        </w:tc>
      </w:tr>
      <w:tr w:rsidR="00344071" w:rsidRPr="002C763E" w14:paraId="12C69B49" w14:textId="77777777" w:rsidTr="00344071">
        <w:tc>
          <w:tcPr>
            <w:tcW w:w="10141" w:type="dxa"/>
          </w:tcPr>
          <w:p w14:paraId="0C82D8DF" w14:textId="77777777" w:rsidR="00344071" w:rsidRPr="00D24F48" w:rsidRDefault="00344071" w:rsidP="00344071">
            <w:pPr>
              <w:keepNext/>
              <w:rPr>
                <w:b/>
                <w:sz w:val="20"/>
                <w:szCs w:val="20"/>
                <w:lang w:val="lv-LV"/>
              </w:rPr>
            </w:pPr>
            <w:r w:rsidRPr="00D24F48">
              <w:rPr>
                <w:b/>
                <w:sz w:val="20"/>
                <w:szCs w:val="20"/>
                <w:lang w:val="lv-LV"/>
              </w:rPr>
              <w:t>12. LĪDZĒJU TIESĪBAS UN PIENĀKUMI IEGŪT UN SNIEGT INFORMĀCIJU</w:t>
            </w:r>
          </w:p>
        </w:tc>
      </w:tr>
      <w:tr w:rsidR="00344071" w:rsidRPr="002C763E" w14:paraId="11BAE106" w14:textId="77777777" w:rsidTr="00344071">
        <w:tc>
          <w:tcPr>
            <w:tcW w:w="10141" w:type="dxa"/>
          </w:tcPr>
          <w:p w14:paraId="684002CE" w14:textId="77777777" w:rsidR="00344071" w:rsidRPr="00D24F48" w:rsidRDefault="00344071" w:rsidP="00344071">
            <w:pPr>
              <w:jc w:val="both"/>
              <w:rPr>
                <w:sz w:val="20"/>
                <w:szCs w:val="20"/>
                <w:lang w:val="lv-LV"/>
              </w:rPr>
            </w:pPr>
            <w:r w:rsidRPr="00D24F48">
              <w:rPr>
                <w:sz w:val="20"/>
                <w:szCs w:val="20"/>
                <w:lang w:val="lv-LV"/>
              </w:rPr>
              <w:t>12.1. Pakalpojuma sniedzējam ir tiesības:</w:t>
            </w:r>
          </w:p>
          <w:p w14:paraId="7AB87704" w14:textId="77777777" w:rsidR="00344071" w:rsidRPr="00D24F48" w:rsidRDefault="00344071" w:rsidP="00344071">
            <w:pPr>
              <w:jc w:val="both"/>
              <w:rPr>
                <w:sz w:val="20"/>
                <w:szCs w:val="20"/>
                <w:lang w:val="lv-LV"/>
              </w:rPr>
            </w:pPr>
            <w:r w:rsidRPr="00D24F48">
              <w:rPr>
                <w:sz w:val="20"/>
                <w:szCs w:val="20"/>
                <w:lang w:val="lv-LV"/>
              </w:rPr>
              <w:t>12.1.1. jebkurā laikā pārbaudīt Nomas priekšmeta stāvokli. Ja Nomas Līguma noteikumu neizpilde no Nomnieka puses ir bijusi iemesls pārbaudei vai ja pārbaudes gaitā atklājies, ka Nomnieks nepilda šī Nomas līguma noteikumus.</w:t>
            </w:r>
          </w:p>
        </w:tc>
      </w:tr>
      <w:tr w:rsidR="00344071" w:rsidRPr="002C763E" w14:paraId="57975419" w14:textId="77777777" w:rsidTr="00344071">
        <w:tc>
          <w:tcPr>
            <w:tcW w:w="10141" w:type="dxa"/>
          </w:tcPr>
          <w:p w14:paraId="49574D5D" w14:textId="77777777" w:rsidR="00344071" w:rsidRPr="00D24F48" w:rsidRDefault="00344071" w:rsidP="00344071">
            <w:pPr>
              <w:jc w:val="both"/>
              <w:rPr>
                <w:bCs/>
                <w:sz w:val="20"/>
                <w:szCs w:val="20"/>
                <w:lang w:val="lv-LV"/>
              </w:rPr>
            </w:pPr>
            <w:r w:rsidRPr="00D24F48">
              <w:rPr>
                <w:bCs/>
                <w:sz w:val="20"/>
                <w:szCs w:val="20"/>
                <w:lang w:val="lv-LV"/>
              </w:rPr>
              <w:t xml:space="preserve">12.1.2. </w:t>
            </w:r>
            <w:r w:rsidRPr="00D24F48">
              <w:rPr>
                <w:sz w:val="20"/>
                <w:szCs w:val="20"/>
                <w:lang w:val="lv-LV"/>
              </w:rPr>
              <w:t>pieprasīt un saņemt no Nomnieka informāciju par jautājumiem, kas saistīti ar Nomnieka maksātspēju, finansiālo stāvokli un Nomas priekšmeta lietošanu.</w:t>
            </w:r>
          </w:p>
          <w:p w14:paraId="353FCCBE" w14:textId="77777777" w:rsidR="00344071" w:rsidRPr="00D24F48" w:rsidRDefault="00344071" w:rsidP="00344071">
            <w:pPr>
              <w:jc w:val="both"/>
              <w:rPr>
                <w:sz w:val="20"/>
                <w:szCs w:val="20"/>
                <w:lang w:val="lv-LV"/>
              </w:rPr>
            </w:pPr>
            <w:r w:rsidRPr="00D24F48">
              <w:rPr>
                <w:sz w:val="20"/>
                <w:szCs w:val="20"/>
                <w:lang w:val="lv-LV"/>
              </w:rPr>
              <w:t>12.2. Nomnieka pienākums ir 7 (septiņu) dienu laikā pēc attiecīga pieprasījuma saņemšanas, iesniegt Pakalpojumu sniedzējam visus saskaņā ar Nomas līgumu pieprasītos dokumentus un informāciju.</w:t>
            </w:r>
          </w:p>
          <w:p w14:paraId="6B9E5456" w14:textId="77777777" w:rsidR="00344071" w:rsidRPr="00D24F48" w:rsidRDefault="00344071" w:rsidP="00344071">
            <w:pPr>
              <w:pStyle w:val="ListParagraph"/>
              <w:ind w:left="0"/>
              <w:contextualSpacing w:val="0"/>
              <w:jc w:val="both"/>
              <w:rPr>
                <w:rFonts w:ascii="Times New Roman" w:hAnsi="Times New Roman" w:cs="Times New Roman"/>
                <w:sz w:val="20"/>
                <w:szCs w:val="20"/>
                <w:lang w:val="lv-LV"/>
              </w:rPr>
            </w:pPr>
            <w:r w:rsidRPr="00D24F48">
              <w:rPr>
                <w:rFonts w:ascii="Times New Roman" w:hAnsi="Times New Roman" w:cs="Times New Roman"/>
                <w:bCs/>
                <w:sz w:val="20"/>
                <w:szCs w:val="20"/>
                <w:lang w:val="lv-LV"/>
              </w:rPr>
              <w:t xml:space="preserve">12.3. </w:t>
            </w:r>
            <w:r w:rsidRPr="00D24F48">
              <w:rPr>
                <w:rFonts w:ascii="Times New Roman" w:eastAsia="SEB Basic" w:hAnsi="Times New Roman" w:cs="Times New Roman"/>
                <w:color w:val="231F20"/>
                <w:spacing w:val="3"/>
                <w:sz w:val="20"/>
                <w:szCs w:val="20"/>
                <w:lang w:val="lv-LV"/>
              </w:rPr>
              <w:t>Nomnieks ir informēts, ka</w:t>
            </w:r>
            <w:r w:rsidRPr="00D24F48">
              <w:rPr>
                <w:rFonts w:ascii="Times New Roman" w:hAnsi="Times New Roman" w:cs="Times New Roman"/>
                <w:sz w:val="20"/>
                <w:szCs w:val="20"/>
                <w:lang w:val="lv-LV"/>
              </w:rPr>
              <w:t xml:space="preserve"> fizisko personu datu apstrādi Pakalpojuma sniedzējs veic atbilstoši tā apstiprinātajiem Privātuma aizsardzības noteikumiem.</w:t>
            </w:r>
          </w:p>
          <w:p w14:paraId="341653BD" w14:textId="77777777" w:rsidR="00344071" w:rsidRPr="00D24F48" w:rsidRDefault="00344071" w:rsidP="00344071">
            <w:pPr>
              <w:autoSpaceDE w:val="0"/>
              <w:autoSpaceDN w:val="0"/>
              <w:adjustRightInd w:val="0"/>
              <w:jc w:val="both"/>
              <w:rPr>
                <w:sz w:val="20"/>
                <w:szCs w:val="20"/>
                <w:lang w:val="lv-LV"/>
              </w:rPr>
            </w:pPr>
          </w:p>
        </w:tc>
      </w:tr>
      <w:tr w:rsidR="00344071" w:rsidRPr="00D24F48" w14:paraId="12FDEB81" w14:textId="77777777" w:rsidTr="00344071">
        <w:tc>
          <w:tcPr>
            <w:tcW w:w="10141" w:type="dxa"/>
          </w:tcPr>
          <w:p w14:paraId="63822623" w14:textId="77777777" w:rsidR="00344071" w:rsidRPr="00D24F48" w:rsidRDefault="00344071" w:rsidP="00344071">
            <w:pPr>
              <w:keepNext/>
              <w:rPr>
                <w:b/>
                <w:sz w:val="20"/>
                <w:szCs w:val="20"/>
                <w:lang w:val="lv-LV"/>
              </w:rPr>
            </w:pPr>
            <w:r w:rsidRPr="00D24F48">
              <w:rPr>
                <w:b/>
                <w:sz w:val="20"/>
                <w:szCs w:val="20"/>
                <w:lang w:val="lv-LV"/>
              </w:rPr>
              <w:t>13. STRĪDU IZSKATĪŠANA</w:t>
            </w:r>
          </w:p>
        </w:tc>
      </w:tr>
      <w:tr w:rsidR="00344071" w:rsidRPr="002C763E" w14:paraId="19F859C2" w14:textId="77777777" w:rsidTr="00344071">
        <w:tc>
          <w:tcPr>
            <w:tcW w:w="10141" w:type="dxa"/>
          </w:tcPr>
          <w:p w14:paraId="32405EB9" w14:textId="77777777" w:rsidR="00344071" w:rsidRPr="00D24F48" w:rsidRDefault="00344071" w:rsidP="00344071">
            <w:pPr>
              <w:jc w:val="both"/>
              <w:rPr>
                <w:sz w:val="20"/>
                <w:szCs w:val="20"/>
                <w:lang w:val="lv-LV"/>
              </w:rPr>
            </w:pPr>
            <w:r w:rsidRPr="00D24F48">
              <w:rPr>
                <w:sz w:val="20"/>
                <w:szCs w:val="20"/>
                <w:lang w:val="lv-LV"/>
              </w:rPr>
              <w:t>13.1. Visi Nomas līguma grozījumi un papildinājumi ir spēkā tikai tad, ja tie noformēti rakstveidā un ir visu Līdzēju parakstīti. Tie pievienojami Nomas līgumam un kļūst par tā neatņemamu sastāvdaļu.</w:t>
            </w:r>
          </w:p>
          <w:p w14:paraId="6A7EB526" w14:textId="77777777" w:rsidR="00344071" w:rsidRPr="00D24F48" w:rsidRDefault="00344071" w:rsidP="00344071">
            <w:pPr>
              <w:jc w:val="both"/>
              <w:rPr>
                <w:sz w:val="20"/>
                <w:szCs w:val="20"/>
                <w:lang w:val="lv-LV"/>
              </w:rPr>
            </w:pPr>
            <w:r w:rsidRPr="00D24F48">
              <w:rPr>
                <w:sz w:val="20"/>
                <w:szCs w:val="20"/>
                <w:lang w:val="lv-LV"/>
              </w:rPr>
              <w:t>13.2. Nomas līgums sastādīts un tiks pildīts saskaņā ar Latvijas Republikā spēkā esošajiem tiesību aktiem.</w:t>
            </w:r>
          </w:p>
        </w:tc>
      </w:tr>
      <w:tr w:rsidR="00344071" w:rsidRPr="002C763E" w14:paraId="549BEE4A" w14:textId="77777777" w:rsidTr="00344071">
        <w:tc>
          <w:tcPr>
            <w:tcW w:w="10141" w:type="dxa"/>
          </w:tcPr>
          <w:p w14:paraId="679830FB" w14:textId="77777777" w:rsidR="00344071" w:rsidRPr="00D24F48" w:rsidRDefault="00344071" w:rsidP="00344071">
            <w:pPr>
              <w:jc w:val="both"/>
              <w:rPr>
                <w:sz w:val="20"/>
                <w:szCs w:val="20"/>
                <w:lang w:val="lv-LV"/>
              </w:rPr>
            </w:pPr>
            <w:r w:rsidRPr="00D24F48">
              <w:rPr>
                <w:sz w:val="20"/>
                <w:szCs w:val="20"/>
                <w:lang w:val="lv-LV"/>
              </w:rPr>
              <w:t>13.3. Visus strīdus un domstarpības, kas var rasties no šī Nomas līguma vai sakarā ar šo Nomas līgumu, risina Līdzējiem vienojoties sarunu ceļā. Ja vienošanās netiek panākta, strīdus nodod izskatīšanai Latvijas Republikas tiesai pēc piekritības. Visi strīdi starp Līdzējiem, kas var rasties Nomas līguma spēkā esamības laikā, un kurus Līdzēji nespēj atrisināt savstarpēju pārrunu ceļā, jāizskata Tiesā.</w:t>
            </w:r>
          </w:p>
        </w:tc>
      </w:tr>
      <w:tr w:rsidR="00344071" w:rsidRPr="002C763E" w14:paraId="21F47DFB" w14:textId="77777777" w:rsidTr="00344071">
        <w:tc>
          <w:tcPr>
            <w:tcW w:w="10141" w:type="dxa"/>
          </w:tcPr>
          <w:p w14:paraId="7D11764E" w14:textId="77777777" w:rsidR="00344071" w:rsidRPr="00D24F48" w:rsidRDefault="00344071" w:rsidP="00344071">
            <w:pPr>
              <w:jc w:val="both"/>
              <w:rPr>
                <w:sz w:val="20"/>
                <w:szCs w:val="20"/>
                <w:lang w:val="lv-LV"/>
              </w:rPr>
            </w:pPr>
          </w:p>
        </w:tc>
      </w:tr>
      <w:tr w:rsidR="00344071" w:rsidRPr="00D24F48" w14:paraId="6446AF21" w14:textId="77777777" w:rsidTr="00344071">
        <w:tc>
          <w:tcPr>
            <w:tcW w:w="10141" w:type="dxa"/>
          </w:tcPr>
          <w:p w14:paraId="3B91D289" w14:textId="77777777" w:rsidR="00344071" w:rsidRPr="00D24F48" w:rsidRDefault="00344071" w:rsidP="00344071">
            <w:pPr>
              <w:keepNext/>
              <w:rPr>
                <w:b/>
                <w:sz w:val="20"/>
                <w:szCs w:val="20"/>
                <w:lang w:val="lv-LV"/>
              </w:rPr>
            </w:pPr>
            <w:r w:rsidRPr="00D24F48">
              <w:rPr>
                <w:b/>
                <w:sz w:val="20"/>
                <w:szCs w:val="20"/>
                <w:lang w:val="lv-LV"/>
              </w:rPr>
              <w:t>14. PAZIŅOJUMI</w:t>
            </w:r>
          </w:p>
        </w:tc>
      </w:tr>
      <w:tr w:rsidR="00344071" w:rsidRPr="00D24F48" w14:paraId="1254E739" w14:textId="77777777" w:rsidTr="00344071">
        <w:tc>
          <w:tcPr>
            <w:tcW w:w="10141" w:type="dxa"/>
          </w:tcPr>
          <w:p w14:paraId="06B96B45" w14:textId="77777777" w:rsidR="00344071" w:rsidRPr="00D24F48" w:rsidRDefault="00344071" w:rsidP="00344071">
            <w:pPr>
              <w:tabs>
                <w:tab w:val="left" w:pos="0"/>
                <w:tab w:val="left" w:pos="284"/>
                <w:tab w:val="left" w:pos="426"/>
              </w:tabs>
              <w:jc w:val="both"/>
              <w:rPr>
                <w:sz w:val="20"/>
                <w:szCs w:val="20"/>
                <w:lang w:val="lv-LV"/>
              </w:rPr>
            </w:pPr>
            <w:r w:rsidRPr="00D24F48">
              <w:rPr>
                <w:sz w:val="20"/>
                <w:szCs w:val="20"/>
                <w:lang w:val="lv-LV"/>
              </w:rPr>
              <w:t xml:space="preserve">14.1. </w:t>
            </w:r>
            <w:r w:rsidRPr="00D24F48">
              <w:rPr>
                <w:snapToGrid w:val="0"/>
                <w:color w:val="000000"/>
                <w:sz w:val="20"/>
                <w:szCs w:val="20"/>
                <w:lang w:val="lv-LV"/>
              </w:rPr>
              <w:t>Ja vien Nomas līgumā nav norādīts citādi, jebkāds paziņojums, pieprasījums vai informācija, kas sniedzama vai pieprasāma vai atļauta saskaņā ar Nomas līgumu, nododama rakstveidā un ir uzskatāma par nodotu, ja pagājušas septiņas dienas, kopš tā nodota pasta iestādē un nosūtīta ar ierakstītu sūtījumu citam Līdzējam uz tās juridisko adresi vai Speciālos noteikumos norādīto adresi korespondences nosūtīšanai vai arī iesniegta citam Līdzējam personīgi, saņemot apliecinājumu par dokumenta saņemšanu</w:t>
            </w:r>
            <w:r w:rsidRPr="00D24F48">
              <w:rPr>
                <w:sz w:val="20"/>
                <w:szCs w:val="20"/>
                <w:lang w:val="lv-LV"/>
              </w:rPr>
              <w:t>.</w:t>
            </w:r>
          </w:p>
        </w:tc>
      </w:tr>
      <w:tr w:rsidR="00344071" w:rsidRPr="002C763E" w14:paraId="74922496" w14:textId="77777777" w:rsidTr="00344071">
        <w:tc>
          <w:tcPr>
            <w:tcW w:w="10141" w:type="dxa"/>
          </w:tcPr>
          <w:p w14:paraId="5E372F2D" w14:textId="77777777" w:rsidR="00344071" w:rsidRPr="00D24F48" w:rsidRDefault="00344071" w:rsidP="00344071">
            <w:pPr>
              <w:jc w:val="both"/>
              <w:rPr>
                <w:sz w:val="20"/>
                <w:szCs w:val="20"/>
                <w:lang w:val="lv-LV"/>
              </w:rPr>
            </w:pPr>
            <w:r w:rsidRPr="00D24F48">
              <w:rPr>
                <w:sz w:val="20"/>
                <w:szCs w:val="20"/>
                <w:lang w:val="lv-LV"/>
              </w:rPr>
              <w:t>14.2. Līdzējam ir pienākums nekavējoties informēt otru Līdzēju par jebkādām izmaiņām to adresē, uz kuru tiek nosūtīti paziņojumi vai cita veida korespondence, kas attiecas uz Nomas līgumu.</w:t>
            </w:r>
          </w:p>
          <w:p w14:paraId="0619B767" w14:textId="77777777" w:rsidR="00344071" w:rsidRPr="00D24F48" w:rsidRDefault="00344071" w:rsidP="00344071">
            <w:pPr>
              <w:jc w:val="both"/>
              <w:rPr>
                <w:sz w:val="20"/>
                <w:szCs w:val="20"/>
                <w:lang w:val="lv-LV"/>
              </w:rPr>
            </w:pPr>
          </w:p>
          <w:p w14:paraId="239DAD08" w14:textId="77777777" w:rsidR="00344071" w:rsidRPr="00D24F48" w:rsidRDefault="00344071" w:rsidP="00344071">
            <w:pPr>
              <w:jc w:val="both"/>
              <w:rPr>
                <w:b/>
                <w:bCs/>
                <w:sz w:val="20"/>
                <w:szCs w:val="20"/>
                <w:lang w:val="lv-LV"/>
              </w:rPr>
            </w:pPr>
            <w:r w:rsidRPr="00D24F48">
              <w:rPr>
                <w:b/>
                <w:bCs/>
                <w:sz w:val="20"/>
                <w:szCs w:val="20"/>
                <w:lang w:val="lv-LV"/>
              </w:rPr>
              <w:t>15. PĀRĒJIE NOTEIKUMI</w:t>
            </w:r>
          </w:p>
          <w:p w14:paraId="7303D1BD" w14:textId="77777777" w:rsidR="00344071" w:rsidRPr="00D24F48" w:rsidRDefault="00344071" w:rsidP="00344071">
            <w:pPr>
              <w:jc w:val="both"/>
              <w:rPr>
                <w:sz w:val="20"/>
                <w:szCs w:val="20"/>
                <w:lang w:val="lv-LV"/>
              </w:rPr>
            </w:pPr>
            <w:r w:rsidRPr="00D24F48">
              <w:rPr>
                <w:bCs/>
                <w:sz w:val="20"/>
                <w:szCs w:val="20"/>
                <w:lang w:val="lv-LV"/>
              </w:rPr>
              <w:t>15.1.</w:t>
            </w:r>
            <w:r w:rsidRPr="00D24F48">
              <w:rPr>
                <w:sz w:val="20"/>
                <w:szCs w:val="20"/>
                <w:lang w:val="lv-LV"/>
              </w:rPr>
              <w:t xml:space="preserve"> Nomas līgums sastādīts divos oriģināleksemplāros latviešu valodā, no kuriem viens glabājas pie Pakalpojuma </w:t>
            </w:r>
            <w:r w:rsidRPr="00D24F48">
              <w:rPr>
                <w:sz w:val="20"/>
                <w:szCs w:val="20"/>
                <w:lang w:val="lv-LV"/>
              </w:rPr>
              <w:lastRenderedPageBreak/>
              <w:t>sniedzēja, otrs – pie Nomnieka</w:t>
            </w:r>
            <w:r w:rsidR="008C7502" w:rsidRPr="00D24F48">
              <w:rPr>
                <w:sz w:val="20"/>
                <w:szCs w:val="20"/>
                <w:lang w:val="lv-LV"/>
              </w:rPr>
              <w:t>.</w:t>
            </w:r>
          </w:p>
        </w:tc>
      </w:tr>
      <w:tr w:rsidR="00344071" w:rsidRPr="002C763E" w14:paraId="00962A24" w14:textId="77777777" w:rsidTr="00344071">
        <w:tc>
          <w:tcPr>
            <w:tcW w:w="10141" w:type="dxa"/>
          </w:tcPr>
          <w:p w14:paraId="2592821C" w14:textId="77777777" w:rsidR="00344071" w:rsidRPr="00D24F48" w:rsidRDefault="00344071" w:rsidP="00344071">
            <w:pPr>
              <w:jc w:val="both"/>
              <w:rPr>
                <w:sz w:val="20"/>
                <w:szCs w:val="20"/>
                <w:lang w:val="lv-LV"/>
              </w:rPr>
            </w:pPr>
            <w:r w:rsidRPr="00D24F48">
              <w:rPr>
                <w:sz w:val="20"/>
                <w:szCs w:val="20"/>
                <w:lang w:val="lv-LV"/>
              </w:rPr>
              <w:lastRenderedPageBreak/>
              <w:t>15.2. Līdzēji ir apsprieduši visus Nomas līguma noteikumus un vienojušies par tiem un Nomas līgums sastādīts un parakstīts bez spaidiem, maldības vai viltus. Katrs Līdzējs ar savu parakstu apliecina, ka ir izlasījis un pilnībā sapratis Nomas līguma noteikumus, kā arī saņēmis Nomas līguma eksemplāru, un apņemas pildīt Nomas līgumā noteiktās saistības.</w:t>
            </w:r>
          </w:p>
        </w:tc>
      </w:tr>
      <w:tr w:rsidR="00344071" w:rsidRPr="002C763E" w14:paraId="4D6371BB" w14:textId="77777777" w:rsidTr="00344071">
        <w:trPr>
          <w:trHeight w:val="221"/>
        </w:trPr>
        <w:tc>
          <w:tcPr>
            <w:tcW w:w="10141" w:type="dxa"/>
          </w:tcPr>
          <w:p w14:paraId="1BDB62E0" w14:textId="77777777" w:rsidR="00344071" w:rsidRPr="00D24F48" w:rsidRDefault="00344071" w:rsidP="00344071">
            <w:pPr>
              <w:jc w:val="both"/>
              <w:rPr>
                <w:sz w:val="20"/>
                <w:szCs w:val="20"/>
                <w:lang w:val="lv-LV"/>
              </w:rPr>
            </w:pPr>
            <w:r w:rsidRPr="00D24F48">
              <w:rPr>
                <w:sz w:val="20"/>
                <w:szCs w:val="20"/>
                <w:lang w:val="lv-LV"/>
              </w:rPr>
              <w:t>15.3. Gadījumā, ja kādi no Nomas līguma noteikumiem juridiski nav spēkā, tas nerada atlikušo noteikumu spēkā neesamību. Šādus spēkā neesošus noteikumus jāaizstāj ar citiem, Nomas līguma mērķim un saturam atbilstošiem noteikumiem.</w:t>
            </w:r>
          </w:p>
          <w:p w14:paraId="4A6CDCE7" w14:textId="77777777" w:rsidR="003612FD" w:rsidRPr="00D24F48" w:rsidRDefault="003612FD" w:rsidP="00344071">
            <w:pPr>
              <w:jc w:val="both"/>
              <w:rPr>
                <w:sz w:val="20"/>
                <w:szCs w:val="20"/>
                <w:lang w:val="lv-LV"/>
              </w:rPr>
            </w:pPr>
          </w:p>
        </w:tc>
      </w:tr>
    </w:tbl>
    <w:p w14:paraId="7B0EF2FD" w14:textId="77777777" w:rsidR="003612FD" w:rsidRPr="00D24F48" w:rsidRDefault="003612FD" w:rsidP="00BF5B43">
      <w:pPr>
        <w:pStyle w:val="Heading2"/>
        <w:jc w:val="right"/>
        <w:rPr>
          <w:rFonts w:ascii="Times New Roman" w:hAnsi="Times New Roman" w:cs="Times New Roman"/>
          <w:color w:val="auto"/>
          <w:sz w:val="20"/>
          <w:szCs w:val="20"/>
          <w:lang w:val="lv-LV"/>
        </w:rPr>
      </w:pPr>
    </w:p>
    <w:p w14:paraId="078CCEDF" w14:textId="77777777" w:rsidR="003612FD" w:rsidRPr="00D24F48" w:rsidRDefault="003612FD" w:rsidP="00BF5B43">
      <w:pPr>
        <w:pStyle w:val="Heading2"/>
        <w:jc w:val="right"/>
        <w:rPr>
          <w:rFonts w:ascii="Times New Roman" w:hAnsi="Times New Roman" w:cs="Times New Roman"/>
          <w:color w:val="auto"/>
          <w:sz w:val="20"/>
          <w:szCs w:val="20"/>
          <w:lang w:val="lv-LV"/>
        </w:rPr>
      </w:pPr>
    </w:p>
    <w:p w14:paraId="3FE8F756" w14:textId="77777777" w:rsidR="003612FD" w:rsidRPr="00D24F48" w:rsidRDefault="003612FD" w:rsidP="003612FD">
      <w:pPr>
        <w:rPr>
          <w:sz w:val="20"/>
          <w:szCs w:val="20"/>
          <w:lang w:val="lv-LV"/>
        </w:rPr>
      </w:pPr>
    </w:p>
    <w:p w14:paraId="67656C2A" w14:textId="77777777" w:rsidR="003612FD" w:rsidRPr="00D24F48" w:rsidRDefault="003612FD" w:rsidP="003612FD">
      <w:pPr>
        <w:rPr>
          <w:sz w:val="20"/>
          <w:szCs w:val="20"/>
          <w:lang w:val="lv-LV"/>
        </w:rPr>
      </w:pPr>
    </w:p>
    <w:p w14:paraId="38F383DD" w14:textId="77777777" w:rsidR="003612FD" w:rsidRPr="00D24F48" w:rsidRDefault="003612FD" w:rsidP="003612FD">
      <w:pPr>
        <w:rPr>
          <w:sz w:val="20"/>
          <w:szCs w:val="20"/>
          <w:lang w:val="lv-LV"/>
        </w:rPr>
      </w:pPr>
    </w:p>
    <w:p w14:paraId="711691BE" w14:textId="77777777" w:rsidR="003612FD" w:rsidRPr="00D24F48" w:rsidRDefault="003612FD" w:rsidP="003612FD">
      <w:pPr>
        <w:rPr>
          <w:sz w:val="20"/>
          <w:szCs w:val="20"/>
          <w:lang w:val="lv-LV"/>
        </w:rPr>
      </w:pPr>
    </w:p>
    <w:p w14:paraId="09E22BC6" w14:textId="77777777" w:rsidR="003612FD" w:rsidRPr="00D24F48" w:rsidRDefault="003612FD" w:rsidP="003612FD">
      <w:pPr>
        <w:rPr>
          <w:sz w:val="20"/>
          <w:szCs w:val="20"/>
          <w:lang w:val="lv-LV"/>
        </w:rPr>
      </w:pPr>
    </w:p>
    <w:p w14:paraId="44B6073F" w14:textId="77777777" w:rsidR="003612FD" w:rsidRPr="00EC76C5" w:rsidRDefault="003612FD" w:rsidP="003612FD">
      <w:pPr>
        <w:rPr>
          <w:lang w:val="lv-LV"/>
        </w:rPr>
      </w:pPr>
    </w:p>
    <w:p w14:paraId="1640DE32" w14:textId="77777777" w:rsidR="003612FD" w:rsidRPr="00EC76C5" w:rsidRDefault="003612FD" w:rsidP="003612FD">
      <w:pPr>
        <w:rPr>
          <w:lang w:val="lv-LV"/>
        </w:rPr>
      </w:pPr>
    </w:p>
    <w:p w14:paraId="5198E3A1" w14:textId="77777777" w:rsidR="003612FD" w:rsidRDefault="003612FD" w:rsidP="003612FD">
      <w:pPr>
        <w:rPr>
          <w:lang w:val="lv-LV"/>
        </w:rPr>
      </w:pPr>
    </w:p>
    <w:p w14:paraId="16AB5AA3" w14:textId="77777777" w:rsidR="005B6259" w:rsidRDefault="005B6259" w:rsidP="003612FD">
      <w:pPr>
        <w:rPr>
          <w:lang w:val="lv-LV"/>
        </w:rPr>
      </w:pPr>
    </w:p>
    <w:p w14:paraId="46C0DBD5" w14:textId="77777777" w:rsidR="005B6259" w:rsidRDefault="005B6259" w:rsidP="003612FD">
      <w:pPr>
        <w:rPr>
          <w:lang w:val="lv-LV"/>
        </w:rPr>
      </w:pPr>
    </w:p>
    <w:p w14:paraId="6FBE5231" w14:textId="77777777" w:rsidR="005B6259" w:rsidRDefault="005B6259" w:rsidP="003612FD">
      <w:pPr>
        <w:rPr>
          <w:lang w:val="lv-LV"/>
        </w:rPr>
      </w:pPr>
    </w:p>
    <w:p w14:paraId="73641D81" w14:textId="77777777" w:rsidR="005B6259" w:rsidRDefault="005B6259" w:rsidP="003612FD">
      <w:pPr>
        <w:rPr>
          <w:lang w:val="lv-LV"/>
        </w:rPr>
      </w:pPr>
    </w:p>
    <w:p w14:paraId="62CCD9DE" w14:textId="77777777" w:rsidR="005B6259" w:rsidRDefault="005B6259" w:rsidP="003612FD">
      <w:pPr>
        <w:rPr>
          <w:lang w:val="lv-LV"/>
        </w:rPr>
      </w:pPr>
    </w:p>
    <w:p w14:paraId="67CF0B2A" w14:textId="77777777" w:rsidR="005B6259" w:rsidRDefault="005B6259" w:rsidP="003612FD">
      <w:pPr>
        <w:rPr>
          <w:lang w:val="lv-LV"/>
        </w:rPr>
      </w:pPr>
    </w:p>
    <w:p w14:paraId="0CEC2B38" w14:textId="77777777" w:rsidR="005B6259" w:rsidRDefault="005B6259" w:rsidP="003612FD">
      <w:pPr>
        <w:rPr>
          <w:lang w:val="lv-LV"/>
        </w:rPr>
      </w:pPr>
    </w:p>
    <w:p w14:paraId="5B42B877" w14:textId="77777777" w:rsidR="005B6259" w:rsidRDefault="005B6259" w:rsidP="003612FD">
      <w:pPr>
        <w:rPr>
          <w:lang w:val="lv-LV"/>
        </w:rPr>
      </w:pPr>
    </w:p>
    <w:p w14:paraId="29ABA51E" w14:textId="77777777" w:rsidR="005B6259" w:rsidRDefault="005B6259" w:rsidP="003612FD">
      <w:pPr>
        <w:rPr>
          <w:lang w:val="lv-LV"/>
        </w:rPr>
      </w:pPr>
    </w:p>
    <w:p w14:paraId="38EA3B5A" w14:textId="77777777" w:rsidR="005B6259" w:rsidRDefault="005B6259" w:rsidP="003612FD">
      <w:pPr>
        <w:rPr>
          <w:lang w:val="lv-LV"/>
        </w:rPr>
      </w:pPr>
    </w:p>
    <w:p w14:paraId="0CF3C22A" w14:textId="77777777" w:rsidR="005B6259" w:rsidRDefault="005B6259" w:rsidP="003612FD">
      <w:pPr>
        <w:rPr>
          <w:lang w:val="lv-LV"/>
        </w:rPr>
      </w:pPr>
    </w:p>
    <w:p w14:paraId="7E6C9042" w14:textId="77777777" w:rsidR="005B6259" w:rsidRDefault="005B6259" w:rsidP="003612FD">
      <w:pPr>
        <w:rPr>
          <w:lang w:val="lv-LV"/>
        </w:rPr>
      </w:pPr>
    </w:p>
    <w:p w14:paraId="5C42B8D8" w14:textId="77777777" w:rsidR="001A6C95" w:rsidRDefault="001A6C95" w:rsidP="003612FD">
      <w:pPr>
        <w:rPr>
          <w:lang w:val="lv-LV"/>
        </w:rPr>
      </w:pPr>
    </w:p>
    <w:p w14:paraId="06BA164E" w14:textId="77777777" w:rsidR="001A6C95" w:rsidRDefault="001A6C95" w:rsidP="003612FD">
      <w:pPr>
        <w:rPr>
          <w:lang w:val="lv-LV"/>
        </w:rPr>
      </w:pPr>
    </w:p>
    <w:p w14:paraId="2BF66E07" w14:textId="77777777" w:rsidR="001A6C95" w:rsidRDefault="001A6C95" w:rsidP="003612FD">
      <w:pPr>
        <w:rPr>
          <w:lang w:val="lv-LV"/>
        </w:rPr>
      </w:pPr>
    </w:p>
    <w:p w14:paraId="27E7C528" w14:textId="77777777" w:rsidR="001A6C95" w:rsidRDefault="001A6C95" w:rsidP="003612FD">
      <w:pPr>
        <w:rPr>
          <w:lang w:val="lv-LV"/>
        </w:rPr>
      </w:pPr>
    </w:p>
    <w:p w14:paraId="0183555E" w14:textId="77777777" w:rsidR="001A6C95" w:rsidRDefault="001A6C95" w:rsidP="003612FD">
      <w:pPr>
        <w:rPr>
          <w:lang w:val="lv-LV"/>
        </w:rPr>
      </w:pPr>
    </w:p>
    <w:p w14:paraId="266EB5B7" w14:textId="77777777" w:rsidR="001A6C95" w:rsidRDefault="001A6C95" w:rsidP="003612FD">
      <w:pPr>
        <w:rPr>
          <w:lang w:val="lv-LV"/>
        </w:rPr>
      </w:pPr>
    </w:p>
    <w:p w14:paraId="003DFAA9" w14:textId="77777777" w:rsidR="001A6C95" w:rsidRDefault="001A6C95" w:rsidP="003612FD">
      <w:pPr>
        <w:rPr>
          <w:lang w:val="lv-LV"/>
        </w:rPr>
      </w:pPr>
    </w:p>
    <w:p w14:paraId="64C5E7D1" w14:textId="77777777" w:rsidR="001A6C95" w:rsidRDefault="001A6C95" w:rsidP="003612FD">
      <w:pPr>
        <w:rPr>
          <w:lang w:val="lv-LV"/>
        </w:rPr>
      </w:pPr>
    </w:p>
    <w:p w14:paraId="25E72D5D" w14:textId="77777777" w:rsidR="005B6259" w:rsidRDefault="005B6259" w:rsidP="003612FD">
      <w:pPr>
        <w:rPr>
          <w:lang w:val="lv-LV"/>
        </w:rPr>
      </w:pPr>
    </w:p>
    <w:p w14:paraId="30C40627" w14:textId="77777777" w:rsidR="005B6259" w:rsidRDefault="005B6259" w:rsidP="003612FD">
      <w:pPr>
        <w:rPr>
          <w:lang w:val="lv-LV"/>
        </w:rPr>
      </w:pPr>
    </w:p>
    <w:p w14:paraId="6B2CD6F0" w14:textId="77777777" w:rsidR="005B6259" w:rsidRDefault="005B6259" w:rsidP="003612FD">
      <w:pPr>
        <w:rPr>
          <w:lang w:val="lv-LV"/>
        </w:rPr>
      </w:pPr>
    </w:p>
    <w:p w14:paraId="323EAE0C" w14:textId="77777777" w:rsidR="005B6259" w:rsidRPr="00EC76C5" w:rsidRDefault="005B6259" w:rsidP="003612FD">
      <w:pPr>
        <w:rPr>
          <w:lang w:val="lv-LV"/>
        </w:rPr>
      </w:pPr>
    </w:p>
    <w:p w14:paraId="0344F2D2" w14:textId="7096909E" w:rsidR="00BF5B43" w:rsidRPr="00EC76C5" w:rsidRDefault="00BF5B43" w:rsidP="00BF5B43">
      <w:pPr>
        <w:pStyle w:val="Heading2"/>
        <w:jc w:val="right"/>
        <w:rPr>
          <w:rFonts w:ascii="Arial" w:hAnsi="Arial" w:cs="Arial"/>
          <w:color w:val="auto"/>
          <w:sz w:val="20"/>
          <w:lang w:val="lv-LV"/>
        </w:rPr>
      </w:pPr>
      <w:r w:rsidRPr="00EC76C5">
        <w:rPr>
          <w:rFonts w:ascii="Arial" w:hAnsi="Arial" w:cs="Arial"/>
          <w:color w:val="auto"/>
          <w:sz w:val="20"/>
          <w:lang w:val="lv-LV"/>
        </w:rPr>
        <w:t>1.pielikums</w:t>
      </w:r>
    </w:p>
    <w:p w14:paraId="07241EE9" w14:textId="77777777" w:rsidR="00344071" w:rsidRPr="00EC76C5" w:rsidRDefault="00BF5B43" w:rsidP="00BF5B43">
      <w:pPr>
        <w:pStyle w:val="NormalWeb"/>
        <w:spacing w:before="0" w:beforeAutospacing="0" w:after="0" w:afterAutospacing="0"/>
        <w:jc w:val="right"/>
        <w:rPr>
          <w:rFonts w:ascii="Arial" w:hAnsi="Arial" w:cs="Arial"/>
          <w:sz w:val="22"/>
          <w:szCs w:val="22"/>
        </w:rPr>
      </w:pPr>
      <w:r w:rsidRPr="00EC76C5">
        <w:rPr>
          <w:rFonts w:ascii="Arial" w:hAnsi="Arial" w:cs="Arial"/>
          <w:sz w:val="20"/>
          <w:szCs w:val="20"/>
        </w:rPr>
        <w:t>Vispārējiem noteikumiem</w:t>
      </w:r>
    </w:p>
    <w:p w14:paraId="0FC2821A" w14:textId="77777777" w:rsidR="00344071" w:rsidRPr="00EC76C5" w:rsidRDefault="00344071" w:rsidP="00344071">
      <w:pPr>
        <w:pStyle w:val="Header"/>
        <w:jc w:val="right"/>
        <w:rPr>
          <w:rFonts w:ascii="Arial" w:hAnsi="Arial" w:cs="Arial"/>
          <w:b/>
          <w:szCs w:val="22"/>
          <w:lang w:val="lv-LV"/>
        </w:rPr>
      </w:pPr>
    </w:p>
    <w:p w14:paraId="50D2FE19" w14:textId="77777777" w:rsidR="00267C5E" w:rsidRPr="00340586" w:rsidRDefault="00267C5E" w:rsidP="00267C5E">
      <w:pPr>
        <w:pStyle w:val="Header"/>
        <w:jc w:val="center"/>
        <w:rPr>
          <w:rFonts w:ascii="Times New Roman" w:hAnsi="Times New Roman"/>
          <w:b/>
          <w:szCs w:val="22"/>
        </w:rPr>
      </w:pPr>
      <w:r w:rsidRPr="009D3A4F">
        <w:rPr>
          <w:rFonts w:ascii="Times New Roman" w:hAnsi="Times New Roman"/>
          <w:b/>
          <w:szCs w:val="22"/>
        </w:rPr>
        <w:t>PAKALPOJUMU APRAKSTS</w:t>
      </w:r>
    </w:p>
    <w:p w14:paraId="496ADC13" w14:textId="77777777" w:rsidR="00267C5E" w:rsidRPr="00340586" w:rsidRDefault="00267C5E" w:rsidP="00267C5E">
      <w:pPr>
        <w:pStyle w:val="Header"/>
        <w:jc w:val="center"/>
        <w:rPr>
          <w:rFonts w:ascii="Times New Roman" w:hAnsi="Times New Roman"/>
          <w:b/>
          <w:szCs w:val="22"/>
        </w:rPr>
      </w:pP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181"/>
        <w:gridCol w:w="1418"/>
      </w:tblGrid>
      <w:tr w:rsidR="00267C5E" w:rsidRPr="005D7860" w14:paraId="07E54980" w14:textId="77777777" w:rsidTr="00267C5E">
        <w:trPr>
          <w:trHeight w:val="473"/>
          <w:jc w:val="center"/>
        </w:trPr>
        <w:tc>
          <w:tcPr>
            <w:tcW w:w="2127" w:type="dxa"/>
            <w:shd w:val="clear" w:color="auto" w:fill="auto"/>
            <w:vAlign w:val="center"/>
          </w:tcPr>
          <w:p w14:paraId="23899A53" w14:textId="77777777" w:rsidR="00267C5E" w:rsidRPr="005D7860" w:rsidRDefault="00267C5E" w:rsidP="00267C5E">
            <w:pPr>
              <w:pStyle w:val="Header"/>
              <w:jc w:val="center"/>
              <w:rPr>
                <w:rFonts w:ascii="Times New Roman" w:hAnsi="Times New Roman"/>
                <w:b/>
                <w:szCs w:val="22"/>
              </w:rPr>
            </w:pPr>
            <w:r w:rsidRPr="005D7860">
              <w:rPr>
                <w:rFonts w:ascii="Times New Roman" w:hAnsi="Times New Roman"/>
                <w:b/>
                <w:szCs w:val="22"/>
              </w:rPr>
              <w:t>Pakalpojums</w:t>
            </w:r>
          </w:p>
        </w:tc>
        <w:tc>
          <w:tcPr>
            <w:tcW w:w="7181" w:type="dxa"/>
            <w:shd w:val="clear" w:color="auto" w:fill="auto"/>
            <w:vAlign w:val="center"/>
          </w:tcPr>
          <w:p w14:paraId="70F21853" w14:textId="77777777" w:rsidR="00267C5E" w:rsidRPr="005D7860" w:rsidRDefault="00267C5E" w:rsidP="00267C5E">
            <w:pPr>
              <w:pStyle w:val="Header"/>
              <w:jc w:val="center"/>
              <w:rPr>
                <w:rFonts w:ascii="Times New Roman" w:hAnsi="Times New Roman"/>
                <w:b/>
                <w:szCs w:val="22"/>
              </w:rPr>
            </w:pPr>
            <w:r w:rsidRPr="005D7860">
              <w:rPr>
                <w:rFonts w:ascii="Times New Roman" w:hAnsi="Times New Roman"/>
                <w:b/>
                <w:szCs w:val="22"/>
              </w:rPr>
              <w:t>Pakalpojuma apraksts</w:t>
            </w:r>
          </w:p>
        </w:tc>
        <w:tc>
          <w:tcPr>
            <w:tcW w:w="1418" w:type="dxa"/>
            <w:shd w:val="clear" w:color="auto" w:fill="auto"/>
            <w:vAlign w:val="center"/>
          </w:tcPr>
          <w:p w14:paraId="129C0E82" w14:textId="77777777" w:rsidR="00267C5E" w:rsidRPr="005D7860" w:rsidRDefault="00267C5E" w:rsidP="00267C5E">
            <w:pPr>
              <w:pStyle w:val="Header"/>
              <w:jc w:val="center"/>
              <w:rPr>
                <w:rFonts w:ascii="Times New Roman" w:hAnsi="Times New Roman"/>
                <w:b/>
                <w:szCs w:val="22"/>
              </w:rPr>
            </w:pPr>
            <w:r w:rsidRPr="005D7860">
              <w:rPr>
                <w:rFonts w:ascii="Times New Roman" w:hAnsi="Times New Roman"/>
                <w:b/>
                <w:szCs w:val="22"/>
              </w:rPr>
              <w:t>Pretendenta piedāvājums</w:t>
            </w:r>
          </w:p>
        </w:tc>
      </w:tr>
      <w:tr w:rsidR="00267C5E" w:rsidRPr="005D7860" w14:paraId="0E6BF21C" w14:textId="77777777" w:rsidTr="00267C5E">
        <w:trPr>
          <w:jc w:val="center"/>
        </w:trPr>
        <w:tc>
          <w:tcPr>
            <w:tcW w:w="2127" w:type="dxa"/>
            <w:shd w:val="clear" w:color="auto" w:fill="auto"/>
            <w:vAlign w:val="center"/>
          </w:tcPr>
          <w:p w14:paraId="024176CA" w14:textId="77777777" w:rsidR="00267C5E" w:rsidRPr="005D7860" w:rsidRDefault="00267C5E" w:rsidP="00267C5E">
            <w:pPr>
              <w:pStyle w:val="Header"/>
              <w:rPr>
                <w:rFonts w:ascii="Times New Roman" w:hAnsi="Times New Roman"/>
                <w:szCs w:val="22"/>
              </w:rPr>
            </w:pPr>
            <w:r w:rsidRPr="005D7860">
              <w:rPr>
                <w:rFonts w:ascii="Times New Roman" w:hAnsi="Times New Roman"/>
                <w:szCs w:val="22"/>
              </w:rPr>
              <w:t>1. Nomas maksa</w:t>
            </w:r>
          </w:p>
        </w:tc>
        <w:tc>
          <w:tcPr>
            <w:tcW w:w="7181" w:type="dxa"/>
            <w:shd w:val="clear" w:color="auto" w:fill="auto"/>
            <w:vAlign w:val="center"/>
          </w:tcPr>
          <w:p w14:paraId="2476DB35"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Automobiļa nomas maksa, iekļaujot tajā visus nodokļus un izmaksas, kas saistītas ar automobiļa piegādi, reģistrāciju, CSDD, transportlīdzekļa ekspluatācijas nodokli, pirms pārdošanas sagatavošanu, lietošanu visa nomas termiņa laikā, visa uzstādītā aprīkojuma gatavību lietošanai. Nomas maksa ir fiksēta un nemainīga visā nomas perioda laikā.</w:t>
            </w:r>
          </w:p>
          <w:p w14:paraId="7EC44017"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Piedāvātajam automobilim jāatbilst Ministru kabineta 2009.gada 22.decembra noteikumos Nr.1494 “</w:t>
            </w:r>
            <w:r w:rsidRPr="005D7860">
              <w:rPr>
                <w:rFonts w:ascii="Times New Roman" w:hAnsi="Times New Roman"/>
                <w:bCs/>
                <w:szCs w:val="22"/>
              </w:rPr>
              <w:t>Mopēdu, mehānisko transportlīdzekļu, to piekabju un sastāvdaļu atbilstības novērtēšanas noteikumi</w:t>
            </w:r>
            <w:r w:rsidRPr="005D7860">
              <w:rPr>
                <w:rFonts w:ascii="Times New Roman" w:hAnsi="Times New Roman"/>
                <w:szCs w:val="22"/>
              </w:rPr>
              <w:t>” minētajām prasībām.</w:t>
            </w:r>
          </w:p>
        </w:tc>
        <w:tc>
          <w:tcPr>
            <w:tcW w:w="1418" w:type="dxa"/>
            <w:shd w:val="clear" w:color="auto" w:fill="auto"/>
            <w:vAlign w:val="center"/>
          </w:tcPr>
          <w:p w14:paraId="49DBC045" w14:textId="77777777" w:rsidR="00267C5E" w:rsidRPr="005D7860" w:rsidRDefault="00267C5E" w:rsidP="00267C5E">
            <w:pPr>
              <w:pStyle w:val="Header"/>
              <w:jc w:val="center"/>
              <w:rPr>
                <w:rFonts w:ascii="Times New Roman" w:hAnsi="Times New Roman"/>
                <w:szCs w:val="22"/>
              </w:rPr>
            </w:pPr>
          </w:p>
        </w:tc>
      </w:tr>
      <w:tr w:rsidR="00267C5E" w:rsidRPr="005D7860" w14:paraId="0F6ECA03" w14:textId="77777777" w:rsidTr="00267C5E">
        <w:trPr>
          <w:jc w:val="center"/>
        </w:trPr>
        <w:tc>
          <w:tcPr>
            <w:tcW w:w="2127" w:type="dxa"/>
            <w:shd w:val="clear" w:color="auto" w:fill="auto"/>
            <w:vAlign w:val="center"/>
          </w:tcPr>
          <w:p w14:paraId="5E33C3E2" w14:textId="77777777" w:rsidR="00267C5E" w:rsidRPr="005D7860" w:rsidRDefault="00267C5E" w:rsidP="00267C5E">
            <w:pPr>
              <w:pStyle w:val="Header"/>
              <w:rPr>
                <w:rFonts w:ascii="Times New Roman" w:hAnsi="Times New Roman"/>
                <w:szCs w:val="22"/>
              </w:rPr>
            </w:pPr>
            <w:r w:rsidRPr="005D7860">
              <w:rPr>
                <w:rFonts w:ascii="Times New Roman" w:hAnsi="Times New Roman"/>
                <w:szCs w:val="22"/>
              </w:rPr>
              <w:lastRenderedPageBreak/>
              <w:t>2. OCTA apdrošināšana</w:t>
            </w:r>
          </w:p>
        </w:tc>
        <w:tc>
          <w:tcPr>
            <w:tcW w:w="7181" w:type="dxa"/>
            <w:shd w:val="clear" w:color="auto" w:fill="auto"/>
            <w:vAlign w:val="center"/>
          </w:tcPr>
          <w:p w14:paraId="02EE9949"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Obligātā transportlīdzekļu īpašnieku civiltiesiskā apdrošināšana atbilstoši normatīvo aktu prasībām. Pretendenta pienākums uz sava (pretendenta) rēķina nogādāt OCTA polisi katram automobiļa lietotājam visā Latvijas teritorijā, jaunajām polisēm jābūt nogādātām lietotājam vismaz trīs darba dienas pirms iepriekšējo polišu beigu termiņa. Apdrošināšanas teritorija – ES (pēc pasūtītāja pieprasījuma par atsevišķu samaksu automobilis apdrošināms lietošanai citā teritorijā).</w:t>
            </w:r>
          </w:p>
        </w:tc>
        <w:tc>
          <w:tcPr>
            <w:tcW w:w="1418" w:type="dxa"/>
            <w:shd w:val="clear" w:color="auto" w:fill="auto"/>
            <w:vAlign w:val="center"/>
          </w:tcPr>
          <w:p w14:paraId="167B3361" w14:textId="77777777" w:rsidR="00267C5E" w:rsidRPr="005D7860" w:rsidRDefault="00267C5E" w:rsidP="00267C5E">
            <w:pPr>
              <w:pStyle w:val="Header"/>
              <w:jc w:val="center"/>
              <w:rPr>
                <w:rFonts w:ascii="Times New Roman" w:hAnsi="Times New Roman"/>
                <w:szCs w:val="22"/>
              </w:rPr>
            </w:pPr>
          </w:p>
        </w:tc>
      </w:tr>
      <w:tr w:rsidR="00267C5E" w:rsidRPr="005D7860" w14:paraId="680C38E6" w14:textId="77777777" w:rsidTr="00FD0FA6">
        <w:trPr>
          <w:trHeight w:val="5352"/>
          <w:jc w:val="center"/>
        </w:trPr>
        <w:tc>
          <w:tcPr>
            <w:tcW w:w="2127" w:type="dxa"/>
            <w:shd w:val="clear" w:color="auto" w:fill="auto"/>
            <w:vAlign w:val="center"/>
          </w:tcPr>
          <w:p w14:paraId="2848A14B" w14:textId="77777777" w:rsidR="00267C5E" w:rsidRPr="005D7860" w:rsidRDefault="00267C5E" w:rsidP="00267C5E">
            <w:pPr>
              <w:pStyle w:val="Header"/>
              <w:rPr>
                <w:rFonts w:ascii="Times New Roman" w:hAnsi="Times New Roman"/>
                <w:szCs w:val="22"/>
              </w:rPr>
            </w:pPr>
            <w:r w:rsidRPr="005D7860">
              <w:rPr>
                <w:rFonts w:ascii="Times New Roman" w:hAnsi="Times New Roman"/>
                <w:szCs w:val="22"/>
              </w:rPr>
              <w:t>3. KASKO apdrošināšana</w:t>
            </w:r>
          </w:p>
          <w:p w14:paraId="056089AD" w14:textId="77777777" w:rsidR="00267C5E" w:rsidRPr="005D7860" w:rsidRDefault="00267C5E" w:rsidP="00267C5E">
            <w:pPr>
              <w:pStyle w:val="Header"/>
              <w:rPr>
                <w:rFonts w:ascii="Times New Roman" w:hAnsi="Times New Roman"/>
                <w:szCs w:val="22"/>
              </w:rPr>
            </w:pPr>
            <w:r w:rsidRPr="005D7860">
              <w:rPr>
                <w:rFonts w:ascii="Times New Roman" w:hAnsi="Times New Roman"/>
                <w:szCs w:val="22"/>
              </w:rPr>
              <w:t>(Tehnoloģiskais autotransports)</w:t>
            </w:r>
          </w:p>
        </w:tc>
        <w:tc>
          <w:tcPr>
            <w:tcW w:w="7181" w:type="dxa"/>
            <w:shd w:val="clear" w:color="auto" w:fill="auto"/>
            <w:vAlign w:val="center"/>
          </w:tcPr>
          <w:p w14:paraId="638E53A3" w14:textId="4848B337" w:rsidR="00267C5E" w:rsidRPr="00D54601" w:rsidRDefault="00267C5E" w:rsidP="00267C5E">
            <w:pPr>
              <w:pStyle w:val="Header"/>
              <w:jc w:val="both"/>
              <w:rPr>
                <w:rFonts w:ascii="Times New Roman" w:hAnsi="Times New Roman"/>
                <w:szCs w:val="22"/>
              </w:rPr>
            </w:pPr>
            <w:r w:rsidRPr="005D7860">
              <w:rPr>
                <w:rFonts w:ascii="Times New Roman" w:hAnsi="Times New Roman"/>
                <w:szCs w:val="22"/>
              </w:rPr>
              <w:t xml:space="preserve">Apdrošināšana pret bojājumiem (sadursme ar transportlīdzekli un/vai šķērsli, automobiļa apgāšanās, krišanas, nogrimšana, sadursme ar dzīvām būtnēm, ugunsgrēks, eksplozija, dabas stihijas, trešās personas rīcība, krītošu priekšmetu iedarbība) un zādzību (automobiļa vai tā daļu slepena vai atklāta nolaupīšana, ja tā saistīta ar vardarbības piedraudējumu, prettiesiska iekļūšana (ielaušanās automobilī). Apdrošināšanas teritorija – ES (pēc pasūtītāja pieprasījuma par atsevišķu samaksu automobilis apdrošināms lietošanai citā </w:t>
            </w:r>
            <w:r w:rsidRPr="00D54601">
              <w:rPr>
                <w:rFonts w:ascii="Times New Roman" w:hAnsi="Times New Roman"/>
                <w:szCs w:val="22"/>
              </w:rPr>
              <w:t xml:space="preserve">teritorijā). </w:t>
            </w:r>
          </w:p>
          <w:p w14:paraId="356350BB" w14:textId="77777777" w:rsidR="00BA29BA" w:rsidRPr="00D54601" w:rsidRDefault="00BA29BA" w:rsidP="00BA29BA">
            <w:pPr>
              <w:pStyle w:val="Header"/>
              <w:jc w:val="both"/>
              <w:rPr>
                <w:rFonts w:ascii="Times New Roman" w:hAnsi="Times New Roman"/>
                <w:szCs w:val="22"/>
              </w:rPr>
            </w:pPr>
            <w:r w:rsidRPr="00D54601">
              <w:rPr>
                <w:rFonts w:ascii="Times New Roman" w:hAnsi="Times New Roman"/>
                <w:szCs w:val="22"/>
              </w:rPr>
              <w:t>Pasūtītāja pašrisks:</w:t>
            </w:r>
          </w:p>
          <w:p w14:paraId="3E1CE2BC" w14:textId="748707E8" w:rsidR="00BA29BA" w:rsidRPr="00D54601" w:rsidRDefault="00BA29BA" w:rsidP="00BA29BA">
            <w:pPr>
              <w:pStyle w:val="Header"/>
              <w:jc w:val="both"/>
              <w:rPr>
                <w:rFonts w:ascii="Times New Roman" w:hAnsi="Times New Roman"/>
                <w:szCs w:val="22"/>
              </w:rPr>
            </w:pPr>
            <w:r w:rsidRPr="00D54601">
              <w:rPr>
                <w:rFonts w:ascii="Times New Roman" w:hAnsi="Times New Roman"/>
                <w:szCs w:val="22"/>
              </w:rPr>
              <w:t xml:space="preserve">1) </w:t>
            </w:r>
            <w:r w:rsidRPr="00D54601">
              <w:rPr>
                <w:rFonts w:ascii="Times New Roman" w:hAnsi="Times New Roman"/>
                <w:szCs w:val="22"/>
              </w:rPr>
              <w:tab/>
              <w:t>transportlīdzekļa bojājuma gadījumā – EUR 0.00 par pirmajiem diviem gadījumiem, bet par katru nākamo gadījumu ne vairāk par EUR 140.00;</w:t>
            </w:r>
          </w:p>
          <w:p w14:paraId="7533271A" w14:textId="646F2D2A" w:rsidR="00BA29BA" w:rsidRPr="00D54601" w:rsidRDefault="00BA29BA" w:rsidP="00BA29BA">
            <w:pPr>
              <w:pStyle w:val="Header"/>
              <w:jc w:val="both"/>
              <w:rPr>
                <w:rFonts w:ascii="Times New Roman" w:hAnsi="Times New Roman"/>
                <w:szCs w:val="22"/>
              </w:rPr>
            </w:pPr>
            <w:r w:rsidRPr="00D54601">
              <w:rPr>
                <w:rFonts w:ascii="Times New Roman" w:hAnsi="Times New Roman"/>
                <w:szCs w:val="22"/>
              </w:rPr>
              <w:t xml:space="preserve">2) </w:t>
            </w:r>
            <w:r w:rsidRPr="00D54601">
              <w:rPr>
                <w:rFonts w:ascii="Times New Roman" w:hAnsi="Times New Roman"/>
                <w:szCs w:val="22"/>
              </w:rPr>
              <w:tab/>
              <w:t>papildus aprīkojuma, transportlīdzekļu daļu zādzības gadījumā – EUR 0.00 par pirmajiem diviem gadījumiem, bet par katru nākamo gadījumu ne vairāk par EUR 140.00;</w:t>
            </w:r>
          </w:p>
          <w:p w14:paraId="4670045C" w14:textId="04519DBD" w:rsidR="00BA29BA" w:rsidRPr="00D54601" w:rsidRDefault="00BA29BA" w:rsidP="00BA29BA">
            <w:pPr>
              <w:pStyle w:val="Header"/>
              <w:jc w:val="both"/>
              <w:rPr>
                <w:rFonts w:ascii="Times New Roman" w:hAnsi="Times New Roman"/>
                <w:szCs w:val="22"/>
              </w:rPr>
            </w:pPr>
            <w:r w:rsidRPr="00D54601">
              <w:rPr>
                <w:rFonts w:ascii="Times New Roman" w:hAnsi="Times New Roman"/>
                <w:szCs w:val="22"/>
              </w:rPr>
              <w:t>3) transportlīdzekļa zādzības/laupīšanas gadījumā – 0%;</w:t>
            </w:r>
          </w:p>
          <w:p w14:paraId="52641743" w14:textId="577E8786" w:rsidR="00BA29BA" w:rsidRPr="00D54601" w:rsidRDefault="00BA29BA" w:rsidP="00BA29BA">
            <w:pPr>
              <w:pStyle w:val="Header"/>
              <w:jc w:val="both"/>
              <w:rPr>
                <w:rFonts w:ascii="Times New Roman" w:hAnsi="Times New Roman"/>
                <w:szCs w:val="22"/>
              </w:rPr>
            </w:pPr>
            <w:r w:rsidRPr="00D54601">
              <w:rPr>
                <w:rFonts w:ascii="Times New Roman" w:hAnsi="Times New Roman"/>
                <w:szCs w:val="22"/>
              </w:rPr>
              <w:t>4) transportlīdzekļa pilnīgas bojāejas gadījumā – 0%;</w:t>
            </w:r>
          </w:p>
          <w:p w14:paraId="64DD3702" w14:textId="2C2209DB" w:rsidR="00BA29BA" w:rsidRPr="00D54601" w:rsidRDefault="00BA29BA" w:rsidP="00BA29BA">
            <w:pPr>
              <w:pStyle w:val="Header"/>
              <w:jc w:val="both"/>
              <w:rPr>
                <w:rFonts w:ascii="Times New Roman" w:hAnsi="Times New Roman"/>
                <w:szCs w:val="22"/>
              </w:rPr>
            </w:pPr>
            <w:r w:rsidRPr="00D54601">
              <w:rPr>
                <w:rFonts w:ascii="Times New Roman" w:hAnsi="Times New Roman"/>
                <w:szCs w:val="22"/>
              </w:rPr>
              <w:t xml:space="preserve">5) </w:t>
            </w:r>
            <w:r w:rsidRPr="00D54601">
              <w:rPr>
                <w:rFonts w:ascii="Times New Roman" w:hAnsi="Times New Roman"/>
                <w:szCs w:val="22"/>
              </w:rPr>
              <w:tab/>
              <w:t>Stiklu, spoguļu un lukturu bojājumi bez paša riska, neatkarīgi no apdrošināšanas gadījumu skaita;</w:t>
            </w:r>
          </w:p>
          <w:p w14:paraId="31F2E161" w14:textId="3CE9D377" w:rsidR="00267C5E" w:rsidRPr="005D7860" w:rsidRDefault="00BA29BA" w:rsidP="00BA29BA">
            <w:pPr>
              <w:pStyle w:val="Header"/>
              <w:jc w:val="both"/>
              <w:rPr>
                <w:rFonts w:ascii="Times New Roman" w:hAnsi="Times New Roman"/>
                <w:szCs w:val="22"/>
              </w:rPr>
            </w:pPr>
            <w:r w:rsidRPr="00D54601">
              <w:rPr>
                <w:rFonts w:ascii="Times New Roman" w:hAnsi="Times New Roman"/>
                <w:szCs w:val="22"/>
              </w:rPr>
              <w:t>6)</w:t>
            </w:r>
            <w:r w:rsidRPr="00D54601">
              <w:rPr>
                <w:rFonts w:ascii="Times New Roman" w:hAnsi="Times New Roman"/>
                <w:szCs w:val="22"/>
              </w:rPr>
              <w:tab/>
              <w:t xml:space="preserve"> Pašrisks netiek piemērots, ja Pretendentam, izmaksājot atlīdzību, ir tiesības piedzīt zaudējumus pilnā apmērā no Latvijas Republikā vai Eiropas Savienībā reģistrētas apdrošināšanas sabiedrības, vai Transportlīdzekļu apdrošināšanas biroja Garantijas fonda saskaņā ar sauszemes transportlīdzekļu īpašnieku civiltiesiskās atbildības obligāto apdrošināšanu.</w:t>
            </w:r>
          </w:p>
        </w:tc>
        <w:tc>
          <w:tcPr>
            <w:tcW w:w="1418" w:type="dxa"/>
            <w:shd w:val="clear" w:color="auto" w:fill="auto"/>
            <w:vAlign w:val="center"/>
          </w:tcPr>
          <w:p w14:paraId="4DBD08ED" w14:textId="77777777" w:rsidR="00267C5E" w:rsidRPr="005D7860" w:rsidRDefault="00267C5E" w:rsidP="00267C5E">
            <w:pPr>
              <w:pStyle w:val="Header"/>
              <w:jc w:val="center"/>
              <w:rPr>
                <w:rFonts w:ascii="Times New Roman" w:hAnsi="Times New Roman"/>
                <w:szCs w:val="22"/>
              </w:rPr>
            </w:pPr>
          </w:p>
        </w:tc>
      </w:tr>
      <w:tr w:rsidR="00267C5E" w:rsidRPr="005D7860" w14:paraId="372A956F" w14:textId="77777777" w:rsidTr="00267C5E">
        <w:trPr>
          <w:jc w:val="center"/>
        </w:trPr>
        <w:tc>
          <w:tcPr>
            <w:tcW w:w="2127" w:type="dxa"/>
            <w:shd w:val="clear" w:color="auto" w:fill="auto"/>
            <w:vAlign w:val="center"/>
          </w:tcPr>
          <w:p w14:paraId="37EFB05D" w14:textId="77777777" w:rsidR="00267C5E" w:rsidRPr="005D7860" w:rsidRDefault="00267C5E" w:rsidP="00267C5E">
            <w:pPr>
              <w:pStyle w:val="Header"/>
              <w:rPr>
                <w:rFonts w:ascii="Times New Roman" w:hAnsi="Times New Roman"/>
                <w:szCs w:val="22"/>
              </w:rPr>
            </w:pPr>
            <w:r w:rsidRPr="005D7860">
              <w:rPr>
                <w:rFonts w:ascii="Times New Roman" w:hAnsi="Times New Roman"/>
                <w:szCs w:val="22"/>
              </w:rPr>
              <w:t>4. Apdrošināšanas gadījumu administrēšana</w:t>
            </w:r>
          </w:p>
        </w:tc>
        <w:tc>
          <w:tcPr>
            <w:tcW w:w="7181" w:type="dxa"/>
            <w:shd w:val="clear" w:color="auto" w:fill="auto"/>
            <w:vAlign w:val="center"/>
          </w:tcPr>
          <w:p w14:paraId="014DAD57"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Pretendents organizē visas procedūras, kas saistītas ar apdrošināšanas gadījumu, pārstāv pasūtītāju visās zaudējumu novēršanas institūcijās un nodrošina nepieciešamos remontdarbus pēc apdrošināšanas gadījuma iestāšanās. Pretendents apņemas iesniegt pasūtītājam informāciju par visiem apdrošināšanas gadījumiem, pievienojot automobiļa lietotāja paskaidrojumu, atbilstošās institūcijas izziņu par notikušo un zaudējumu apmērus.</w:t>
            </w:r>
          </w:p>
        </w:tc>
        <w:tc>
          <w:tcPr>
            <w:tcW w:w="1418" w:type="dxa"/>
            <w:shd w:val="clear" w:color="auto" w:fill="auto"/>
            <w:vAlign w:val="center"/>
          </w:tcPr>
          <w:p w14:paraId="1BFF9602" w14:textId="77777777" w:rsidR="00267C5E" w:rsidRPr="005D7860" w:rsidRDefault="00267C5E" w:rsidP="00267C5E">
            <w:pPr>
              <w:pStyle w:val="Header"/>
              <w:jc w:val="center"/>
              <w:rPr>
                <w:rFonts w:ascii="Times New Roman" w:hAnsi="Times New Roman"/>
                <w:szCs w:val="22"/>
              </w:rPr>
            </w:pPr>
          </w:p>
        </w:tc>
      </w:tr>
      <w:tr w:rsidR="00267C5E" w:rsidRPr="005D7860" w14:paraId="5FE5CEF6" w14:textId="77777777" w:rsidTr="00267C5E">
        <w:trPr>
          <w:trHeight w:val="701"/>
          <w:jc w:val="center"/>
        </w:trPr>
        <w:tc>
          <w:tcPr>
            <w:tcW w:w="2127" w:type="dxa"/>
            <w:shd w:val="clear" w:color="auto" w:fill="auto"/>
            <w:vAlign w:val="center"/>
          </w:tcPr>
          <w:p w14:paraId="77B385F8" w14:textId="77777777" w:rsidR="00267C5E" w:rsidRPr="005D7860" w:rsidRDefault="00267C5E" w:rsidP="00267C5E">
            <w:pPr>
              <w:pStyle w:val="Header"/>
              <w:rPr>
                <w:rFonts w:ascii="Times New Roman" w:hAnsi="Times New Roman"/>
                <w:szCs w:val="22"/>
              </w:rPr>
            </w:pPr>
            <w:r w:rsidRPr="005D7860">
              <w:rPr>
                <w:rFonts w:ascii="Times New Roman" w:hAnsi="Times New Roman"/>
                <w:szCs w:val="22"/>
              </w:rPr>
              <w:t>5. Līdzvērtīgs aizvietošanas automobilis</w:t>
            </w:r>
          </w:p>
        </w:tc>
        <w:tc>
          <w:tcPr>
            <w:tcW w:w="7181" w:type="dxa"/>
            <w:shd w:val="clear" w:color="auto" w:fill="auto"/>
            <w:vAlign w:val="center"/>
          </w:tcPr>
          <w:p w14:paraId="3D277DEB"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Pretendents nodrošina līdzvērtīgu aizvietošanas automobili nomnieka faktiskā lietošanā, ja plānotais autotransporta tehnisko apkopju vai remontdarbu veikšanas laiks pārsniedz 2 (divas) darba dienas vai garantijas remontdarbu veikšanas laiks pārsniedz 3 (trīs) darba dienas ne vēlāk, kā 48h laikā no nomnieka informācijas (pieteikuma) saņemšanas brīža e-pastā vai pa tālruni par nepieciešamību veikt tehnisko apkopi vai remontdarbus (t.sk. garantijas remontdarbus).</w:t>
            </w:r>
          </w:p>
          <w:p w14:paraId="2F167FE8" w14:textId="77777777" w:rsidR="00267C5E" w:rsidRPr="005D7860" w:rsidRDefault="00267C5E" w:rsidP="00267C5E">
            <w:pPr>
              <w:pStyle w:val="Header"/>
              <w:jc w:val="both"/>
              <w:rPr>
                <w:rFonts w:ascii="Times New Roman" w:hAnsi="Times New Roman"/>
                <w:szCs w:val="22"/>
                <w:highlight w:val="yellow"/>
              </w:rPr>
            </w:pPr>
            <w:r w:rsidRPr="005D7860">
              <w:rPr>
                <w:rFonts w:ascii="Times New Roman" w:hAnsi="Times New Roman"/>
                <w:szCs w:val="22"/>
              </w:rPr>
              <w:t>Pakalpojuma ietvaros tiek nodrošināts transportlīdzeklis ar līdzvērtīgu virsbūves tipu, degvielas tipu un kura pilna masa nepārsniedz 3,5t, autotransporta piegādes vieta tiek noteikta pusēm savstarpēji vienojoties.</w:t>
            </w:r>
          </w:p>
        </w:tc>
        <w:tc>
          <w:tcPr>
            <w:tcW w:w="1418" w:type="dxa"/>
            <w:shd w:val="clear" w:color="auto" w:fill="auto"/>
            <w:vAlign w:val="center"/>
          </w:tcPr>
          <w:p w14:paraId="0D35B177" w14:textId="77777777" w:rsidR="00267C5E" w:rsidRPr="005D7860" w:rsidRDefault="00267C5E" w:rsidP="00267C5E">
            <w:pPr>
              <w:pStyle w:val="Header"/>
              <w:jc w:val="center"/>
              <w:rPr>
                <w:rFonts w:ascii="Times New Roman" w:hAnsi="Times New Roman"/>
                <w:szCs w:val="22"/>
              </w:rPr>
            </w:pPr>
          </w:p>
        </w:tc>
      </w:tr>
      <w:tr w:rsidR="00267C5E" w:rsidRPr="005D7860" w14:paraId="44A56905" w14:textId="77777777" w:rsidTr="00267C5E">
        <w:trPr>
          <w:jc w:val="center"/>
        </w:trPr>
        <w:tc>
          <w:tcPr>
            <w:tcW w:w="2127" w:type="dxa"/>
            <w:shd w:val="clear" w:color="auto" w:fill="auto"/>
            <w:vAlign w:val="center"/>
          </w:tcPr>
          <w:p w14:paraId="0E419E12" w14:textId="77777777" w:rsidR="00267C5E" w:rsidRPr="005D7860" w:rsidRDefault="00267C5E" w:rsidP="00267C5E">
            <w:pPr>
              <w:pStyle w:val="Header"/>
              <w:rPr>
                <w:rFonts w:ascii="Times New Roman" w:hAnsi="Times New Roman"/>
                <w:szCs w:val="22"/>
              </w:rPr>
            </w:pPr>
            <w:r w:rsidRPr="005D7860">
              <w:rPr>
                <w:rFonts w:ascii="Times New Roman" w:hAnsi="Times New Roman"/>
                <w:szCs w:val="22"/>
              </w:rPr>
              <w:t>6. Tehnisko apkopju un remontdarbu veikšana un administrēšana</w:t>
            </w:r>
          </w:p>
        </w:tc>
        <w:tc>
          <w:tcPr>
            <w:tcW w:w="7181" w:type="dxa"/>
            <w:shd w:val="clear" w:color="auto" w:fill="auto"/>
            <w:vAlign w:val="center"/>
          </w:tcPr>
          <w:p w14:paraId="0659BED5" w14:textId="77777777" w:rsidR="00267C5E" w:rsidRDefault="00267C5E" w:rsidP="00267C5E">
            <w:pPr>
              <w:pStyle w:val="Header"/>
              <w:jc w:val="both"/>
              <w:rPr>
                <w:rFonts w:ascii="Times New Roman" w:hAnsi="Times New Roman"/>
                <w:szCs w:val="22"/>
              </w:rPr>
            </w:pPr>
            <w:r w:rsidRPr="005D7860">
              <w:rPr>
                <w:rFonts w:ascii="Times New Roman" w:hAnsi="Times New Roman"/>
                <w:szCs w:val="22"/>
              </w:rPr>
              <w:t>Pretendents apņemas visā automobiļa lietošanas laikā nodrošināt un uz sava (pretendenta) rēķina apmaksāt automobiļa ražotāja un pārdevēja noteiktās regulārās tehniskās apkopes, kā arī visus nepieciešamos remontdarbus, kuru cēlonis ir automobiļa vai tā daļu nolietojums un/vai defekti automobiļa pareizas ekspluatācijas laikā (tai skaitā, bet ne tikai pārbaudes, mērījumu un regulēšanas darbi; fikcijas detaļu (bremžu uzlikas, bremžu diski, logu slotiņas u.c.), akumulatoru, spuldžu u.c. nomaiņa; garantijas remontdarbi; bremžu, degvielas, dzesēšanas, elektro un izplūdes sistēmu, motora, pārnesumkārbas, transmisijas, piekares, šasijas, stūres iekārtas u.c. remonts; tehnoloģisko šķidrumu papildināšana u.c. darbi). Pretendents apņemas organizēt tehniskās apkopes un remontdarbus, vienojoties ar autoservisu par apkopes/remontdarbu laiku, kurš būtu izdevīgs pasūtītājam.</w:t>
            </w:r>
          </w:p>
          <w:p w14:paraId="3BFA9DE3" w14:textId="77777777" w:rsidR="00267C5E" w:rsidRPr="0011120F" w:rsidRDefault="00267C5E" w:rsidP="00267C5E">
            <w:pPr>
              <w:pStyle w:val="Header"/>
              <w:jc w:val="both"/>
              <w:rPr>
                <w:rFonts w:ascii="Times New Roman" w:hAnsi="Times New Roman"/>
                <w:sz w:val="23"/>
                <w:szCs w:val="23"/>
              </w:rPr>
            </w:pPr>
            <w:r w:rsidRPr="0011120F">
              <w:rPr>
                <w:rFonts w:ascii="Times New Roman" w:hAnsi="Times New Roman"/>
                <w:sz w:val="23"/>
                <w:szCs w:val="23"/>
              </w:rPr>
              <w:t xml:space="preserve">Pakalpojumu sniedzējs nodrošina servisa iespējas servisa centrā Rīga un vismaz četros reģionāli izvietotos servisos (Vidzemes, Zemgales, </w:t>
            </w:r>
            <w:r w:rsidRPr="0011120F">
              <w:rPr>
                <w:rFonts w:ascii="Times New Roman" w:hAnsi="Times New Roman"/>
                <w:sz w:val="23"/>
                <w:szCs w:val="23"/>
              </w:rPr>
              <w:lastRenderedPageBreak/>
              <w:t>Kurzemes, Latgales).</w:t>
            </w:r>
          </w:p>
          <w:p w14:paraId="1887E343" w14:textId="77777777" w:rsidR="00267C5E" w:rsidRPr="005D7860" w:rsidRDefault="00267C5E" w:rsidP="00267C5E">
            <w:pPr>
              <w:pStyle w:val="Header"/>
              <w:jc w:val="both"/>
              <w:rPr>
                <w:rFonts w:ascii="Times New Roman" w:hAnsi="Times New Roman"/>
                <w:szCs w:val="22"/>
              </w:rPr>
            </w:pPr>
            <w:r w:rsidRPr="0011120F">
              <w:rPr>
                <w:rFonts w:ascii="Times New Roman" w:hAnsi="Times New Roman"/>
                <w:sz w:val="23"/>
                <w:szCs w:val="23"/>
                <w:lang w:val="lv-LV" w:eastAsia="lv-LV"/>
              </w:rPr>
              <w:t>Obligāti jāpievieno tehnisko apkopju grafiks, norādot katrā apkopē veicamo darbu sarakstu.</w:t>
            </w:r>
          </w:p>
        </w:tc>
        <w:tc>
          <w:tcPr>
            <w:tcW w:w="1418" w:type="dxa"/>
            <w:shd w:val="clear" w:color="auto" w:fill="auto"/>
            <w:vAlign w:val="center"/>
          </w:tcPr>
          <w:p w14:paraId="302633FE" w14:textId="77777777" w:rsidR="00267C5E" w:rsidRPr="005D7860" w:rsidRDefault="00267C5E" w:rsidP="00267C5E">
            <w:pPr>
              <w:pStyle w:val="Header"/>
              <w:jc w:val="center"/>
              <w:rPr>
                <w:rFonts w:ascii="Times New Roman" w:hAnsi="Times New Roman"/>
                <w:szCs w:val="22"/>
              </w:rPr>
            </w:pPr>
          </w:p>
        </w:tc>
      </w:tr>
      <w:tr w:rsidR="00267C5E" w:rsidRPr="005D7860" w14:paraId="5A2D7685" w14:textId="77777777" w:rsidTr="00267C5E">
        <w:trPr>
          <w:jc w:val="center"/>
        </w:trPr>
        <w:tc>
          <w:tcPr>
            <w:tcW w:w="2127" w:type="dxa"/>
            <w:shd w:val="clear" w:color="auto" w:fill="auto"/>
            <w:vAlign w:val="center"/>
          </w:tcPr>
          <w:p w14:paraId="18BAC52D" w14:textId="77777777" w:rsidR="00267C5E" w:rsidRPr="005D7860" w:rsidRDefault="00267C5E" w:rsidP="00267C5E">
            <w:pPr>
              <w:pStyle w:val="Header"/>
              <w:rPr>
                <w:rFonts w:ascii="Times New Roman" w:hAnsi="Times New Roman"/>
                <w:szCs w:val="22"/>
              </w:rPr>
            </w:pPr>
            <w:r w:rsidRPr="005D7860">
              <w:rPr>
                <w:rFonts w:ascii="Times New Roman" w:hAnsi="Times New Roman"/>
                <w:szCs w:val="22"/>
              </w:rPr>
              <w:lastRenderedPageBreak/>
              <w:t>7. Transportlīdzekļa reģistrācija, numurzīmes, apskates uzlīme</w:t>
            </w:r>
          </w:p>
        </w:tc>
        <w:tc>
          <w:tcPr>
            <w:tcW w:w="7181" w:type="dxa"/>
            <w:shd w:val="clear" w:color="auto" w:fill="auto"/>
            <w:vAlign w:val="center"/>
          </w:tcPr>
          <w:p w14:paraId="502B1973"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Atbilstoši Latvijas Republikas likumdošanas prasībām.</w:t>
            </w:r>
          </w:p>
        </w:tc>
        <w:tc>
          <w:tcPr>
            <w:tcW w:w="1418" w:type="dxa"/>
            <w:shd w:val="clear" w:color="auto" w:fill="auto"/>
            <w:vAlign w:val="center"/>
          </w:tcPr>
          <w:p w14:paraId="207C4345" w14:textId="77777777" w:rsidR="00267C5E" w:rsidRPr="005D7860" w:rsidRDefault="00267C5E" w:rsidP="00267C5E">
            <w:pPr>
              <w:pStyle w:val="Header"/>
              <w:jc w:val="center"/>
              <w:rPr>
                <w:rFonts w:ascii="Times New Roman" w:hAnsi="Times New Roman"/>
                <w:szCs w:val="22"/>
              </w:rPr>
            </w:pPr>
          </w:p>
        </w:tc>
      </w:tr>
      <w:tr w:rsidR="00267C5E" w:rsidRPr="005D7860" w14:paraId="406B6D7F" w14:textId="77777777" w:rsidTr="00267C5E">
        <w:trPr>
          <w:jc w:val="center"/>
        </w:trPr>
        <w:tc>
          <w:tcPr>
            <w:tcW w:w="2127" w:type="dxa"/>
            <w:shd w:val="clear" w:color="auto" w:fill="auto"/>
            <w:vAlign w:val="center"/>
          </w:tcPr>
          <w:p w14:paraId="1D28BEF6" w14:textId="77777777" w:rsidR="00267C5E" w:rsidRPr="005D7860" w:rsidRDefault="00267C5E" w:rsidP="00267C5E">
            <w:pPr>
              <w:pStyle w:val="Header"/>
              <w:rPr>
                <w:rFonts w:ascii="Times New Roman" w:hAnsi="Times New Roman"/>
                <w:szCs w:val="22"/>
              </w:rPr>
            </w:pPr>
            <w:r w:rsidRPr="005D7860">
              <w:rPr>
                <w:rFonts w:ascii="Times New Roman" w:hAnsi="Times New Roman"/>
                <w:szCs w:val="22"/>
              </w:rPr>
              <w:t>8. Transportlīdzekļa ekspluatācijas nodoklis</w:t>
            </w:r>
          </w:p>
        </w:tc>
        <w:tc>
          <w:tcPr>
            <w:tcW w:w="7181" w:type="dxa"/>
            <w:shd w:val="clear" w:color="auto" w:fill="auto"/>
            <w:vAlign w:val="center"/>
          </w:tcPr>
          <w:p w14:paraId="3F329366"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Pretendents apņemas visā automobiļa lietošanas laikā nodrošināt un uz sava (pretendenta) rēķina apmaksāt transportlīdzekļa ekspluatācijas nodokli vismaz piecpadsmit dienas pirms tehniskās apskates termiņa, atbilstoši normatīvo aktu prasībām.</w:t>
            </w:r>
          </w:p>
        </w:tc>
        <w:tc>
          <w:tcPr>
            <w:tcW w:w="1418" w:type="dxa"/>
            <w:shd w:val="clear" w:color="auto" w:fill="auto"/>
            <w:vAlign w:val="center"/>
          </w:tcPr>
          <w:p w14:paraId="124D7418" w14:textId="77777777" w:rsidR="00267C5E" w:rsidRPr="005D7860" w:rsidRDefault="00267C5E" w:rsidP="00267C5E">
            <w:pPr>
              <w:pStyle w:val="Header"/>
              <w:jc w:val="center"/>
              <w:rPr>
                <w:rFonts w:ascii="Times New Roman" w:hAnsi="Times New Roman"/>
                <w:szCs w:val="22"/>
              </w:rPr>
            </w:pPr>
          </w:p>
        </w:tc>
      </w:tr>
      <w:tr w:rsidR="00267C5E" w:rsidRPr="005D7860" w14:paraId="52D39C1B" w14:textId="77777777" w:rsidTr="00267C5E">
        <w:trPr>
          <w:jc w:val="center"/>
        </w:trPr>
        <w:tc>
          <w:tcPr>
            <w:tcW w:w="2127" w:type="dxa"/>
            <w:shd w:val="clear" w:color="auto" w:fill="auto"/>
            <w:vAlign w:val="center"/>
          </w:tcPr>
          <w:p w14:paraId="7454847D" w14:textId="77777777" w:rsidR="00267C5E" w:rsidRPr="005D7860" w:rsidRDefault="00267C5E" w:rsidP="00267C5E">
            <w:pPr>
              <w:pStyle w:val="Header"/>
              <w:rPr>
                <w:rFonts w:ascii="Times New Roman" w:hAnsi="Times New Roman"/>
                <w:szCs w:val="22"/>
              </w:rPr>
            </w:pPr>
            <w:r w:rsidRPr="005D7860">
              <w:rPr>
                <w:rFonts w:ascii="Times New Roman" w:hAnsi="Times New Roman"/>
                <w:szCs w:val="22"/>
              </w:rPr>
              <w:t>9. Tehniskā apskate</w:t>
            </w:r>
          </w:p>
        </w:tc>
        <w:tc>
          <w:tcPr>
            <w:tcW w:w="7181" w:type="dxa"/>
            <w:shd w:val="clear" w:color="auto" w:fill="auto"/>
            <w:vAlign w:val="center"/>
          </w:tcPr>
          <w:p w14:paraId="696BAA11"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Pretendents apņemas visā automobiļa lietošanas laikā nodrošināt un uz sava (pretendenta) rēķina apmaksāt transportlīdzekļa valsts tehnisko apskati, atkārtoto valsts tehnisko apskati, automobiļa lietotājam neveicot skaidras naudas norēķinus.</w:t>
            </w:r>
          </w:p>
        </w:tc>
        <w:tc>
          <w:tcPr>
            <w:tcW w:w="1418" w:type="dxa"/>
            <w:shd w:val="clear" w:color="auto" w:fill="auto"/>
            <w:vAlign w:val="center"/>
          </w:tcPr>
          <w:p w14:paraId="6268355A" w14:textId="77777777" w:rsidR="00267C5E" w:rsidRPr="005D7860" w:rsidRDefault="00267C5E" w:rsidP="00267C5E">
            <w:pPr>
              <w:pStyle w:val="Header"/>
              <w:jc w:val="center"/>
              <w:rPr>
                <w:rFonts w:ascii="Times New Roman" w:hAnsi="Times New Roman"/>
                <w:szCs w:val="22"/>
              </w:rPr>
            </w:pPr>
          </w:p>
        </w:tc>
      </w:tr>
      <w:tr w:rsidR="00267C5E" w:rsidRPr="005D7860" w14:paraId="02FE760F" w14:textId="77777777" w:rsidTr="00267C5E">
        <w:trPr>
          <w:jc w:val="center"/>
        </w:trPr>
        <w:tc>
          <w:tcPr>
            <w:tcW w:w="2127" w:type="dxa"/>
            <w:shd w:val="clear" w:color="auto" w:fill="auto"/>
            <w:vAlign w:val="center"/>
          </w:tcPr>
          <w:p w14:paraId="1B188C8E" w14:textId="77777777" w:rsidR="00267C5E" w:rsidRPr="005D7860" w:rsidRDefault="00267C5E" w:rsidP="00267C5E">
            <w:pPr>
              <w:pStyle w:val="Header"/>
              <w:rPr>
                <w:rFonts w:ascii="Times New Roman" w:hAnsi="Times New Roman"/>
                <w:szCs w:val="22"/>
              </w:rPr>
            </w:pPr>
            <w:r w:rsidRPr="005D7860">
              <w:rPr>
                <w:rFonts w:ascii="Times New Roman" w:hAnsi="Times New Roman"/>
                <w:szCs w:val="22"/>
              </w:rPr>
              <w:t>10. Riepas to glabāšana un maiņa</w:t>
            </w:r>
          </w:p>
        </w:tc>
        <w:tc>
          <w:tcPr>
            <w:tcW w:w="7181" w:type="dxa"/>
            <w:shd w:val="clear" w:color="auto" w:fill="auto"/>
            <w:vAlign w:val="center"/>
          </w:tcPr>
          <w:p w14:paraId="17D4E7C6"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Pretendents apņemas visā automobiļa lietošanas laikā nodrošināt automobili ar Ceļu satiksmes noteikumiem atbilstošām vasaras un pēc pasūtīja norādījumiem radžu vai bezradžu ziemas riepām, t.i., gadījumos, kad riepas ir nodilušas, pretendents uz sava (pretendenta) rēķina veic riepu iegādi un uzstādīšanu (riepu skaits nedrīkst būt ierobežots). Pretendents nodrošina sezonas riepu maiņu un balansēšanu divreiz gadā saskaņā ar Ceļu satiksmes noteikumiem, kā arī nesezonas riepu uzglabāšanu. Pretendents apņemas organizēt riepu maiņu, vienojoties par servisa apmeklējuma laiku, kurš būtu izdevīgs pasūtītājam. Automobilim jānodrošina riepu maiņas iespējas visā Latvijas teritorijā. Piedāvātajām riepām jāatbilst Eiropas Savienības 1992.gada 31.marta Direktīvas 92/23/EEK par mehānisko transportlīdzekļu un to piekabju riepām un riepu montāžu prasībām.</w:t>
            </w:r>
          </w:p>
        </w:tc>
        <w:tc>
          <w:tcPr>
            <w:tcW w:w="1418" w:type="dxa"/>
            <w:shd w:val="clear" w:color="auto" w:fill="auto"/>
            <w:vAlign w:val="center"/>
          </w:tcPr>
          <w:p w14:paraId="5DCC55A5" w14:textId="77777777" w:rsidR="00267C5E" w:rsidRPr="005D7860" w:rsidRDefault="00267C5E" w:rsidP="00267C5E">
            <w:pPr>
              <w:pStyle w:val="Header"/>
              <w:jc w:val="center"/>
              <w:rPr>
                <w:rFonts w:ascii="Times New Roman" w:hAnsi="Times New Roman"/>
                <w:szCs w:val="22"/>
              </w:rPr>
            </w:pPr>
          </w:p>
        </w:tc>
      </w:tr>
      <w:tr w:rsidR="00267C5E" w:rsidRPr="005D7860" w14:paraId="2431C36C" w14:textId="77777777" w:rsidTr="00267C5E">
        <w:trPr>
          <w:jc w:val="center"/>
        </w:trPr>
        <w:tc>
          <w:tcPr>
            <w:tcW w:w="2127" w:type="dxa"/>
            <w:shd w:val="clear" w:color="auto" w:fill="auto"/>
            <w:vAlign w:val="center"/>
          </w:tcPr>
          <w:p w14:paraId="7703CC20" w14:textId="77777777" w:rsidR="00267C5E" w:rsidRPr="005D7860" w:rsidRDefault="00267C5E" w:rsidP="00267C5E">
            <w:pPr>
              <w:pStyle w:val="Header"/>
              <w:rPr>
                <w:rFonts w:ascii="Times New Roman" w:hAnsi="Times New Roman"/>
                <w:szCs w:val="22"/>
              </w:rPr>
            </w:pPr>
            <w:r w:rsidRPr="005D7860">
              <w:rPr>
                <w:rFonts w:ascii="Times New Roman" w:hAnsi="Times New Roman"/>
                <w:szCs w:val="22"/>
              </w:rPr>
              <w:t>11. Diennakts palīdzības dienests</w:t>
            </w:r>
          </w:p>
        </w:tc>
        <w:tc>
          <w:tcPr>
            <w:tcW w:w="7181" w:type="dxa"/>
            <w:shd w:val="clear" w:color="auto" w:fill="auto"/>
            <w:vAlign w:val="center"/>
          </w:tcPr>
          <w:p w14:paraId="67BAEE0C"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Pretendenta pienākums telefoniski (bezmaksas tālrunis) sniegt instrukcijas pasūtītājam par to, kā jārīkojas konkrētā gadījumā, un, ja nepieciešams, doties uz notikuma vietu, kā arī organizēt un uz sava (pretendenta) rēķina apmaksāt automobiļa transportēšanu (Latvijas teritorijā) no negadījuma vietas uz vietu, kurā tiks veikti automobiļa remontdarbi. Pretendents veic automobiļa atslēgas un signalizācijas pults (otrais komplekts) uzglabāšanu, pēc pieprasījuma izsniedzot tās automobiļa lietotājam. Pakalpojumam jābūt pieejamam visu diennakti.</w:t>
            </w:r>
          </w:p>
        </w:tc>
        <w:tc>
          <w:tcPr>
            <w:tcW w:w="1418" w:type="dxa"/>
            <w:shd w:val="clear" w:color="auto" w:fill="auto"/>
            <w:vAlign w:val="center"/>
          </w:tcPr>
          <w:p w14:paraId="094B2E09" w14:textId="77777777" w:rsidR="00267C5E" w:rsidRPr="005D7860" w:rsidRDefault="00267C5E" w:rsidP="00267C5E">
            <w:pPr>
              <w:pStyle w:val="Header"/>
              <w:jc w:val="center"/>
              <w:rPr>
                <w:rFonts w:ascii="Times New Roman" w:hAnsi="Times New Roman"/>
                <w:szCs w:val="22"/>
              </w:rPr>
            </w:pPr>
          </w:p>
        </w:tc>
      </w:tr>
      <w:tr w:rsidR="00267C5E" w:rsidRPr="005D7860" w14:paraId="4956663E" w14:textId="77777777" w:rsidTr="00267C5E">
        <w:trPr>
          <w:jc w:val="center"/>
        </w:trPr>
        <w:tc>
          <w:tcPr>
            <w:tcW w:w="2127" w:type="dxa"/>
            <w:shd w:val="clear" w:color="auto" w:fill="auto"/>
            <w:vAlign w:val="center"/>
          </w:tcPr>
          <w:p w14:paraId="2422C9E6" w14:textId="77777777" w:rsidR="00267C5E" w:rsidRPr="005D7860" w:rsidRDefault="00267C5E" w:rsidP="00267C5E">
            <w:pPr>
              <w:pStyle w:val="Header"/>
              <w:rPr>
                <w:rFonts w:ascii="Times New Roman" w:hAnsi="Times New Roman"/>
                <w:szCs w:val="22"/>
              </w:rPr>
            </w:pPr>
            <w:r w:rsidRPr="005D7860">
              <w:rPr>
                <w:rFonts w:ascii="Times New Roman" w:hAnsi="Times New Roman"/>
                <w:szCs w:val="22"/>
              </w:rPr>
              <w:t>12. Klientu apkalpošana</w:t>
            </w:r>
          </w:p>
        </w:tc>
        <w:tc>
          <w:tcPr>
            <w:tcW w:w="7181" w:type="dxa"/>
            <w:shd w:val="clear" w:color="auto" w:fill="auto"/>
            <w:vAlign w:val="center"/>
          </w:tcPr>
          <w:p w14:paraId="65A830DA"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 xml:space="preserve"> Pretendenta pienākums pa telefonu (bezmaksas tālrunis), e-pastu un/vai faksu pieņemt, saskaņot un atrisināt sekojošus automobiļa lietotāja pieteikumus:</w:t>
            </w:r>
          </w:p>
          <w:p w14:paraId="00671329"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1) apdrošināšanas gadījums;</w:t>
            </w:r>
          </w:p>
          <w:p w14:paraId="0D56B7F5"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2) līdzvērtīga aizvietošanas automobiļa pieprasījums;</w:t>
            </w:r>
          </w:p>
          <w:p w14:paraId="52DBDDFD"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3) automobiļa tehniskā apkope un/vai remontdarbi;</w:t>
            </w:r>
          </w:p>
          <w:p w14:paraId="57E00CAA"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4) tehniskā apskate;</w:t>
            </w:r>
          </w:p>
          <w:p w14:paraId="4952B78A"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5) riepu maiņa;</w:t>
            </w:r>
          </w:p>
          <w:p w14:paraId="0558048D"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6) jebkura cita veida izziņa par ar automobiļa ekspluatāciju saistītajiem jautājumiem.</w:t>
            </w:r>
          </w:p>
          <w:p w14:paraId="1CB3396A"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Pretendenta pienākums pa telefonu, e-pastu un/vai SMS savlaicīgi atgādināt katra automobiļa lietotājam:</w:t>
            </w:r>
          </w:p>
          <w:p w14:paraId="22AE6715"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1) tehniskās apskates termiņu;</w:t>
            </w:r>
          </w:p>
          <w:p w14:paraId="17B566B9"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2) nenomaksātu administratīvo sodu uz automobiļa esamību;</w:t>
            </w:r>
          </w:p>
          <w:p w14:paraId="253295BC"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3) tehniskās apkopes nepieciešamību pirms katras apkopes nobraukuma sasniegšanas;</w:t>
            </w:r>
          </w:p>
          <w:p w14:paraId="20A70E90"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4) riepas sezonu maiņas termiņu.</w:t>
            </w:r>
          </w:p>
          <w:p w14:paraId="43E665CE"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Pretendenta pienākums pēc pieprasījuma sagatavot un nogādāt katra automobiļa lietotājam pilnvaru izbraukšanai uz ārvalstīm.</w:t>
            </w:r>
          </w:p>
          <w:p w14:paraId="78DC7237" w14:textId="77777777" w:rsidR="00267C5E" w:rsidRPr="005D7860" w:rsidRDefault="00267C5E" w:rsidP="00267C5E">
            <w:pPr>
              <w:pStyle w:val="Header"/>
              <w:jc w:val="both"/>
              <w:rPr>
                <w:rFonts w:ascii="Times New Roman" w:hAnsi="Times New Roman"/>
                <w:szCs w:val="22"/>
              </w:rPr>
            </w:pPr>
            <w:r w:rsidRPr="005D7860">
              <w:rPr>
                <w:rFonts w:ascii="Times New Roman" w:hAnsi="Times New Roman"/>
                <w:szCs w:val="22"/>
              </w:rPr>
              <w:t>Pakalpojumam jābūt pieejam darba dienās no 08:00 līdz 18:00.</w:t>
            </w:r>
          </w:p>
        </w:tc>
        <w:tc>
          <w:tcPr>
            <w:tcW w:w="1418" w:type="dxa"/>
            <w:shd w:val="clear" w:color="auto" w:fill="auto"/>
            <w:vAlign w:val="center"/>
          </w:tcPr>
          <w:p w14:paraId="3C1694C7" w14:textId="77777777" w:rsidR="00267C5E" w:rsidRPr="005D7860" w:rsidRDefault="00267C5E" w:rsidP="00267C5E">
            <w:pPr>
              <w:pStyle w:val="Header"/>
              <w:jc w:val="center"/>
              <w:rPr>
                <w:rFonts w:ascii="Times New Roman" w:hAnsi="Times New Roman"/>
                <w:szCs w:val="22"/>
              </w:rPr>
            </w:pPr>
          </w:p>
        </w:tc>
      </w:tr>
      <w:tr w:rsidR="00267C5E" w:rsidRPr="005D7860" w14:paraId="05EF7C7F" w14:textId="77777777" w:rsidTr="00267C5E">
        <w:trPr>
          <w:jc w:val="center"/>
        </w:trPr>
        <w:tc>
          <w:tcPr>
            <w:tcW w:w="2127" w:type="dxa"/>
            <w:shd w:val="clear" w:color="auto" w:fill="auto"/>
            <w:vAlign w:val="center"/>
          </w:tcPr>
          <w:p w14:paraId="129D2B19" w14:textId="77777777" w:rsidR="00267C5E" w:rsidRPr="00974942" w:rsidRDefault="00267C5E" w:rsidP="00267C5E">
            <w:pPr>
              <w:pStyle w:val="Header"/>
              <w:rPr>
                <w:rFonts w:ascii="Times New Roman" w:hAnsi="Times New Roman"/>
                <w:szCs w:val="22"/>
              </w:rPr>
            </w:pPr>
            <w:r w:rsidRPr="00974942">
              <w:rPr>
                <w:rFonts w:ascii="Times New Roman" w:hAnsi="Times New Roman"/>
                <w:szCs w:val="22"/>
              </w:rPr>
              <w:t>13. Klientu apkalpošana PLUS</w:t>
            </w:r>
          </w:p>
        </w:tc>
        <w:tc>
          <w:tcPr>
            <w:tcW w:w="7181" w:type="dxa"/>
            <w:shd w:val="clear" w:color="auto" w:fill="auto"/>
            <w:vAlign w:val="center"/>
          </w:tcPr>
          <w:p w14:paraId="328B1801" w14:textId="77777777" w:rsidR="00267C5E" w:rsidRPr="00974942" w:rsidRDefault="00267C5E" w:rsidP="00267C5E">
            <w:pPr>
              <w:pStyle w:val="Header"/>
              <w:jc w:val="both"/>
              <w:rPr>
                <w:rFonts w:ascii="Times New Roman" w:hAnsi="Times New Roman"/>
                <w:szCs w:val="22"/>
              </w:rPr>
            </w:pPr>
            <w:r w:rsidRPr="00974942">
              <w:rPr>
                <w:rFonts w:ascii="Times New Roman" w:hAnsi="Times New Roman"/>
                <w:szCs w:val="22"/>
              </w:rPr>
              <w:t>Pretendents apņemas uz sava (iznomātāja) rēķina veikt automobiļu nogādi no/uz:</w:t>
            </w:r>
          </w:p>
          <w:p w14:paraId="1D24A180" w14:textId="77777777" w:rsidR="00267C5E" w:rsidRPr="00974942" w:rsidRDefault="00267C5E" w:rsidP="00267C5E">
            <w:pPr>
              <w:pStyle w:val="Header"/>
              <w:jc w:val="both"/>
              <w:rPr>
                <w:rFonts w:ascii="Times New Roman" w:hAnsi="Times New Roman"/>
                <w:szCs w:val="22"/>
              </w:rPr>
            </w:pPr>
            <w:r w:rsidRPr="00974942">
              <w:rPr>
                <w:rFonts w:ascii="Times New Roman" w:hAnsi="Times New Roman"/>
                <w:szCs w:val="22"/>
              </w:rPr>
              <w:t>1) CSDD (tehniskā apskate, citas darbības);</w:t>
            </w:r>
          </w:p>
          <w:p w14:paraId="21547BC0" w14:textId="77777777" w:rsidR="00267C5E" w:rsidRPr="00974942" w:rsidRDefault="00267C5E" w:rsidP="00267C5E">
            <w:pPr>
              <w:pStyle w:val="Header"/>
              <w:tabs>
                <w:tab w:val="left" w:pos="310"/>
              </w:tabs>
              <w:jc w:val="both"/>
              <w:rPr>
                <w:rFonts w:ascii="Times New Roman" w:hAnsi="Times New Roman"/>
                <w:szCs w:val="22"/>
              </w:rPr>
            </w:pPr>
            <w:r w:rsidRPr="00974942">
              <w:rPr>
                <w:rFonts w:ascii="Times New Roman" w:hAnsi="Times New Roman"/>
                <w:szCs w:val="22"/>
              </w:rPr>
              <w:t>2) servisu (tehniskā apkope, remontdarbi, riepu maiņa);</w:t>
            </w:r>
          </w:p>
          <w:p w14:paraId="411C3CD5" w14:textId="77777777" w:rsidR="00267C5E" w:rsidRPr="00974942" w:rsidRDefault="00267C5E" w:rsidP="00267C5E">
            <w:pPr>
              <w:pStyle w:val="Header"/>
              <w:tabs>
                <w:tab w:val="left" w:pos="317"/>
                <w:tab w:val="left" w:pos="451"/>
              </w:tabs>
              <w:jc w:val="both"/>
              <w:rPr>
                <w:rFonts w:ascii="Times New Roman" w:hAnsi="Times New Roman"/>
                <w:szCs w:val="22"/>
              </w:rPr>
            </w:pPr>
            <w:r w:rsidRPr="00974942">
              <w:rPr>
                <w:rFonts w:ascii="Times New Roman" w:hAnsi="Times New Roman"/>
                <w:szCs w:val="22"/>
              </w:rPr>
              <w:t>3)apdrošināšanas sabiedrību (apdrošināšanas gadījums).</w:t>
            </w:r>
          </w:p>
          <w:p w14:paraId="7356872D" w14:textId="77777777" w:rsidR="00267C5E" w:rsidRPr="00974942" w:rsidRDefault="00267C5E" w:rsidP="00267C5E">
            <w:pPr>
              <w:pStyle w:val="Header"/>
              <w:jc w:val="both"/>
              <w:rPr>
                <w:rFonts w:ascii="Times New Roman" w:hAnsi="Times New Roman"/>
                <w:szCs w:val="22"/>
              </w:rPr>
            </w:pPr>
            <w:r w:rsidRPr="00974942">
              <w:rPr>
                <w:rFonts w:ascii="Times New Roman" w:hAnsi="Times New Roman"/>
                <w:szCs w:val="22"/>
              </w:rPr>
              <w:t xml:space="preserve">Pakalpojuma jābūt pieejamam Rīgas teritorijā darba dienās no 08:00 līdz </w:t>
            </w:r>
            <w:r w:rsidRPr="00974942">
              <w:rPr>
                <w:rFonts w:ascii="Times New Roman" w:hAnsi="Times New Roman"/>
                <w:szCs w:val="22"/>
              </w:rPr>
              <w:lastRenderedPageBreak/>
              <w:t>18:00.</w:t>
            </w:r>
          </w:p>
        </w:tc>
        <w:tc>
          <w:tcPr>
            <w:tcW w:w="1418" w:type="dxa"/>
            <w:shd w:val="clear" w:color="auto" w:fill="auto"/>
            <w:vAlign w:val="center"/>
          </w:tcPr>
          <w:p w14:paraId="598CB458" w14:textId="77777777" w:rsidR="00267C5E" w:rsidRPr="005D7860" w:rsidRDefault="00267C5E" w:rsidP="00267C5E">
            <w:pPr>
              <w:pStyle w:val="Header"/>
              <w:jc w:val="center"/>
              <w:rPr>
                <w:rFonts w:ascii="Times New Roman" w:hAnsi="Times New Roman"/>
                <w:szCs w:val="22"/>
              </w:rPr>
            </w:pPr>
          </w:p>
        </w:tc>
      </w:tr>
      <w:tr w:rsidR="00267C5E" w:rsidRPr="005D7860" w14:paraId="404AF6F1" w14:textId="77777777" w:rsidTr="00267C5E">
        <w:trPr>
          <w:jc w:val="center"/>
        </w:trPr>
        <w:tc>
          <w:tcPr>
            <w:tcW w:w="2127" w:type="dxa"/>
            <w:shd w:val="clear" w:color="auto" w:fill="auto"/>
            <w:vAlign w:val="center"/>
          </w:tcPr>
          <w:p w14:paraId="4F87D686" w14:textId="77777777" w:rsidR="00267C5E" w:rsidRPr="00974942" w:rsidRDefault="00267C5E" w:rsidP="00267C5E">
            <w:pPr>
              <w:pStyle w:val="Header"/>
              <w:rPr>
                <w:rFonts w:ascii="Times New Roman" w:hAnsi="Times New Roman"/>
                <w:szCs w:val="22"/>
              </w:rPr>
            </w:pPr>
            <w:r w:rsidRPr="00974942">
              <w:rPr>
                <w:rFonts w:ascii="Times New Roman" w:hAnsi="Times New Roman"/>
                <w:szCs w:val="22"/>
              </w:rPr>
              <w:lastRenderedPageBreak/>
              <w:t>14. Nomas automobilim jābūt aprīkotam ar GPS raidītāju</w:t>
            </w:r>
          </w:p>
        </w:tc>
        <w:tc>
          <w:tcPr>
            <w:tcW w:w="7181" w:type="dxa"/>
            <w:shd w:val="clear" w:color="auto" w:fill="auto"/>
            <w:vAlign w:val="center"/>
          </w:tcPr>
          <w:p w14:paraId="293DA9F9" w14:textId="6BFD2872" w:rsidR="00267C5E" w:rsidRPr="00974942" w:rsidRDefault="00267C5E" w:rsidP="00267C5E">
            <w:pPr>
              <w:ind w:right="107"/>
              <w:jc w:val="both"/>
              <w:rPr>
                <w:sz w:val="22"/>
                <w:szCs w:val="22"/>
              </w:rPr>
            </w:pPr>
            <w:r w:rsidRPr="00974942">
              <w:rPr>
                <w:sz w:val="22"/>
                <w:szCs w:val="22"/>
              </w:rPr>
              <w:t>Iekārtai jābūt ar preču marķējumu un tai ir jāatbilst saistošo Eiropas Savienības direktīvu un LR Ministru kabineta noteikumu Nr.208 „</w:t>
            </w:r>
            <w:r w:rsidRPr="00974942">
              <w:rPr>
                <w:i/>
                <w:sz w:val="22"/>
                <w:szCs w:val="22"/>
              </w:rPr>
              <w:t>Iekārtu elektromagnētiskās saderības noteikumi</w:t>
            </w:r>
            <w:r w:rsidRPr="00974942">
              <w:rPr>
                <w:sz w:val="22"/>
                <w:szCs w:val="22"/>
              </w:rPr>
              <w:t>” un Ministru kabineta noteikumu Nr.360 „</w:t>
            </w:r>
            <w:r w:rsidRPr="00974942">
              <w:rPr>
                <w:i/>
                <w:sz w:val="22"/>
                <w:szCs w:val="22"/>
              </w:rPr>
              <w:t>Radioiekārtu atbilstības novērtēšanas, piedāvāšanas tirgū, uzstādīšanas un lietošanas noteikumi</w:t>
            </w:r>
            <w:r w:rsidRPr="00974942">
              <w:rPr>
                <w:sz w:val="22"/>
                <w:szCs w:val="22"/>
              </w:rPr>
              <w:t>” prasībām.</w:t>
            </w:r>
          </w:p>
          <w:p w14:paraId="3DAE8063" w14:textId="77777777" w:rsidR="00267C5E" w:rsidRPr="00974942" w:rsidRDefault="00267C5E" w:rsidP="00267C5E">
            <w:pPr>
              <w:pStyle w:val="Header"/>
              <w:jc w:val="both"/>
              <w:rPr>
                <w:rFonts w:ascii="Times New Roman" w:hAnsi="Times New Roman"/>
                <w:b/>
                <w:szCs w:val="22"/>
              </w:rPr>
            </w:pPr>
            <w:bookmarkStart w:id="7" w:name="_Hlk12958665"/>
            <w:r w:rsidRPr="00974942">
              <w:rPr>
                <w:rFonts w:ascii="Times New Roman" w:hAnsi="Times New Roman"/>
                <w:b/>
                <w:szCs w:val="22"/>
              </w:rPr>
              <w:t xml:space="preserve">Pretendentam </w:t>
            </w:r>
            <w:bookmarkStart w:id="8" w:name="_Hlk532888480"/>
            <w:r w:rsidRPr="00974942">
              <w:rPr>
                <w:rFonts w:ascii="Times New Roman" w:hAnsi="Times New Roman"/>
                <w:b/>
                <w:szCs w:val="22"/>
              </w:rPr>
              <w:t>jāiesniedz produkta atbilstības apstiprinoša sertifikāta kopija</w:t>
            </w:r>
            <w:bookmarkEnd w:id="7"/>
            <w:bookmarkEnd w:id="8"/>
            <w:r w:rsidRPr="00974942">
              <w:rPr>
                <w:rFonts w:ascii="Times New Roman" w:hAnsi="Times New Roman"/>
                <w:b/>
                <w:szCs w:val="22"/>
              </w:rPr>
              <w:t>.</w:t>
            </w:r>
          </w:p>
          <w:p w14:paraId="6A802204" w14:textId="77777777" w:rsidR="00267C5E" w:rsidRPr="00974942" w:rsidRDefault="00267C5E" w:rsidP="00267C5E">
            <w:pPr>
              <w:pStyle w:val="Header"/>
              <w:jc w:val="both"/>
              <w:rPr>
                <w:rFonts w:ascii="Times New Roman" w:hAnsi="Times New Roman"/>
                <w:szCs w:val="22"/>
              </w:rPr>
            </w:pPr>
            <w:r w:rsidRPr="00974942">
              <w:rPr>
                <w:rFonts w:ascii="Times New Roman" w:hAnsi="Times New Roman"/>
                <w:szCs w:val="22"/>
              </w:rPr>
              <w:t>Iekārta fiksē transporta līdzekļa aizdedzes ieslēgšanu un izslēgšanu.</w:t>
            </w:r>
          </w:p>
          <w:p w14:paraId="50A5DB4E" w14:textId="77777777" w:rsidR="00267C5E" w:rsidRPr="00974942" w:rsidRDefault="00267C5E" w:rsidP="00267C5E">
            <w:pPr>
              <w:pStyle w:val="Header"/>
              <w:jc w:val="both"/>
              <w:rPr>
                <w:rFonts w:ascii="Times New Roman" w:hAnsi="Times New Roman"/>
                <w:szCs w:val="22"/>
              </w:rPr>
            </w:pPr>
            <w:r w:rsidRPr="00974942">
              <w:rPr>
                <w:rFonts w:ascii="Times New Roman" w:hAnsi="Times New Roman"/>
                <w:szCs w:val="22"/>
              </w:rPr>
              <w:t>Iekārta fiksē transporta līdzekļa degvielas līmeņa bākā nolasīšanu.</w:t>
            </w:r>
          </w:p>
          <w:p w14:paraId="05DB0FBD" w14:textId="77777777" w:rsidR="00267C5E" w:rsidRPr="00974942" w:rsidRDefault="00267C5E" w:rsidP="00267C5E">
            <w:pPr>
              <w:pStyle w:val="Header"/>
              <w:jc w:val="both"/>
              <w:rPr>
                <w:rFonts w:ascii="Times New Roman" w:hAnsi="Times New Roman"/>
                <w:szCs w:val="22"/>
              </w:rPr>
            </w:pPr>
            <w:r w:rsidRPr="00974942">
              <w:rPr>
                <w:rFonts w:ascii="Times New Roman" w:hAnsi="Times New Roman"/>
                <w:szCs w:val="22"/>
              </w:rPr>
              <w:t>Transporta līdzekļa kustības un atrašanās vietas datu reģistrācijas biežums pie ieslēgtas iekārtas:</w:t>
            </w:r>
          </w:p>
          <w:p w14:paraId="3FF77551" w14:textId="77777777" w:rsidR="00267C5E" w:rsidRPr="00974942" w:rsidRDefault="00267C5E" w:rsidP="00267C5E">
            <w:pPr>
              <w:pStyle w:val="Header"/>
              <w:numPr>
                <w:ilvl w:val="0"/>
                <w:numId w:val="23"/>
              </w:numPr>
              <w:tabs>
                <w:tab w:val="clear" w:pos="4153"/>
                <w:tab w:val="center" w:pos="317"/>
              </w:tabs>
              <w:ind w:left="317" w:hanging="317"/>
              <w:jc w:val="both"/>
              <w:rPr>
                <w:rFonts w:ascii="Times New Roman" w:hAnsi="Times New Roman"/>
                <w:szCs w:val="22"/>
              </w:rPr>
            </w:pPr>
            <w:r w:rsidRPr="00974942">
              <w:rPr>
                <w:rFonts w:ascii="Times New Roman" w:hAnsi="Times New Roman"/>
                <w:szCs w:val="22"/>
              </w:rPr>
              <w:t>bez kustības (ne retāk par 1 reizi stundā)</w:t>
            </w:r>
          </w:p>
          <w:p w14:paraId="135C6BFC" w14:textId="77777777" w:rsidR="00267C5E" w:rsidRPr="00974942" w:rsidRDefault="00267C5E" w:rsidP="00267C5E">
            <w:pPr>
              <w:pStyle w:val="Header"/>
              <w:numPr>
                <w:ilvl w:val="0"/>
                <w:numId w:val="23"/>
              </w:numPr>
              <w:tabs>
                <w:tab w:val="clear" w:pos="4153"/>
                <w:tab w:val="center" w:pos="317"/>
              </w:tabs>
              <w:ind w:left="317" w:hanging="317"/>
              <w:jc w:val="both"/>
              <w:rPr>
                <w:rFonts w:ascii="Times New Roman" w:hAnsi="Times New Roman"/>
                <w:szCs w:val="22"/>
              </w:rPr>
            </w:pPr>
            <w:r w:rsidRPr="00974942">
              <w:rPr>
                <w:rFonts w:ascii="Times New Roman" w:hAnsi="Times New Roman"/>
                <w:szCs w:val="22"/>
              </w:rPr>
              <w:t>kustībā: braukšanas sākšanas, pārkārtošanās, nogriešanās, apgriešanās braukšanai pretējā virzienā u.tml. gadījumos (ne retāk par 1 reizi 30 sekundēs, 5 grādu leņķa maiņas, 500 metriem)</w:t>
            </w:r>
          </w:p>
        </w:tc>
        <w:tc>
          <w:tcPr>
            <w:tcW w:w="1418" w:type="dxa"/>
            <w:shd w:val="clear" w:color="auto" w:fill="auto"/>
            <w:vAlign w:val="center"/>
          </w:tcPr>
          <w:p w14:paraId="5BA767EE" w14:textId="77777777" w:rsidR="00267C5E" w:rsidRPr="005D7860" w:rsidRDefault="00267C5E" w:rsidP="00267C5E">
            <w:pPr>
              <w:pStyle w:val="Header"/>
              <w:jc w:val="center"/>
              <w:rPr>
                <w:rFonts w:ascii="Times New Roman" w:hAnsi="Times New Roman"/>
                <w:szCs w:val="22"/>
              </w:rPr>
            </w:pPr>
          </w:p>
        </w:tc>
      </w:tr>
    </w:tbl>
    <w:p w14:paraId="613F1D7D" w14:textId="77777777" w:rsidR="00344071" w:rsidRPr="00EC76C5" w:rsidRDefault="00344071" w:rsidP="00344071">
      <w:pPr>
        <w:pStyle w:val="Header"/>
        <w:jc w:val="center"/>
        <w:rPr>
          <w:rFonts w:ascii="Arial" w:hAnsi="Arial" w:cs="Arial"/>
          <w:b/>
          <w:szCs w:val="22"/>
          <w:lang w:val="lv-LV"/>
        </w:rPr>
      </w:pPr>
    </w:p>
    <w:p w14:paraId="3AF9F39E" w14:textId="77777777" w:rsidR="00495A81" w:rsidRPr="00EC76C5" w:rsidRDefault="00495A81" w:rsidP="00344071">
      <w:pPr>
        <w:pStyle w:val="Header"/>
        <w:tabs>
          <w:tab w:val="left" w:pos="0"/>
          <w:tab w:val="left" w:pos="142"/>
          <w:tab w:val="left" w:pos="993"/>
        </w:tabs>
        <w:contextualSpacing/>
        <w:rPr>
          <w:lang w:val="lv-LV"/>
        </w:rPr>
      </w:pPr>
    </w:p>
    <w:p w14:paraId="2203BAFC" w14:textId="77777777" w:rsidR="00495A81" w:rsidRPr="00EC76C5" w:rsidRDefault="00495A81" w:rsidP="00344071">
      <w:pPr>
        <w:pStyle w:val="Header"/>
        <w:tabs>
          <w:tab w:val="left" w:pos="0"/>
          <w:tab w:val="left" w:pos="142"/>
          <w:tab w:val="left" w:pos="993"/>
        </w:tabs>
        <w:contextualSpacing/>
        <w:rPr>
          <w:lang w:val="lv-LV"/>
        </w:rPr>
      </w:pPr>
    </w:p>
    <w:p w14:paraId="04290D13" w14:textId="77777777" w:rsidR="00495A81" w:rsidRPr="00EC76C5" w:rsidRDefault="00495A81" w:rsidP="00344071">
      <w:pPr>
        <w:pStyle w:val="Header"/>
        <w:tabs>
          <w:tab w:val="left" w:pos="0"/>
          <w:tab w:val="left" w:pos="142"/>
          <w:tab w:val="left" w:pos="993"/>
        </w:tabs>
        <w:contextualSpacing/>
        <w:rPr>
          <w:lang w:val="lv-LV"/>
        </w:rPr>
      </w:pPr>
    </w:p>
    <w:p w14:paraId="35E735DE" w14:textId="77777777" w:rsidR="00495A81" w:rsidRDefault="00495A81" w:rsidP="00344071">
      <w:pPr>
        <w:pStyle w:val="Header"/>
        <w:tabs>
          <w:tab w:val="left" w:pos="0"/>
          <w:tab w:val="left" w:pos="142"/>
          <w:tab w:val="left" w:pos="993"/>
        </w:tabs>
        <w:contextualSpacing/>
        <w:rPr>
          <w:lang w:val="lv-LV"/>
        </w:rPr>
      </w:pPr>
    </w:p>
    <w:p w14:paraId="0ED88686" w14:textId="77777777" w:rsidR="00267C5E" w:rsidRDefault="00267C5E" w:rsidP="00344071">
      <w:pPr>
        <w:pStyle w:val="Header"/>
        <w:tabs>
          <w:tab w:val="left" w:pos="0"/>
          <w:tab w:val="left" w:pos="142"/>
          <w:tab w:val="left" w:pos="993"/>
        </w:tabs>
        <w:contextualSpacing/>
        <w:rPr>
          <w:lang w:val="lv-LV"/>
        </w:rPr>
      </w:pPr>
    </w:p>
    <w:p w14:paraId="23AD77F5" w14:textId="77777777" w:rsidR="00267C5E" w:rsidRDefault="00267C5E" w:rsidP="00344071">
      <w:pPr>
        <w:pStyle w:val="Header"/>
        <w:tabs>
          <w:tab w:val="left" w:pos="0"/>
          <w:tab w:val="left" w:pos="142"/>
          <w:tab w:val="left" w:pos="993"/>
        </w:tabs>
        <w:contextualSpacing/>
        <w:rPr>
          <w:lang w:val="lv-LV"/>
        </w:rPr>
      </w:pPr>
    </w:p>
    <w:p w14:paraId="50DFAB19" w14:textId="77777777" w:rsidR="00267C5E" w:rsidRDefault="00267C5E" w:rsidP="00344071">
      <w:pPr>
        <w:pStyle w:val="Header"/>
        <w:tabs>
          <w:tab w:val="left" w:pos="0"/>
          <w:tab w:val="left" w:pos="142"/>
          <w:tab w:val="left" w:pos="993"/>
        </w:tabs>
        <w:contextualSpacing/>
        <w:rPr>
          <w:lang w:val="lv-LV"/>
        </w:rPr>
      </w:pPr>
    </w:p>
    <w:p w14:paraId="2FB3C7A8" w14:textId="77777777" w:rsidR="00267C5E" w:rsidRDefault="00267C5E" w:rsidP="00344071">
      <w:pPr>
        <w:pStyle w:val="Header"/>
        <w:tabs>
          <w:tab w:val="left" w:pos="0"/>
          <w:tab w:val="left" w:pos="142"/>
          <w:tab w:val="left" w:pos="993"/>
        </w:tabs>
        <w:contextualSpacing/>
        <w:rPr>
          <w:lang w:val="lv-LV"/>
        </w:rPr>
      </w:pPr>
    </w:p>
    <w:p w14:paraId="1EFF4F40" w14:textId="77777777" w:rsidR="00267C5E" w:rsidRDefault="00267C5E" w:rsidP="00344071">
      <w:pPr>
        <w:pStyle w:val="Header"/>
        <w:tabs>
          <w:tab w:val="left" w:pos="0"/>
          <w:tab w:val="left" w:pos="142"/>
          <w:tab w:val="left" w:pos="993"/>
        </w:tabs>
        <w:contextualSpacing/>
        <w:rPr>
          <w:lang w:val="lv-LV"/>
        </w:rPr>
      </w:pPr>
    </w:p>
    <w:p w14:paraId="43900E36" w14:textId="77777777" w:rsidR="00267C5E" w:rsidRDefault="00267C5E" w:rsidP="00344071">
      <w:pPr>
        <w:pStyle w:val="Header"/>
        <w:tabs>
          <w:tab w:val="left" w:pos="0"/>
          <w:tab w:val="left" w:pos="142"/>
          <w:tab w:val="left" w:pos="993"/>
        </w:tabs>
        <w:contextualSpacing/>
        <w:rPr>
          <w:lang w:val="lv-LV"/>
        </w:rPr>
      </w:pPr>
    </w:p>
    <w:p w14:paraId="087DFDCB" w14:textId="77777777" w:rsidR="00267C5E" w:rsidRDefault="00267C5E" w:rsidP="00344071">
      <w:pPr>
        <w:pStyle w:val="Header"/>
        <w:tabs>
          <w:tab w:val="left" w:pos="0"/>
          <w:tab w:val="left" w:pos="142"/>
          <w:tab w:val="left" w:pos="993"/>
        </w:tabs>
        <w:contextualSpacing/>
        <w:rPr>
          <w:lang w:val="lv-LV"/>
        </w:rPr>
      </w:pPr>
    </w:p>
    <w:p w14:paraId="647E15DB" w14:textId="77777777" w:rsidR="00267C5E" w:rsidRDefault="00267C5E" w:rsidP="00344071">
      <w:pPr>
        <w:pStyle w:val="Header"/>
        <w:tabs>
          <w:tab w:val="left" w:pos="0"/>
          <w:tab w:val="left" w:pos="142"/>
          <w:tab w:val="left" w:pos="993"/>
        </w:tabs>
        <w:contextualSpacing/>
        <w:rPr>
          <w:lang w:val="lv-LV"/>
        </w:rPr>
      </w:pPr>
    </w:p>
    <w:p w14:paraId="54196CD7" w14:textId="77777777" w:rsidR="00267C5E" w:rsidRDefault="00267C5E" w:rsidP="00344071">
      <w:pPr>
        <w:pStyle w:val="Header"/>
        <w:tabs>
          <w:tab w:val="left" w:pos="0"/>
          <w:tab w:val="left" w:pos="142"/>
          <w:tab w:val="left" w:pos="993"/>
        </w:tabs>
        <w:contextualSpacing/>
        <w:rPr>
          <w:lang w:val="lv-LV"/>
        </w:rPr>
      </w:pPr>
    </w:p>
    <w:p w14:paraId="6E715EBA" w14:textId="77777777" w:rsidR="00267C5E" w:rsidRDefault="00267C5E" w:rsidP="00344071">
      <w:pPr>
        <w:pStyle w:val="Header"/>
        <w:tabs>
          <w:tab w:val="left" w:pos="0"/>
          <w:tab w:val="left" w:pos="142"/>
          <w:tab w:val="left" w:pos="993"/>
        </w:tabs>
        <w:contextualSpacing/>
        <w:rPr>
          <w:lang w:val="lv-LV"/>
        </w:rPr>
      </w:pPr>
    </w:p>
    <w:p w14:paraId="0E4BF19F" w14:textId="77777777" w:rsidR="00267C5E" w:rsidRDefault="00267C5E" w:rsidP="00344071">
      <w:pPr>
        <w:pStyle w:val="Header"/>
        <w:tabs>
          <w:tab w:val="left" w:pos="0"/>
          <w:tab w:val="left" w:pos="142"/>
          <w:tab w:val="left" w:pos="993"/>
        </w:tabs>
        <w:contextualSpacing/>
        <w:rPr>
          <w:lang w:val="lv-LV"/>
        </w:rPr>
      </w:pPr>
    </w:p>
    <w:p w14:paraId="1281118B" w14:textId="77777777" w:rsidR="00267C5E" w:rsidRDefault="00267C5E" w:rsidP="00344071">
      <w:pPr>
        <w:pStyle w:val="Header"/>
        <w:tabs>
          <w:tab w:val="left" w:pos="0"/>
          <w:tab w:val="left" w:pos="142"/>
          <w:tab w:val="left" w:pos="993"/>
        </w:tabs>
        <w:contextualSpacing/>
        <w:rPr>
          <w:lang w:val="lv-LV"/>
        </w:rPr>
      </w:pPr>
    </w:p>
    <w:p w14:paraId="7C8ABE7C" w14:textId="77777777" w:rsidR="00267C5E" w:rsidRDefault="00267C5E" w:rsidP="00344071">
      <w:pPr>
        <w:pStyle w:val="Header"/>
        <w:tabs>
          <w:tab w:val="left" w:pos="0"/>
          <w:tab w:val="left" w:pos="142"/>
          <w:tab w:val="left" w:pos="993"/>
        </w:tabs>
        <w:contextualSpacing/>
        <w:rPr>
          <w:lang w:val="lv-LV"/>
        </w:rPr>
      </w:pPr>
    </w:p>
    <w:p w14:paraId="71BA95B4" w14:textId="77777777" w:rsidR="00267C5E" w:rsidRDefault="00267C5E" w:rsidP="00344071">
      <w:pPr>
        <w:pStyle w:val="Header"/>
        <w:tabs>
          <w:tab w:val="left" w:pos="0"/>
          <w:tab w:val="left" w:pos="142"/>
          <w:tab w:val="left" w:pos="993"/>
        </w:tabs>
        <w:contextualSpacing/>
        <w:rPr>
          <w:lang w:val="lv-LV"/>
        </w:rPr>
      </w:pPr>
    </w:p>
    <w:p w14:paraId="020A66AF" w14:textId="77777777" w:rsidR="00495A81" w:rsidRPr="00EC76C5" w:rsidRDefault="00495A81" w:rsidP="00344071">
      <w:pPr>
        <w:pStyle w:val="Header"/>
        <w:tabs>
          <w:tab w:val="left" w:pos="0"/>
          <w:tab w:val="left" w:pos="142"/>
          <w:tab w:val="left" w:pos="993"/>
        </w:tabs>
        <w:contextualSpacing/>
        <w:rPr>
          <w:lang w:val="lv-LV"/>
        </w:rPr>
      </w:pPr>
    </w:p>
    <w:p w14:paraId="24C4F00E" w14:textId="77777777" w:rsidR="00BF5B43" w:rsidRPr="007B3968" w:rsidRDefault="00BF5B43" w:rsidP="00BF5B43">
      <w:pPr>
        <w:pStyle w:val="Heading2"/>
        <w:spacing w:before="0"/>
        <w:jc w:val="right"/>
        <w:rPr>
          <w:rFonts w:ascii="Times New Roman" w:hAnsi="Times New Roman" w:cs="Times New Roman"/>
          <w:color w:val="auto"/>
          <w:sz w:val="20"/>
          <w:szCs w:val="20"/>
          <w:lang w:val="lv-LV"/>
        </w:rPr>
      </w:pPr>
      <w:r w:rsidRPr="007B3968">
        <w:rPr>
          <w:rFonts w:ascii="Times New Roman" w:hAnsi="Times New Roman" w:cs="Times New Roman"/>
          <w:color w:val="auto"/>
          <w:sz w:val="20"/>
          <w:szCs w:val="20"/>
          <w:lang w:val="lv-LV"/>
        </w:rPr>
        <w:t>2.pielikums</w:t>
      </w:r>
    </w:p>
    <w:p w14:paraId="323A0AA6" w14:textId="77777777" w:rsidR="00BF5B43" w:rsidRPr="007B3968" w:rsidRDefault="00BF5B43" w:rsidP="00BF5B43">
      <w:pPr>
        <w:jc w:val="right"/>
        <w:rPr>
          <w:b/>
          <w:caps/>
          <w:sz w:val="20"/>
          <w:szCs w:val="20"/>
          <w:lang w:val="lv-LV"/>
        </w:rPr>
      </w:pPr>
      <w:r w:rsidRPr="007B3968">
        <w:rPr>
          <w:sz w:val="20"/>
          <w:szCs w:val="20"/>
          <w:lang w:val="lv-LV"/>
        </w:rPr>
        <w:t>Vispārējiem noteikumiem</w:t>
      </w:r>
      <w:r w:rsidRPr="007B3968">
        <w:rPr>
          <w:b/>
          <w:caps/>
          <w:sz w:val="20"/>
          <w:szCs w:val="20"/>
          <w:lang w:val="lv-LV"/>
        </w:rPr>
        <w:t xml:space="preserve"> </w:t>
      </w:r>
    </w:p>
    <w:p w14:paraId="77B759AB" w14:textId="77777777" w:rsidR="00344071" w:rsidRPr="007B3968" w:rsidRDefault="00344071" w:rsidP="00BF5B43">
      <w:pPr>
        <w:spacing w:before="120"/>
        <w:jc w:val="center"/>
        <w:rPr>
          <w:b/>
          <w:caps/>
          <w:sz w:val="20"/>
          <w:szCs w:val="20"/>
          <w:lang w:val="lv-LV"/>
        </w:rPr>
      </w:pPr>
      <w:r w:rsidRPr="007B3968">
        <w:rPr>
          <w:b/>
          <w:caps/>
          <w:sz w:val="20"/>
          <w:szCs w:val="20"/>
          <w:lang w:val="lv-LV"/>
        </w:rPr>
        <w:t>PAKALPOJUMU noteikumi</w:t>
      </w:r>
    </w:p>
    <w:p w14:paraId="4FF7ED61" w14:textId="5607D3D9" w:rsidR="00344071" w:rsidRPr="007B3968" w:rsidRDefault="00344071" w:rsidP="004A6E10">
      <w:pPr>
        <w:pStyle w:val="Heading1"/>
        <w:numPr>
          <w:ilvl w:val="0"/>
          <w:numId w:val="5"/>
        </w:numPr>
        <w:tabs>
          <w:tab w:val="clear" w:pos="720"/>
          <w:tab w:val="num" w:pos="360"/>
        </w:tabs>
        <w:spacing w:before="240" w:after="60"/>
        <w:ind w:left="0" w:firstLine="0"/>
        <w:rPr>
          <w:sz w:val="20"/>
          <w:szCs w:val="20"/>
        </w:rPr>
      </w:pPr>
      <w:bookmarkStart w:id="9" w:name="_Toc72911730"/>
      <w:bookmarkStart w:id="10" w:name="_Toc65413159"/>
      <w:bookmarkStart w:id="11" w:name="_Toc72675605"/>
      <w:bookmarkStart w:id="12" w:name="_Toc137264615"/>
      <w:bookmarkEnd w:id="9"/>
      <w:r w:rsidRPr="007B3968">
        <w:rPr>
          <w:sz w:val="20"/>
          <w:szCs w:val="20"/>
        </w:rPr>
        <w:t>DEFINĪCIJAS</w:t>
      </w:r>
      <w:bookmarkEnd w:id="10"/>
      <w:bookmarkEnd w:id="11"/>
      <w:bookmarkEnd w:id="12"/>
    </w:p>
    <w:p w14:paraId="755A909B" w14:textId="77777777" w:rsidR="00344071" w:rsidRPr="007B3968" w:rsidRDefault="00344071" w:rsidP="004A6E10">
      <w:pPr>
        <w:numPr>
          <w:ilvl w:val="1"/>
          <w:numId w:val="4"/>
        </w:numPr>
        <w:tabs>
          <w:tab w:val="clear" w:pos="792"/>
          <w:tab w:val="num" w:pos="360"/>
        </w:tabs>
        <w:ind w:left="0" w:firstLine="0"/>
        <w:jc w:val="both"/>
        <w:rPr>
          <w:sz w:val="20"/>
          <w:szCs w:val="20"/>
          <w:lang w:val="lv-LV"/>
        </w:rPr>
      </w:pPr>
      <w:r w:rsidRPr="007B3968">
        <w:rPr>
          <w:b/>
          <w:sz w:val="20"/>
          <w:szCs w:val="20"/>
          <w:lang w:val="lv-LV"/>
        </w:rPr>
        <w:t>Puses</w:t>
      </w:r>
      <w:r w:rsidRPr="007B3968">
        <w:rPr>
          <w:i/>
          <w:sz w:val="20"/>
          <w:szCs w:val="20"/>
          <w:lang w:val="lv-LV"/>
        </w:rPr>
        <w:t xml:space="preserve"> </w:t>
      </w:r>
      <w:r w:rsidRPr="007B3968">
        <w:rPr>
          <w:sz w:val="20"/>
          <w:szCs w:val="20"/>
          <w:lang w:val="lv-LV"/>
        </w:rPr>
        <w:t>– Pakalpojumu sniedzējs un Nomnieks.</w:t>
      </w:r>
    </w:p>
    <w:p w14:paraId="2E6A7981" w14:textId="77777777" w:rsidR="00344071" w:rsidRPr="007B3968" w:rsidRDefault="00344071" w:rsidP="004A6E10">
      <w:pPr>
        <w:numPr>
          <w:ilvl w:val="1"/>
          <w:numId w:val="4"/>
        </w:numPr>
        <w:tabs>
          <w:tab w:val="clear" w:pos="792"/>
          <w:tab w:val="num" w:pos="360"/>
        </w:tabs>
        <w:ind w:left="0" w:firstLine="0"/>
        <w:jc w:val="both"/>
        <w:rPr>
          <w:sz w:val="20"/>
          <w:szCs w:val="20"/>
          <w:lang w:val="lv-LV"/>
        </w:rPr>
      </w:pPr>
      <w:r w:rsidRPr="007B3968">
        <w:rPr>
          <w:b/>
          <w:sz w:val="20"/>
          <w:szCs w:val="20"/>
          <w:lang w:val="lv-LV"/>
        </w:rPr>
        <w:t>Noteikumi</w:t>
      </w:r>
      <w:r w:rsidRPr="007B3968">
        <w:rPr>
          <w:i/>
          <w:sz w:val="20"/>
          <w:szCs w:val="20"/>
          <w:lang w:val="lv-LV"/>
        </w:rPr>
        <w:t xml:space="preserve"> </w:t>
      </w:r>
      <w:r w:rsidRPr="007B3968">
        <w:rPr>
          <w:sz w:val="20"/>
          <w:szCs w:val="20"/>
          <w:lang w:val="lv-LV"/>
        </w:rPr>
        <w:t>– šie pakalpojumu noteikumi.</w:t>
      </w:r>
    </w:p>
    <w:p w14:paraId="45C4129E" w14:textId="77777777" w:rsidR="00344071" w:rsidRPr="007B3968" w:rsidRDefault="00344071" w:rsidP="004A6E10">
      <w:pPr>
        <w:numPr>
          <w:ilvl w:val="1"/>
          <w:numId w:val="4"/>
        </w:numPr>
        <w:tabs>
          <w:tab w:val="clear" w:pos="792"/>
          <w:tab w:val="num" w:pos="360"/>
        </w:tabs>
        <w:ind w:left="0" w:firstLine="0"/>
        <w:jc w:val="both"/>
        <w:rPr>
          <w:sz w:val="20"/>
          <w:szCs w:val="20"/>
          <w:lang w:val="lv-LV"/>
        </w:rPr>
      </w:pPr>
      <w:r w:rsidRPr="007B3968">
        <w:rPr>
          <w:b/>
          <w:sz w:val="20"/>
          <w:szCs w:val="20"/>
          <w:lang w:val="lv-LV"/>
        </w:rPr>
        <w:t>Klients</w:t>
      </w:r>
      <w:r w:rsidRPr="007B3968">
        <w:rPr>
          <w:sz w:val="20"/>
          <w:szCs w:val="20"/>
          <w:lang w:val="lv-LV"/>
        </w:rPr>
        <w:t xml:space="preserve"> – Nomnieks vai cita Nomnieka rakstiski pilnvarota persona, tai skaitā darbinieki, kurai ir dotas tiesības saņemt Nomas līgumā minētos pakalpojumus.</w:t>
      </w:r>
    </w:p>
    <w:p w14:paraId="0E0B1F8D" w14:textId="77777777" w:rsidR="00344071" w:rsidRPr="007B3968" w:rsidRDefault="00344071" w:rsidP="004A6E10">
      <w:pPr>
        <w:numPr>
          <w:ilvl w:val="1"/>
          <w:numId w:val="4"/>
        </w:numPr>
        <w:tabs>
          <w:tab w:val="clear" w:pos="792"/>
          <w:tab w:val="num" w:pos="360"/>
        </w:tabs>
        <w:ind w:left="0" w:firstLine="0"/>
        <w:jc w:val="both"/>
        <w:rPr>
          <w:sz w:val="20"/>
          <w:szCs w:val="20"/>
          <w:lang w:val="lv-LV"/>
        </w:rPr>
      </w:pPr>
      <w:r w:rsidRPr="007B3968">
        <w:rPr>
          <w:b/>
          <w:sz w:val="20"/>
          <w:szCs w:val="20"/>
          <w:lang w:val="lv-LV"/>
        </w:rPr>
        <w:t>Apdrošināšanas gadījums</w:t>
      </w:r>
      <w:r w:rsidRPr="007B3968">
        <w:rPr>
          <w:i/>
          <w:sz w:val="20"/>
          <w:szCs w:val="20"/>
          <w:lang w:val="lv-LV"/>
        </w:rPr>
        <w:t xml:space="preserve"> </w:t>
      </w:r>
      <w:r w:rsidRPr="007B3968">
        <w:rPr>
          <w:sz w:val="20"/>
          <w:szCs w:val="20"/>
          <w:lang w:val="lv-LV"/>
        </w:rPr>
        <w:t xml:space="preserve">– ar apdrošināto risku </w:t>
      </w:r>
      <w:r w:rsidRPr="007B3968">
        <w:rPr>
          <w:noProof/>
          <w:sz w:val="20"/>
          <w:szCs w:val="20"/>
          <w:lang w:val="lv-LV"/>
        </w:rPr>
        <w:t xml:space="preserve">cēloņsakarīgi </w:t>
      </w:r>
      <w:r w:rsidRPr="007B3968">
        <w:rPr>
          <w:sz w:val="20"/>
          <w:szCs w:val="20"/>
          <w:lang w:val="lv-LV"/>
        </w:rPr>
        <w:t>saistīts notikums, kuram iestājoties, paredzēta apdrošināšanas atlīdzības izmaksa atbilstoši apdrošināšanas Nomas līgumam un noteikumiem.</w:t>
      </w:r>
    </w:p>
    <w:p w14:paraId="5BC62A21" w14:textId="77777777" w:rsidR="00344071" w:rsidRPr="007B3968" w:rsidRDefault="00344071" w:rsidP="004A6E10">
      <w:pPr>
        <w:numPr>
          <w:ilvl w:val="1"/>
          <w:numId w:val="4"/>
        </w:numPr>
        <w:tabs>
          <w:tab w:val="clear" w:pos="792"/>
          <w:tab w:val="num" w:pos="360"/>
        </w:tabs>
        <w:ind w:left="0" w:firstLine="0"/>
        <w:jc w:val="both"/>
        <w:rPr>
          <w:sz w:val="20"/>
          <w:szCs w:val="20"/>
          <w:lang w:val="lv-LV"/>
        </w:rPr>
      </w:pPr>
      <w:r w:rsidRPr="007B3968">
        <w:rPr>
          <w:b/>
          <w:sz w:val="20"/>
          <w:szCs w:val="20"/>
          <w:lang w:val="lv-LV"/>
        </w:rPr>
        <w:t>CSDD</w:t>
      </w:r>
      <w:r w:rsidRPr="007B3968">
        <w:rPr>
          <w:i/>
          <w:sz w:val="20"/>
          <w:szCs w:val="20"/>
          <w:lang w:val="lv-LV"/>
        </w:rPr>
        <w:t xml:space="preserve"> </w:t>
      </w:r>
      <w:r w:rsidRPr="007B3968">
        <w:rPr>
          <w:sz w:val="20"/>
          <w:szCs w:val="20"/>
          <w:lang w:val="lv-LV"/>
        </w:rPr>
        <w:t>– Ceļu satiksmes drošības direkcija.</w:t>
      </w:r>
    </w:p>
    <w:p w14:paraId="5C4B1FE2" w14:textId="77777777" w:rsidR="00344071" w:rsidRPr="007B3968" w:rsidRDefault="00344071" w:rsidP="004A6E10">
      <w:pPr>
        <w:numPr>
          <w:ilvl w:val="1"/>
          <w:numId w:val="4"/>
        </w:numPr>
        <w:tabs>
          <w:tab w:val="clear" w:pos="792"/>
          <w:tab w:val="num" w:pos="360"/>
        </w:tabs>
        <w:ind w:left="0" w:firstLine="0"/>
        <w:jc w:val="both"/>
        <w:rPr>
          <w:sz w:val="20"/>
          <w:szCs w:val="20"/>
          <w:lang w:val="lv-LV"/>
        </w:rPr>
      </w:pPr>
      <w:r w:rsidRPr="007B3968">
        <w:rPr>
          <w:b/>
          <w:sz w:val="20"/>
          <w:szCs w:val="20"/>
          <w:lang w:val="lv-LV"/>
        </w:rPr>
        <w:t>KASKO</w:t>
      </w:r>
      <w:r w:rsidRPr="007B3968">
        <w:rPr>
          <w:i/>
          <w:sz w:val="20"/>
          <w:szCs w:val="20"/>
          <w:lang w:val="lv-LV"/>
        </w:rPr>
        <w:t xml:space="preserve"> </w:t>
      </w:r>
      <w:r w:rsidRPr="007B3968">
        <w:rPr>
          <w:sz w:val="20"/>
          <w:szCs w:val="20"/>
          <w:lang w:val="lv-LV"/>
        </w:rPr>
        <w:t>– Nomas priekšmeta brīvprātīgā apdrošināšana.</w:t>
      </w:r>
    </w:p>
    <w:p w14:paraId="49131085" w14:textId="77777777" w:rsidR="00344071" w:rsidRPr="007B3968" w:rsidRDefault="00344071" w:rsidP="004A6E10">
      <w:pPr>
        <w:numPr>
          <w:ilvl w:val="1"/>
          <w:numId w:val="4"/>
        </w:numPr>
        <w:tabs>
          <w:tab w:val="clear" w:pos="792"/>
          <w:tab w:val="num" w:pos="360"/>
        </w:tabs>
        <w:ind w:left="0" w:firstLine="0"/>
        <w:jc w:val="both"/>
        <w:rPr>
          <w:sz w:val="20"/>
          <w:szCs w:val="20"/>
          <w:lang w:val="lv-LV"/>
        </w:rPr>
      </w:pPr>
      <w:r w:rsidRPr="007B3968">
        <w:rPr>
          <w:b/>
          <w:sz w:val="20"/>
          <w:szCs w:val="20"/>
          <w:lang w:val="lv-LV"/>
        </w:rPr>
        <w:t>Normāls nolietojums</w:t>
      </w:r>
      <w:r w:rsidRPr="007B3968">
        <w:rPr>
          <w:i/>
          <w:sz w:val="20"/>
          <w:szCs w:val="20"/>
          <w:lang w:val="lv-LV"/>
        </w:rPr>
        <w:t xml:space="preserve"> </w:t>
      </w:r>
      <w:r w:rsidRPr="007B3968">
        <w:rPr>
          <w:sz w:val="20"/>
          <w:szCs w:val="20"/>
          <w:lang w:val="lv-LV"/>
        </w:rPr>
        <w:t>– Nomas priekšmetu detaļu, kuras pakļautas dabiskam nolietojumam un zaudējušas savas darbības spējas, nolietojums.</w:t>
      </w:r>
    </w:p>
    <w:p w14:paraId="7B6D9BF9" w14:textId="77777777" w:rsidR="00344071" w:rsidRPr="007B3968" w:rsidRDefault="00344071" w:rsidP="004A6E10">
      <w:pPr>
        <w:numPr>
          <w:ilvl w:val="1"/>
          <w:numId w:val="4"/>
        </w:numPr>
        <w:tabs>
          <w:tab w:val="clear" w:pos="792"/>
          <w:tab w:val="num" w:pos="360"/>
        </w:tabs>
        <w:ind w:left="0" w:firstLine="0"/>
        <w:jc w:val="both"/>
        <w:rPr>
          <w:sz w:val="20"/>
          <w:szCs w:val="20"/>
          <w:lang w:val="lv-LV"/>
        </w:rPr>
      </w:pPr>
      <w:r w:rsidRPr="007B3968">
        <w:rPr>
          <w:b/>
          <w:sz w:val="20"/>
          <w:szCs w:val="20"/>
          <w:lang w:val="lv-LV"/>
        </w:rPr>
        <w:t>OCTA</w:t>
      </w:r>
      <w:r w:rsidRPr="007B3968">
        <w:rPr>
          <w:i/>
          <w:sz w:val="20"/>
          <w:szCs w:val="20"/>
          <w:lang w:val="lv-LV"/>
        </w:rPr>
        <w:t xml:space="preserve"> </w:t>
      </w:r>
      <w:r w:rsidRPr="007B3968">
        <w:rPr>
          <w:sz w:val="20"/>
          <w:szCs w:val="20"/>
          <w:lang w:val="lv-LV"/>
        </w:rPr>
        <w:t>– sauszemes transportlīdzekļu īpašnieka civiltiesiskās atbildības obligātā apdrošināšana.</w:t>
      </w:r>
    </w:p>
    <w:p w14:paraId="3705A19C" w14:textId="77777777" w:rsidR="00344071" w:rsidRPr="007B3968" w:rsidRDefault="00344071" w:rsidP="004A6E10">
      <w:pPr>
        <w:numPr>
          <w:ilvl w:val="1"/>
          <w:numId w:val="4"/>
        </w:numPr>
        <w:tabs>
          <w:tab w:val="clear" w:pos="792"/>
          <w:tab w:val="num" w:pos="360"/>
        </w:tabs>
        <w:ind w:left="0" w:firstLine="0"/>
        <w:jc w:val="both"/>
        <w:rPr>
          <w:noProof/>
          <w:sz w:val="20"/>
          <w:szCs w:val="20"/>
          <w:lang w:val="lv-LV"/>
        </w:rPr>
      </w:pPr>
      <w:r w:rsidRPr="007B3968">
        <w:rPr>
          <w:b/>
          <w:noProof/>
          <w:sz w:val="20"/>
          <w:szCs w:val="20"/>
          <w:lang w:val="lv-LV"/>
        </w:rPr>
        <w:t>Papildaprīkojums</w:t>
      </w:r>
      <w:r w:rsidRPr="007B3968">
        <w:rPr>
          <w:noProof/>
          <w:sz w:val="20"/>
          <w:szCs w:val="20"/>
          <w:lang w:val="lv-LV"/>
        </w:rPr>
        <w:t xml:space="preserve"> – sakaru sistēmas, audioiekārtas, papildus gaismas lukturi, bākugunis, jumta bagāžnieki u.c. papildus uzstādītas iekārtas, kas neietilpst jauna Nomas priekšmeta iegādes komplektācijā, bet ir funkcionāli saistīts ar Nomas priekšmetu.</w:t>
      </w:r>
    </w:p>
    <w:p w14:paraId="6E15A4C7" w14:textId="77777777" w:rsidR="00344071" w:rsidRPr="007B3968" w:rsidRDefault="00344071" w:rsidP="00FF5014">
      <w:pPr>
        <w:numPr>
          <w:ilvl w:val="1"/>
          <w:numId w:val="4"/>
        </w:numPr>
        <w:tabs>
          <w:tab w:val="clear" w:pos="792"/>
          <w:tab w:val="num" w:pos="360"/>
          <w:tab w:val="left" w:pos="567"/>
        </w:tabs>
        <w:ind w:left="0" w:firstLine="0"/>
        <w:jc w:val="both"/>
        <w:rPr>
          <w:noProof/>
          <w:sz w:val="20"/>
          <w:szCs w:val="20"/>
          <w:lang w:val="lv-LV"/>
        </w:rPr>
      </w:pPr>
      <w:r w:rsidRPr="007B3968">
        <w:rPr>
          <w:b/>
          <w:noProof/>
          <w:sz w:val="20"/>
          <w:szCs w:val="20"/>
          <w:lang w:val="lv-LV"/>
        </w:rPr>
        <w:t>Pasūtījums</w:t>
      </w:r>
      <w:r w:rsidRPr="007B3968">
        <w:rPr>
          <w:i/>
          <w:noProof/>
          <w:sz w:val="20"/>
          <w:szCs w:val="20"/>
          <w:lang w:val="lv-LV"/>
        </w:rPr>
        <w:t xml:space="preserve"> </w:t>
      </w:r>
      <w:r w:rsidRPr="007B3968">
        <w:rPr>
          <w:noProof/>
          <w:sz w:val="20"/>
          <w:szCs w:val="20"/>
          <w:lang w:val="lv-LV"/>
        </w:rPr>
        <w:t xml:space="preserve">– Nomnieka rakstiski noformēts dokuments, ar kuru Nomnieks pasūta Pakalpojumu sniedzējam Pakalpojumus savām vajadzībām. </w:t>
      </w:r>
    </w:p>
    <w:p w14:paraId="4F5F4E98" w14:textId="77777777" w:rsidR="00344071" w:rsidRPr="007B3968" w:rsidRDefault="00344071" w:rsidP="00FF5014">
      <w:pPr>
        <w:numPr>
          <w:ilvl w:val="1"/>
          <w:numId w:val="4"/>
        </w:numPr>
        <w:tabs>
          <w:tab w:val="clear" w:pos="792"/>
          <w:tab w:val="num" w:pos="360"/>
          <w:tab w:val="left" w:pos="567"/>
        </w:tabs>
        <w:ind w:left="0" w:firstLine="0"/>
        <w:jc w:val="both"/>
        <w:rPr>
          <w:sz w:val="20"/>
          <w:szCs w:val="20"/>
          <w:lang w:val="lv-LV"/>
        </w:rPr>
      </w:pPr>
      <w:r w:rsidRPr="007B3968">
        <w:rPr>
          <w:b/>
          <w:noProof/>
          <w:sz w:val="20"/>
          <w:szCs w:val="20"/>
          <w:lang w:val="lv-LV"/>
        </w:rPr>
        <w:t xml:space="preserve"> Pašrisks</w:t>
      </w:r>
      <w:r w:rsidRPr="007B3968">
        <w:rPr>
          <w:noProof/>
          <w:sz w:val="20"/>
          <w:szCs w:val="20"/>
          <w:lang w:val="lv-LV"/>
        </w:rPr>
        <w:t xml:space="preserve"> – naudas izteiksmē vai procentos izteikts</w:t>
      </w:r>
      <w:r w:rsidRPr="007B3968">
        <w:rPr>
          <w:sz w:val="20"/>
          <w:szCs w:val="20"/>
          <w:lang w:val="lv-LV"/>
        </w:rPr>
        <w:t xml:space="preserve"> zaudējuma apmērs, kuru katrā Apdrošināšanas gadījumā neatkarīgi no kopējā zaudējuma apjoma uzņemas apdrošinājuma ņēmējs.</w:t>
      </w:r>
    </w:p>
    <w:p w14:paraId="1656F111" w14:textId="32EC102F" w:rsidR="00344071" w:rsidRPr="007B3968" w:rsidRDefault="00344071" w:rsidP="004A6E10">
      <w:pPr>
        <w:pStyle w:val="Heading1"/>
        <w:numPr>
          <w:ilvl w:val="0"/>
          <w:numId w:val="4"/>
        </w:numPr>
        <w:spacing w:before="240" w:after="60"/>
        <w:ind w:left="0" w:firstLine="0"/>
        <w:rPr>
          <w:sz w:val="20"/>
          <w:szCs w:val="20"/>
        </w:rPr>
      </w:pPr>
      <w:bookmarkStart w:id="13" w:name="_Toc65413160"/>
      <w:bookmarkStart w:id="14" w:name="_Toc72675606"/>
      <w:bookmarkStart w:id="15" w:name="_Toc137264616"/>
      <w:r w:rsidRPr="007B3968">
        <w:rPr>
          <w:sz w:val="20"/>
          <w:szCs w:val="20"/>
        </w:rPr>
        <w:lastRenderedPageBreak/>
        <w:t>VISPĀRĪGIE NOTEIKUMI</w:t>
      </w:r>
      <w:bookmarkEnd w:id="13"/>
      <w:bookmarkEnd w:id="14"/>
      <w:bookmarkEnd w:id="15"/>
    </w:p>
    <w:p w14:paraId="206AD678" w14:textId="77777777" w:rsidR="00344071" w:rsidRPr="007B3968" w:rsidRDefault="00344071" w:rsidP="004A6E10">
      <w:pPr>
        <w:numPr>
          <w:ilvl w:val="1"/>
          <w:numId w:val="4"/>
        </w:numPr>
        <w:tabs>
          <w:tab w:val="clear" w:pos="792"/>
          <w:tab w:val="num" w:pos="360"/>
        </w:tabs>
        <w:ind w:left="0" w:firstLine="0"/>
        <w:jc w:val="both"/>
        <w:rPr>
          <w:sz w:val="20"/>
          <w:szCs w:val="20"/>
          <w:lang w:val="lv-LV"/>
        </w:rPr>
      </w:pPr>
      <w:r w:rsidRPr="007B3968">
        <w:rPr>
          <w:sz w:val="20"/>
          <w:szCs w:val="20"/>
          <w:lang w:val="lv-LV"/>
        </w:rPr>
        <w:t>Noteikumi nosaka kārtību, kādā Pakalpojumu sniedzējs sniedz Nomniekam Pakalpojumus, kas norādīti Nomas līgumā.</w:t>
      </w:r>
    </w:p>
    <w:p w14:paraId="3DB28366" w14:textId="77777777" w:rsidR="00344071" w:rsidRPr="007B3968" w:rsidRDefault="00344071" w:rsidP="004A6E10">
      <w:pPr>
        <w:numPr>
          <w:ilvl w:val="1"/>
          <w:numId w:val="4"/>
        </w:numPr>
        <w:tabs>
          <w:tab w:val="clear" w:pos="792"/>
          <w:tab w:val="num" w:pos="360"/>
        </w:tabs>
        <w:ind w:left="0" w:firstLine="0"/>
        <w:jc w:val="both"/>
        <w:rPr>
          <w:sz w:val="20"/>
          <w:szCs w:val="20"/>
          <w:lang w:val="lv-LV"/>
        </w:rPr>
      </w:pPr>
      <w:r w:rsidRPr="007B3968">
        <w:rPr>
          <w:sz w:val="20"/>
          <w:szCs w:val="20"/>
          <w:lang w:val="lv-LV"/>
        </w:rPr>
        <w:t xml:space="preserve">Nomniekam ir tiesības pilnvarot Klientu Pakalpojuma saņemšanai saskaņā ar Noteikumiem. Par Nomas līguma un Noteikumu normu izpildi ir atbildīgs Klients, ja vien Nomas līgumā vai Noteikumos nav noteikts konkrēts Klienta atbildības apmērs. </w:t>
      </w:r>
    </w:p>
    <w:p w14:paraId="0467B6AD" w14:textId="77777777" w:rsidR="00344071" w:rsidRPr="007B3968" w:rsidRDefault="00344071" w:rsidP="004A6E10">
      <w:pPr>
        <w:numPr>
          <w:ilvl w:val="1"/>
          <w:numId w:val="4"/>
        </w:numPr>
        <w:tabs>
          <w:tab w:val="clear" w:pos="792"/>
          <w:tab w:val="num" w:pos="360"/>
        </w:tabs>
        <w:ind w:left="0" w:firstLine="0"/>
        <w:jc w:val="both"/>
        <w:rPr>
          <w:sz w:val="20"/>
          <w:szCs w:val="20"/>
          <w:lang w:val="lv-LV"/>
        </w:rPr>
      </w:pPr>
      <w:r w:rsidRPr="007B3968">
        <w:rPr>
          <w:sz w:val="20"/>
          <w:szCs w:val="20"/>
          <w:lang w:val="lv-LV"/>
        </w:rPr>
        <w:t>Pakalpojumu sniedzējs un Klients ir atbildīgi par savstarpēji sniegtās informācijas atbilstību patiesībai un pilnību, t.sk., Klients ir atbildīgs par Klientu sniegtās informācijas atbilstību patiesībai un pilnību. Vainīgajai Pusei jāatlīdzina otrai Pusei nodarītie zaudējumi, kas ir radušies apzināti nepareizi sniegtas informācijas vai tās slēpšanas gadījumā.</w:t>
      </w:r>
    </w:p>
    <w:p w14:paraId="19D7BD6D" w14:textId="77777777" w:rsidR="00344071" w:rsidRPr="007B3968" w:rsidRDefault="00344071" w:rsidP="004A6E10">
      <w:pPr>
        <w:pStyle w:val="Footer"/>
        <w:numPr>
          <w:ilvl w:val="1"/>
          <w:numId w:val="4"/>
        </w:numPr>
        <w:tabs>
          <w:tab w:val="clear" w:pos="792"/>
          <w:tab w:val="clear" w:pos="4153"/>
          <w:tab w:val="clear" w:pos="8306"/>
          <w:tab w:val="num" w:pos="360"/>
        </w:tabs>
        <w:ind w:left="0" w:firstLine="0"/>
        <w:jc w:val="both"/>
        <w:rPr>
          <w:sz w:val="20"/>
          <w:szCs w:val="20"/>
          <w:lang w:val="lv-LV"/>
        </w:rPr>
      </w:pPr>
      <w:r w:rsidRPr="007B3968">
        <w:rPr>
          <w:sz w:val="20"/>
          <w:szCs w:val="20"/>
          <w:lang w:val="lv-LV"/>
        </w:rPr>
        <w:t>Pakalpojumu sniedzējam ir tiesības pārbaudīt Nomnieka Nomas priekšmetu odometra rādījumus, uzsākot un pārtraucot Nomas līgumu, kā arī ne retāk kā 1 (vienu) reizi gadā.</w:t>
      </w:r>
    </w:p>
    <w:p w14:paraId="048AC961" w14:textId="77777777" w:rsidR="00344071" w:rsidRPr="007B3968" w:rsidRDefault="00344071" w:rsidP="004A6E10">
      <w:pPr>
        <w:pStyle w:val="Footer"/>
        <w:numPr>
          <w:ilvl w:val="1"/>
          <w:numId w:val="4"/>
        </w:numPr>
        <w:tabs>
          <w:tab w:val="clear" w:pos="792"/>
          <w:tab w:val="clear" w:pos="4153"/>
          <w:tab w:val="clear" w:pos="8306"/>
          <w:tab w:val="num" w:pos="360"/>
        </w:tabs>
        <w:ind w:left="0" w:firstLine="0"/>
        <w:jc w:val="both"/>
        <w:rPr>
          <w:sz w:val="20"/>
          <w:szCs w:val="20"/>
          <w:lang w:val="lv-LV"/>
        </w:rPr>
      </w:pPr>
      <w:r w:rsidRPr="007B3968">
        <w:rPr>
          <w:sz w:val="20"/>
          <w:szCs w:val="20"/>
          <w:lang w:val="lv-LV"/>
        </w:rPr>
        <w:t>Klientam ir pienākums:</w:t>
      </w:r>
    </w:p>
    <w:p w14:paraId="5B5C4C5A" w14:textId="77777777" w:rsidR="00344071" w:rsidRPr="007B3968" w:rsidRDefault="00344071" w:rsidP="004A6E10">
      <w:pPr>
        <w:numPr>
          <w:ilvl w:val="2"/>
          <w:numId w:val="6"/>
        </w:numPr>
        <w:tabs>
          <w:tab w:val="clear" w:pos="1440"/>
          <w:tab w:val="num" w:pos="540"/>
        </w:tabs>
        <w:ind w:left="0" w:firstLine="0"/>
        <w:jc w:val="both"/>
        <w:rPr>
          <w:sz w:val="20"/>
          <w:szCs w:val="20"/>
          <w:lang w:val="lv-LV"/>
        </w:rPr>
      </w:pPr>
      <w:r w:rsidRPr="007B3968">
        <w:rPr>
          <w:sz w:val="20"/>
          <w:szCs w:val="20"/>
          <w:lang w:val="lv-LV"/>
        </w:rPr>
        <w:t>ekspluatēt Nomas priekšmetu, ievērojot rūpnīcas - izgatavotājas lietotāja instrukcijas, Ceļu satiksmes noteikumus un satiksmes drošības prasības;</w:t>
      </w:r>
    </w:p>
    <w:p w14:paraId="7EEA08C9" w14:textId="77777777" w:rsidR="00344071" w:rsidRPr="007B3968" w:rsidRDefault="00344071" w:rsidP="004A6E10">
      <w:pPr>
        <w:numPr>
          <w:ilvl w:val="2"/>
          <w:numId w:val="6"/>
        </w:numPr>
        <w:tabs>
          <w:tab w:val="clear" w:pos="1440"/>
          <w:tab w:val="num" w:pos="540"/>
        </w:tabs>
        <w:ind w:left="0" w:firstLine="0"/>
        <w:jc w:val="both"/>
        <w:rPr>
          <w:sz w:val="20"/>
          <w:szCs w:val="20"/>
          <w:lang w:val="lv-LV"/>
        </w:rPr>
      </w:pPr>
      <w:r w:rsidRPr="007B3968">
        <w:rPr>
          <w:sz w:val="20"/>
          <w:szCs w:val="20"/>
          <w:lang w:val="lv-LV"/>
        </w:rPr>
        <w:t>nekavējoties paziņot Pakalpojumu sniedzējam par odometra darbības traucējumiem.</w:t>
      </w:r>
    </w:p>
    <w:p w14:paraId="735FFD07" w14:textId="53F09AC2" w:rsidR="00344071" w:rsidRPr="007B3968" w:rsidRDefault="00344071" w:rsidP="004A6E10">
      <w:pPr>
        <w:pStyle w:val="Heading1"/>
        <w:numPr>
          <w:ilvl w:val="0"/>
          <w:numId w:val="6"/>
        </w:numPr>
        <w:spacing w:before="240"/>
        <w:rPr>
          <w:sz w:val="20"/>
          <w:szCs w:val="20"/>
        </w:rPr>
      </w:pPr>
      <w:bookmarkStart w:id="16" w:name="_Toc65413161"/>
      <w:bookmarkStart w:id="17" w:name="_Toc72675607"/>
      <w:bookmarkStart w:id="18" w:name="_Toc137264617"/>
      <w:r w:rsidRPr="007B3968">
        <w:rPr>
          <w:sz w:val="20"/>
          <w:szCs w:val="20"/>
        </w:rPr>
        <w:t xml:space="preserve">KLIENTU APKALPOŠANA </w:t>
      </w:r>
      <w:bookmarkEnd w:id="16"/>
      <w:bookmarkEnd w:id="17"/>
      <w:bookmarkEnd w:id="18"/>
    </w:p>
    <w:p w14:paraId="447AF90B" w14:textId="6515BE8F" w:rsidR="00344071" w:rsidRPr="007B3968" w:rsidRDefault="00344071" w:rsidP="004A6E10">
      <w:pPr>
        <w:pStyle w:val="Heading2"/>
        <w:keepLines w:val="0"/>
        <w:numPr>
          <w:ilvl w:val="1"/>
          <w:numId w:val="7"/>
        </w:numPr>
        <w:tabs>
          <w:tab w:val="num" w:pos="360"/>
        </w:tabs>
        <w:spacing w:before="120" w:after="60"/>
        <w:ind w:left="0" w:firstLine="0"/>
        <w:rPr>
          <w:rFonts w:ascii="Times New Roman" w:hAnsi="Times New Roman" w:cs="Times New Roman"/>
          <w:color w:val="auto"/>
          <w:sz w:val="20"/>
          <w:szCs w:val="20"/>
          <w:lang w:val="lv-LV"/>
        </w:rPr>
      </w:pPr>
      <w:bookmarkStart w:id="19" w:name="_Toc65413162"/>
      <w:bookmarkStart w:id="20" w:name="_Toc72675608"/>
      <w:bookmarkStart w:id="21" w:name="_Toc137264618"/>
      <w:r w:rsidRPr="007B3968">
        <w:rPr>
          <w:rFonts w:ascii="Times New Roman" w:hAnsi="Times New Roman" w:cs="Times New Roman"/>
          <w:color w:val="auto"/>
          <w:sz w:val="20"/>
          <w:szCs w:val="20"/>
          <w:lang w:val="lv-LV"/>
        </w:rPr>
        <w:t xml:space="preserve">Vispārīgie noteikumi </w:t>
      </w:r>
      <w:bookmarkEnd w:id="19"/>
      <w:bookmarkEnd w:id="20"/>
      <w:bookmarkEnd w:id="21"/>
    </w:p>
    <w:p w14:paraId="3CB0EC72" w14:textId="77777777" w:rsidR="00344071" w:rsidRPr="007B3968" w:rsidRDefault="00344071" w:rsidP="004A6E10">
      <w:pPr>
        <w:pStyle w:val="Footer"/>
        <w:numPr>
          <w:ilvl w:val="2"/>
          <w:numId w:val="7"/>
        </w:numPr>
        <w:tabs>
          <w:tab w:val="clear" w:pos="4153"/>
          <w:tab w:val="clear" w:pos="8306"/>
          <w:tab w:val="num" w:pos="540"/>
        </w:tabs>
        <w:ind w:left="0" w:firstLine="0"/>
        <w:jc w:val="both"/>
        <w:rPr>
          <w:sz w:val="20"/>
          <w:szCs w:val="20"/>
          <w:lang w:val="lv-LV"/>
        </w:rPr>
      </w:pPr>
      <w:r w:rsidRPr="007B3968">
        <w:rPr>
          <w:sz w:val="20"/>
          <w:szCs w:val="20"/>
          <w:lang w:val="lv-LV"/>
        </w:rPr>
        <w:t>Pirms Pakalpojumu saņemšanas tie ir jāpiesaka un jāsaskaņo ar Pakalpojumu sniedzēju. Klients saņem izziņas vai piesaka un saskaņo šajos Noteikumos minēto Pakalpojumu saņemšanu vienā no sekojošiem veidiem:</w:t>
      </w:r>
    </w:p>
    <w:p w14:paraId="6A6B95E5" w14:textId="77777777" w:rsidR="00344071" w:rsidRPr="00C33E0A" w:rsidRDefault="00344071" w:rsidP="004A6E10">
      <w:pPr>
        <w:numPr>
          <w:ilvl w:val="3"/>
          <w:numId w:val="7"/>
        </w:numPr>
        <w:tabs>
          <w:tab w:val="num" w:pos="0"/>
          <w:tab w:val="num" w:pos="1980"/>
        </w:tabs>
        <w:ind w:left="0" w:firstLine="0"/>
        <w:jc w:val="both"/>
        <w:rPr>
          <w:color w:val="FF0000"/>
          <w:sz w:val="20"/>
          <w:szCs w:val="20"/>
          <w:highlight w:val="lightGray"/>
          <w:lang w:val="lv-LV"/>
        </w:rPr>
      </w:pPr>
      <w:r w:rsidRPr="00C33E0A">
        <w:rPr>
          <w:color w:val="FF0000"/>
          <w:sz w:val="20"/>
          <w:szCs w:val="20"/>
          <w:highlight w:val="lightGray"/>
          <w:lang w:val="lv-LV"/>
        </w:rPr>
        <w:t xml:space="preserve">zvanot pa tālruni </w:t>
      </w:r>
      <w:r w:rsidR="008027AA" w:rsidRPr="00C33E0A">
        <w:rPr>
          <w:b/>
          <w:color w:val="FF0000"/>
          <w:sz w:val="20"/>
          <w:szCs w:val="20"/>
          <w:highlight w:val="lightGray"/>
          <w:shd w:val="clear" w:color="auto" w:fill="D9D9D9" w:themeFill="background1" w:themeFillShade="D9"/>
          <w:lang w:val="lv-LV"/>
        </w:rPr>
        <w:t>____________</w:t>
      </w:r>
      <w:r w:rsidRPr="00C33E0A">
        <w:rPr>
          <w:color w:val="FF0000"/>
          <w:sz w:val="20"/>
          <w:szCs w:val="20"/>
          <w:highlight w:val="lightGray"/>
          <w:lang w:val="lv-LV"/>
        </w:rPr>
        <w:t xml:space="preserve"> darba dienās no plkst. 8:00 līdz 18:00, ārkārtas gadījumos (nepieciešama palīdzība uz ceļa, notikusi avārija, zādzība un tamlīdzīgi) – visu diennakti;</w:t>
      </w:r>
    </w:p>
    <w:p w14:paraId="3C627325" w14:textId="77777777" w:rsidR="00344071" w:rsidRPr="00C33E0A" w:rsidRDefault="00344071" w:rsidP="004A6E10">
      <w:pPr>
        <w:numPr>
          <w:ilvl w:val="3"/>
          <w:numId w:val="7"/>
        </w:numPr>
        <w:tabs>
          <w:tab w:val="num" w:pos="0"/>
          <w:tab w:val="num" w:pos="1980"/>
        </w:tabs>
        <w:ind w:left="0" w:firstLine="0"/>
        <w:jc w:val="both"/>
        <w:rPr>
          <w:color w:val="FF0000"/>
          <w:sz w:val="20"/>
          <w:szCs w:val="20"/>
          <w:highlight w:val="lightGray"/>
          <w:lang w:val="lv-LV"/>
        </w:rPr>
      </w:pPr>
      <w:r w:rsidRPr="00C33E0A">
        <w:rPr>
          <w:color w:val="FF0000"/>
          <w:sz w:val="20"/>
          <w:szCs w:val="20"/>
          <w:highlight w:val="lightGray"/>
          <w:lang w:val="lv-LV"/>
        </w:rPr>
        <w:t xml:space="preserve">sūtot e-pastu </w:t>
      </w:r>
      <w:r w:rsidR="00840406" w:rsidRPr="00C33E0A">
        <w:rPr>
          <w:color w:val="FF0000"/>
          <w:sz w:val="20"/>
          <w:szCs w:val="20"/>
          <w:highlight w:val="lightGray"/>
          <w:shd w:val="clear" w:color="auto" w:fill="D9D9D9" w:themeFill="background1" w:themeFillShade="D9"/>
          <w:lang w:val="lv-LV"/>
        </w:rPr>
        <w:t>___________</w:t>
      </w:r>
      <w:r w:rsidRPr="00C33E0A">
        <w:rPr>
          <w:color w:val="FF0000"/>
          <w:sz w:val="20"/>
          <w:szCs w:val="20"/>
          <w:highlight w:val="lightGray"/>
          <w:lang w:val="lv-LV"/>
        </w:rPr>
        <w:t>;</w:t>
      </w:r>
    </w:p>
    <w:p w14:paraId="27E81D12" w14:textId="77777777" w:rsidR="00344071" w:rsidRPr="007B3968" w:rsidRDefault="00344071" w:rsidP="004A6E10">
      <w:pPr>
        <w:numPr>
          <w:ilvl w:val="3"/>
          <w:numId w:val="7"/>
        </w:numPr>
        <w:tabs>
          <w:tab w:val="num" w:pos="0"/>
          <w:tab w:val="num" w:pos="1980"/>
        </w:tabs>
        <w:ind w:left="0" w:firstLine="0"/>
        <w:jc w:val="both"/>
        <w:rPr>
          <w:sz w:val="20"/>
          <w:szCs w:val="20"/>
          <w:lang w:val="lv-LV"/>
        </w:rPr>
      </w:pPr>
      <w:r w:rsidRPr="007B3968">
        <w:rPr>
          <w:sz w:val="20"/>
          <w:szCs w:val="20"/>
          <w:lang w:val="lv-LV"/>
        </w:rPr>
        <w:t xml:space="preserve">kontaktējoties ar Pakalpojumu sniedzēja </w:t>
      </w:r>
      <w:r w:rsidRPr="007B3968">
        <w:rPr>
          <w:b/>
          <w:sz w:val="20"/>
          <w:szCs w:val="20"/>
          <w:lang w:val="lv-LV"/>
        </w:rPr>
        <w:t>darbiniekiem</w:t>
      </w:r>
      <w:r w:rsidRPr="007B3968">
        <w:rPr>
          <w:sz w:val="20"/>
          <w:szCs w:val="20"/>
          <w:lang w:val="lv-LV"/>
        </w:rPr>
        <w:t>;</w:t>
      </w:r>
      <w:r w:rsidRPr="007B3968">
        <w:rPr>
          <w:b/>
          <w:sz w:val="20"/>
          <w:szCs w:val="20"/>
          <w:lang w:val="lv-LV"/>
        </w:rPr>
        <w:t xml:space="preserve"> </w:t>
      </w:r>
    </w:p>
    <w:p w14:paraId="0EB01216" w14:textId="77777777" w:rsidR="00344071" w:rsidRPr="007B3968" w:rsidRDefault="00344071" w:rsidP="00344071">
      <w:pPr>
        <w:tabs>
          <w:tab w:val="num" w:pos="540"/>
        </w:tabs>
        <w:ind w:left="540" w:hanging="540"/>
        <w:rPr>
          <w:sz w:val="20"/>
          <w:szCs w:val="20"/>
          <w:lang w:val="lv-LV"/>
        </w:rPr>
      </w:pPr>
      <w:r w:rsidRPr="007B3968">
        <w:rPr>
          <w:sz w:val="20"/>
          <w:szCs w:val="20"/>
          <w:lang w:val="lv-LV"/>
        </w:rPr>
        <w:t>ja Noteikumos vai Nomas līgumā nav noteikts citādi.</w:t>
      </w:r>
    </w:p>
    <w:p w14:paraId="13B2819A" w14:textId="77777777" w:rsidR="00344071" w:rsidRPr="007B3968" w:rsidRDefault="00344071" w:rsidP="004A6E10">
      <w:pPr>
        <w:pStyle w:val="Footer"/>
        <w:numPr>
          <w:ilvl w:val="2"/>
          <w:numId w:val="7"/>
        </w:numPr>
        <w:tabs>
          <w:tab w:val="clear" w:pos="4153"/>
          <w:tab w:val="clear" w:pos="8306"/>
          <w:tab w:val="num" w:pos="540"/>
        </w:tabs>
        <w:ind w:left="0" w:firstLine="0"/>
        <w:jc w:val="both"/>
        <w:rPr>
          <w:sz w:val="20"/>
          <w:szCs w:val="20"/>
          <w:lang w:val="lv-LV"/>
        </w:rPr>
      </w:pPr>
      <w:r w:rsidRPr="007B3968">
        <w:rPr>
          <w:sz w:val="20"/>
          <w:szCs w:val="20"/>
          <w:lang w:val="lv-LV"/>
        </w:rPr>
        <w:t>Pakalpojumus Klients piesaka šajos Noteikumos noteiktajā kārtībā, ieteicams 3 (trīs) darba dienas pirms pakalpojuma saņemšanas dienas. Ja neievēro minēto pieteikšanās termiņu, pakalpojums var netikt sniegts noteiktajos termiņos.</w:t>
      </w:r>
    </w:p>
    <w:p w14:paraId="4222BFD8" w14:textId="77777777" w:rsidR="00344071" w:rsidRPr="007B3968" w:rsidRDefault="00344071" w:rsidP="004A6E10">
      <w:pPr>
        <w:pStyle w:val="Footer"/>
        <w:numPr>
          <w:ilvl w:val="2"/>
          <w:numId w:val="7"/>
        </w:numPr>
        <w:tabs>
          <w:tab w:val="clear" w:pos="4153"/>
          <w:tab w:val="clear" w:pos="8306"/>
          <w:tab w:val="num" w:pos="0"/>
          <w:tab w:val="num" w:pos="540"/>
        </w:tabs>
        <w:ind w:left="0" w:firstLine="0"/>
        <w:jc w:val="both"/>
        <w:rPr>
          <w:sz w:val="20"/>
          <w:szCs w:val="20"/>
          <w:lang w:val="lv-LV"/>
        </w:rPr>
      </w:pPr>
      <w:r w:rsidRPr="007B3968">
        <w:rPr>
          <w:sz w:val="20"/>
          <w:szCs w:val="20"/>
          <w:lang w:val="lv-LV"/>
        </w:rPr>
        <w:t>Pakalpojumu sniedzējs organizē pakalpojumu piegādi un saskaņošanu ar līgumorganizācijām. Pakalpojumu sniedzējs neuzņemas atbildību un neapmaksā līgumorganizācijās saņemtos pakalpojumus, kas nav pieteikti un saskaņoti augstākminētajā kārtībā vai ir pretrunā ar šiem Noteikumiem.</w:t>
      </w:r>
    </w:p>
    <w:p w14:paraId="4A26A593" w14:textId="77777777" w:rsidR="00344071" w:rsidRPr="007B3968" w:rsidRDefault="00344071" w:rsidP="004A6E10">
      <w:pPr>
        <w:numPr>
          <w:ilvl w:val="2"/>
          <w:numId w:val="7"/>
        </w:numPr>
        <w:tabs>
          <w:tab w:val="num" w:pos="0"/>
          <w:tab w:val="num" w:pos="540"/>
        </w:tabs>
        <w:ind w:left="0" w:firstLine="0"/>
        <w:jc w:val="both"/>
        <w:rPr>
          <w:sz w:val="20"/>
          <w:szCs w:val="20"/>
          <w:lang w:val="lv-LV"/>
        </w:rPr>
      </w:pPr>
      <w:r w:rsidRPr="007B3968">
        <w:rPr>
          <w:sz w:val="20"/>
          <w:szCs w:val="20"/>
          <w:lang w:val="lv-LV"/>
        </w:rPr>
        <w:t>Pakalpojumu sniedzējs pēc Nomnieka rakstiska pieprasījuma iesniedz Nomniekam atskaiti par reģistrētajiem kontaktiem un to izpildi.</w:t>
      </w:r>
    </w:p>
    <w:p w14:paraId="47AAC5A7" w14:textId="39C9BB8F" w:rsidR="00344071" w:rsidRPr="007B3968" w:rsidRDefault="00344071" w:rsidP="004A6E10">
      <w:pPr>
        <w:pStyle w:val="Heading2"/>
        <w:keepLines w:val="0"/>
        <w:numPr>
          <w:ilvl w:val="1"/>
          <w:numId w:val="7"/>
        </w:numPr>
        <w:tabs>
          <w:tab w:val="num" w:pos="360"/>
        </w:tabs>
        <w:spacing w:before="240" w:after="60"/>
        <w:ind w:left="0" w:firstLine="0"/>
        <w:rPr>
          <w:rFonts w:ascii="Times New Roman" w:hAnsi="Times New Roman" w:cs="Times New Roman"/>
          <w:iCs/>
          <w:color w:val="auto"/>
          <w:sz w:val="20"/>
          <w:szCs w:val="20"/>
          <w:lang w:val="lv-LV"/>
        </w:rPr>
      </w:pPr>
      <w:bookmarkStart w:id="22" w:name="_Toc65413163"/>
      <w:bookmarkStart w:id="23" w:name="_Toc72675609"/>
      <w:bookmarkStart w:id="24" w:name="_Toc137264619"/>
      <w:r w:rsidRPr="007B3968">
        <w:rPr>
          <w:rFonts w:ascii="Times New Roman" w:hAnsi="Times New Roman" w:cs="Times New Roman"/>
          <w:iCs/>
          <w:color w:val="auto"/>
          <w:sz w:val="20"/>
          <w:szCs w:val="20"/>
          <w:lang w:val="lv-LV"/>
        </w:rPr>
        <w:t>Klientu apkalpošana</w:t>
      </w:r>
      <w:bookmarkEnd w:id="22"/>
      <w:bookmarkEnd w:id="23"/>
      <w:bookmarkEnd w:id="24"/>
    </w:p>
    <w:p w14:paraId="7D6D7BEB" w14:textId="77777777" w:rsidR="00344071" w:rsidRPr="007B3968" w:rsidRDefault="00344071" w:rsidP="004A6E10">
      <w:pPr>
        <w:pStyle w:val="Footer"/>
        <w:numPr>
          <w:ilvl w:val="2"/>
          <w:numId w:val="7"/>
        </w:numPr>
        <w:tabs>
          <w:tab w:val="clear" w:pos="4153"/>
          <w:tab w:val="clear" w:pos="8306"/>
          <w:tab w:val="num" w:pos="540"/>
        </w:tabs>
        <w:ind w:left="0" w:firstLine="0"/>
        <w:jc w:val="both"/>
        <w:rPr>
          <w:sz w:val="20"/>
          <w:szCs w:val="20"/>
          <w:lang w:val="lv-LV"/>
        </w:rPr>
      </w:pPr>
      <w:r w:rsidRPr="007B3968">
        <w:rPr>
          <w:sz w:val="20"/>
          <w:szCs w:val="20"/>
          <w:lang w:val="lv-LV"/>
        </w:rPr>
        <w:t>Pakalpojuma</w:t>
      </w:r>
      <w:r w:rsidR="007D347D" w:rsidRPr="007B3968">
        <w:rPr>
          <w:sz w:val="20"/>
          <w:szCs w:val="20"/>
          <w:lang w:val="lv-LV"/>
        </w:rPr>
        <w:t xml:space="preserve"> „Klientu apkalpošana” ietvaros</w:t>
      </w:r>
      <w:r w:rsidRPr="007B3968">
        <w:rPr>
          <w:sz w:val="20"/>
          <w:szCs w:val="20"/>
          <w:lang w:val="lv-LV"/>
        </w:rPr>
        <w:t xml:space="preserve"> Klients visā Latvijas teritorijā darba dienās no plkst. 8:00 līdz 18:00 var:</w:t>
      </w:r>
    </w:p>
    <w:p w14:paraId="6C37E7EB" w14:textId="77777777" w:rsidR="00344071" w:rsidRPr="007B3968" w:rsidRDefault="00344071" w:rsidP="004A6E10">
      <w:pPr>
        <w:numPr>
          <w:ilvl w:val="3"/>
          <w:numId w:val="7"/>
        </w:numPr>
        <w:tabs>
          <w:tab w:val="num" w:pos="0"/>
        </w:tabs>
        <w:ind w:left="0" w:firstLine="0"/>
        <w:jc w:val="both"/>
        <w:rPr>
          <w:sz w:val="20"/>
          <w:szCs w:val="20"/>
          <w:lang w:val="lv-LV"/>
        </w:rPr>
      </w:pPr>
      <w:r w:rsidRPr="007B3968">
        <w:rPr>
          <w:sz w:val="20"/>
          <w:szCs w:val="20"/>
          <w:lang w:val="lv-LV"/>
        </w:rPr>
        <w:t>pieteikt apdrošināšanas gadījumus;</w:t>
      </w:r>
    </w:p>
    <w:p w14:paraId="37C924D2" w14:textId="77777777" w:rsidR="00344071" w:rsidRPr="007B3968" w:rsidRDefault="00344071" w:rsidP="004A6E10">
      <w:pPr>
        <w:numPr>
          <w:ilvl w:val="3"/>
          <w:numId w:val="7"/>
        </w:numPr>
        <w:tabs>
          <w:tab w:val="num" w:pos="0"/>
        </w:tabs>
        <w:ind w:left="0" w:firstLine="0"/>
        <w:jc w:val="both"/>
        <w:rPr>
          <w:sz w:val="20"/>
          <w:szCs w:val="20"/>
          <w:lang w:val="lv-LV"/>
        </w:rPr>
      </w:pPr>
      <w:r w:rsidRPr="007B3968">
        <w:rPr>
          <w:sz w:val="20"/>
          <w:szCs w:val="20"/>
          <w:lang w:val="lv-LV"/>
        </w:rPr>
        <w:t>veikt līdzvērtīga aizvietošanas Nomas priekšmeta pieprasījumu;</w:t>
      </w:r>
    </w:p>
    <w:p w14:paraId="3A966F45" w14:textId="77777777" w:rsidR="00344071" w:rsidRPr="007B3968" w:rsidRDefault="00344071" w:rsidP="004A6E10">
      <w:pPr>
        <w:numPr>
          <w:ilvl w:val="3"/>
          <w:numId w:val="7"/>
        </w:numPr>
        <w:tabs>
          <w:tab w:val="num" w:pos="0"/>
        </w:tabs>
        <w:ind w:left="0" w:firstLine="0"/>
        <w:jc w:val="both"/>
        <w:rPr>
          <w:sz w:val="20"/>
          <w:szCs w:val="20"/>
          <w:lang w:val="lv-LV"/>
        </w:rPr>
      </w:pPr>
      <w:r w:rsidRPr="007B3968">
        <w:rPr>
          <w:sz w:val="20"/>
          <w:szCs w:val="20"/>
          <w:lang w:val="lv-LV"/>
        </w:rPr>
        <w:t>pieteikties uz Nomas priekšmeta tehnisko apkopi un/vai remontdarbiem;</w:t>
      </w:r>
    </w:p>
    <w:p w14:paraId="383781E2" w14:textId="77777777" w:rsidR="00344071" w:rsidRPr="007B3968" w:rsidRDefault="00344071" w:rsidP="004A6E10">
      <w:pPr>
        <w:numPr>
          <w:ilvl w:val="3"/>
          <w:numId w:val="7"/>
        </w:numPr>
        <w:tabs>
          <w:tab w:val="num" w:pos="0"/>
        </w:tabs>
        <w:ind w:left="0" w:firstLine="0"/>
        <w:jc w:val="both"/>
        <w:rPr>
          <w:sz w:val="20"/>
          <w:szCs w:val="20"/>
          <w:lang w:val="lv-LV"/>
        </w:rPr>
      </w:pPr>
      <w:r w:rsidRPr="007B3968">
        <w:rPr>
          <w:sz w:val="20"/>
          <w:szCs w:val="20"/>
          <w:lang w:val="lv-LV"/>
        </w:rPr>
        <w:t>pieteikties uz tehnisko apskati CSDD;</w:t>
      </w:r>
    </w:p>
    <w:p w14:paraId="447E9072" w14:textId="77777777" w:rsidR="00344071" w:rsidRPr="007B3968" w:rsidRDefault="00344071" w:rsidP="004A6E10">
      <w:pPr>
        <w:numPr>
          <w:ilvl w:val="3"/>
          <w:numId w:val="7"/>
        </w:numPr>
        <w:tabs>
          <w:tab w:val="num" w:pos="0"/>
        </w:tabs>
        <w:ind w:left="0" w:firstLine="0"/>
        <w:jc w:val="both"/>
        <w:rPr>
          <w:sz w:val="20"/>
          <w:szCs w:val="20"/>
          <w:lang w:val="lv-LV"/>
        </w:rPr>
      </w:pPr>
      <w:r w:rsidRPr="007B3968">
        <w:rPr>
          <w:sz w:val="20"/>
          <w:szCs w:val="20"/>
          <w:lang w:val="lv-LV"/>
        </w:rPr>
        <w:t>pieteikties uz riepu maiņu;</w:t>
      </w:r>
    </w:p>
    <w:p w14:paraId="46783AFB" w14:textId="77777777" w:rsidR="00344071" w:rsidRPr="007B3968" w:rsidRDefault="00344071" w:rsidP="004A6E10">
      <w:pPr>
        <w:numPr>
          <w:ilvl w:val="3"/>
          <w:numId w:val="7"/>
        </w:numPr>
        <w:tabs>
          <w:tab w:val="num" w:pos="0"/>
        </w:tabs>
        <w:ind w:left="0" w:firstLine="0"/>
        <w:jc w:val="both"/>
        <w:rPr>
          <w:sz w:val="20"/>
          <w:szCs w:val="20"/>
          <w:lang w:val="lv-LV"/>
        </w:rPr>
      </w:pPr>
      <w:r w:rsidRPr="007B3968">
        <w:rPr>
          <w:sz w:val="20"/>
          <w:szCs w:val="20"/>
          <w:lang w:val="lv-LV"/>
        </w:rPr>
        <w:t>saņemt jebkura cita veida izziņu par ar Nomas priekšmeta ekspluatāciju saistītajiem jautājumiem;</w:t>
      </w:r>
    </w:p>
    <w:p w14:paraId="0D7B99A9" w14:textId="77777777" w:rsidR="007D347D" w:rsidRPr="007B3968" w:rsidRDefault="007D347D" w:rsidP="004A6E10">
      <w:pPr>
        <w:numPr>
          <w:ilvl w:val="3"/>
          <w:numId w:val="7"/>
        </w:numPr>
        <w:tabs>
          <w:tab w:val="num" w:pos="0"/>
        </w:tabs>
        <w:ind w:left="0" w:firstLine="0"/>
        <w:jc w:val="both"/>
        <w:rPr>
          <w:sz w:val="20"/>
          <w:szCs w:val="20"/>
          <w:lang w:val="lv-LV"/>
        </w:rPr>
      </w:pPr>
      <w:r w:rsidRPr="007B3968">
        <w:rPr>
          <w:sz w:val="20"/>
          <w:szCs w:val="20"/>
          <w:lang w:val="lv-LV"/>
        </w:rPr>
        <w:t>pieteikt datu maiņa (lietotājs/-i, stāvvieta/-as, nobraukuma limits).</w:t>
      </w:r>
    </w:p>
    <w:p w14:paraId="59C2A024" w14:textId="77777777" w:rsidR="00344071" w:rsidRPr="007B3968" w:rsidRDefault="00344071" w:rsidP="004A6E10">
      <w:pPr>
        <w:numPr>
          <w:ilvl w:val="2"/>
          <w:numId w:val="7"/>
        </w:numPr>
        <w:tabs>
          <w:tab w:val="num" w:pos="0"/>
          <w:tab w:val="num" w:pos="540"/>
        </w:tabs>
        <w:ind w:left="0" w:firstLine="0"/>
        <w:jc w:val="both"/>
        <w:rPr>
          <w:sz w:val="20"/>
          <w:szCs w:val="20"/>
          <w:lang w:val="lv-LV"/>
        </w:rPr>
      </w:pPr>
      <w:r w:rsidRPr="007B3968">
        <w:rPr>
          <w:sz w:val="20"/>
          <w:szCs w:val="20"/>
          <w:lang w:val="lv-LV"/>
        </w:rPr>
        <w:t>Pakalpojuma „Klientu apkalpošana” ietvaros Pakalpojumu sniedzējs savlaicīgi pa tālruni, e-pastu un/vai SMS atgādina Klientam par:</w:t>
      </w:r>
    </w:p>
    <w:p w14:paraId="1A866451" w14:textId="77777777" w:rsidR="007D347D" w:rsidRPr="007B3968" w:rsidRDefault="007D347D" w:rsidP="007D347D">
      <w:pPr>
        <w:pStyle w:val="Header"/>
        <w:numPr>
          <w:ilvl w:val="3"/>
          <w:numId w:val="7"/>
        </w:numPr>
        <w:jc w:val="both"/>
        <w:rPr>
          <w:rFonts w:ascii="Times New Roman" w:hAnsi="Times New Roman" w:cs="Times New Roman"/>
          <w:sz w:val="20"/>
          <w:szCs w:val="20"/>
          <w:lang w:val="lv-LV"/>
        </w:rPr>
      </w:pPr>
      <w:r w:rsidRPr="007B3968">
        <w:rPr>
          <w:rFonts w:ascii="Times New Roman" w:hAnsi="Times New Roman" w:cs="Times New Roman"/>
          <w:sz w:val="20"/>
          <w:szCs w:val="20"/>
          <w:lang w:val="lv-LV"/>
        </w:rPr>
        <w:t>tehniskās apskates termiņu;</w:t>
      </w:r>
    </w:p>
    <w:p w14:paraId="30C325BC" w14:textId="77777777" w:rsidR="007D347D" w:rsidRPr="007B3968" w:rsidRDefault="007D347D" w:rsidP="007D347D">
      <w:pPr>
        <w:pStyle w:val="Header"/>
        <w:numPr>
          <w:ilvl w:val="3"/>
          <w:numId w:val="7"/>
        </w:numPr>
        <w:jc w:val="both"/>
        <w:rPr>
          <w:rFonts w:ascii="Times New Roman" w:hAnsi="Times New Roman" w:cs="Times New Roman"/>
          <w:sz w:val="20"/>
          <w:szCs w:val="20"/>
          <w:lang w:val="lv-LV"/>
        </w:rPr>
      </w:pPr>
      <w:r w:rsidRPr="007B3968">
        <w:rPr>
          <w:rFonts w:ascii="Times New Roman" w:hAnsi="Times New Roman" w:cs="Times New Roman"/>
          <w:sz w:val="20"/>
          <w:szCs w:val="20"/>
          <w:lang w:val="lv-LV"/>
        </w:rPr>
        <w:t>nenomaksātu administratīvo sodu uz automobiļa esamību;</w:t>
      </w:r>
    </w:p>
    <w:p w14:paraId="498B5A83" w14:textId="77777777" w:rsidR="007D347D" w:rsidRPr="007B3968" w:rsidRDefault="007D347D" w:rsidP="007D347D">
      <w:pPr>
        <w:pStyle w:val="Header"/>
        <w:numPr>
          <w:ilvl w:val="3"/>
          <w:numId w:val="7"/>
        </w:numPr>
        <w:jc w:val="both"/>
        <w:rPr>
          <w:rFonts w:ascii="Times New Roman" w:hAnsi="Times New Roman" w:cs="Times New Roman"/>
          <w:sz w:val="20"/>
          <w:szCs w:val="20"/>
          <w:lang w:val="lv-LV"/>
        </w:rPr>
      </w:pPr>
      <w:r w:rsidRPr="007B3968">
        <w:rPr>
          <w:rFonts w:ascii="Times New Roman" w:hAnsi="Times New Roman" w:cs="Times New Roman"/>
          <w:sz w:val="20"/>
          <w:szCs w:val="20"/>
          <w:lang w:val="lv-LV"/>
        </w:rPr>
        <w:t xml:space="preserve"> tehniskās apkopes nepieciešamību pirms katras apkopes nobraukuma sasniegšanas;</w:t>
      </w:r>
    </w:p>
    <w:p w14:paraId="021C3CCB" w14:textId="77777777" w:rsidR="00344071" w:rsidRPr="007B3968" w:rsidRDefault="007D347D" w:rsidP="007D347D">
      <w:pPr>
        <w:pStyle w:val="Header"/>
        <w:numPr>
          <w:ilvl w:val="3"/>
          <w:numId w:val="7"/>
        </w:numPr>
        <w:jc w:val="both"/>
        <w:rPr>
          <w:rFonts w:ascii="Times New Roman" w:hAnsi="Times New Roman" w:cs="Times New Roman"/>
          <w:sz w:val="20"/>
          <w:szCs w:val="20"/>
          <w:lang w:val="lv-LV"/>
        </w:rPr>
      </w:pPr>
      <w:r w:rsidRPr="007B3968">
        <w:rPr>
          <w:rFonts w:ascii="Times New Roman" w:hAnsi="Times New Roman" w:cs="Times New Roman"/>
          <w:sz w:val="20"/>
          <w:szCs w:val="20"/>
          <w:lang w:val="lv-LV"/>
        </w:rPr>
        <w:t xml:space="preserve"> riepas sezonu maiņas termiņu.</w:t>
      </w:r>
    </w:p>
    <w:p w14:paraId="1054EC20" w14:textId="77777777" w:rsidR="00344071" w:rsidRPr="007B3968" w:rsidRDefault="00344071" w:rsidP="004A6E10">
      <w:pPr>
        <w:numPr>
          <w:ilvl w:val="2"/>
          <w:numId w:val="7"/>
        </w:numPr>
        <w:tabs>
          <w:tab w:val="num" w:pos="180"/>
          <w:tab w:val="num" w:pos="540"/>
        </w:tabs>
        <w:ind w:left="0" w:firstLine="0"/>
        <w:jc w:val="both"/>
        <w:rPr>
          <w:sz w:val="20"/>
          <w:szCs w:val="20"/>
          <w:lang w:val="lv-LV"/>
        </w:rPr>
      </w:pPr>
      <w:r w:rsidRPr="007B3968">
        <w:rPr>
          <w:sz w:val="20"/>
          <w:szCs w:val="20"/>
          <w:lang w:val="lv-LV"/>
        </w:rPr>
        <w:t>Pakalpojumu sniedzējs pēc Nomnieka pieprasījuma 1 (vienas) darba dienas laikā saņem no Iznomātāja un nogādā Klientam pilnvaru izbraukšanai uz ārzemēm (NVS gadījumā termiņu saskaņo atsevišķi), ja Nomas priekšmetam ir KASKO apdrošināšana attiecīgajā teritorijā.</w:t>
      </w:r>
    </w:p>
    <w:p w14:paraId="24F339D5" w14:textId="77777777" w:rsidR="00344071" w:rsidRPr="007B3968" w:rsidRDefault="00344071" w:rsidP="004A6E10">
      <w:pPr>
        <w:pStyle w:val="Heading1"/>
        <w:numPr>
          <w:ilvl w:val="0"/>
          <w:numId w:val="7"/>
        </w:numPr>
        <w:tabs>
          <w:tab w:val="num" w:pos="0"/>
          <w:tab w:val="left" w:pos="360"/>
        </w:tabs>
        <w:spacing w:before="240"/>
        <w:ind w:left="0" w:firstLine="0"/>
        <w:rPr>
          <w:sz w:val="20"/>
          <w:szCs w:val="20"/>
        </w:rPr>
      </w:pPr>
      <w:bookmarkStart w:id="25" w:name="_Toc65413172"/>
      <w:bookmarkStart w:id="26" w:name="_Toc72675618"/>
      <w:bookmarkStart w:id="27" w:name="_Toc137264628"/>
      <w:r w:rsidRPr="007B3968">
        <w:rPr>
          <w:sz w:val="20"/>
          <w:szCs w:val="20"/>
        </w:rPr>
        <w:t xml:space="preserve">APDROŠINĀŠANAS ORGANIZĒŠANA UN </w:t>
      </w:r>
      <w:bookmarkEnd w:id="25"/>
      <w:bookmarkEnd w:id="26"/>
      <w:bookmarkEnd w:id="27"/>
      <w:r w:rsidRPr="007B3968">
        <w:rPr>
          <w:sz w:val="20"/>
          <w:szCs w:val="20"/>
        </w:rPr>
        <w:t>ADMINISTRĒŠANA</w:t>
      </w:r>
    </w:p>
    <w:p w14:paraId="21FE5F52" w14:textId="5715C107" w:rsidR="00344071" w:rsidRPr="007B3968" w:rsidRDefault="00344071" w:rsidP="004A6E10">
      <w:pPr>
        <w:pStyle w:val="Heading2"/>
        <w:keepLines w:val="0"/>
        <w:numPr>
          <w:ilvl w:val="1"/>
          <w:numId w:val="7"/>
        </w:numPr>
        <w:tabs>
          <w:tab w:val="num" w:pos="0"/>
          <w:tab w:val="left" w:pos="360"/>
          <w:tab w:val="num" w:pos="900"/>
        </w:tabs>
        <w:spacing w:before="120" w:after="60"/>
        <w:ind w:left="0" w:firstLine="0"/>
        <w:rPr>
          <w:rFonts w:ascii="Times New Roman" w:hAnsi="Times New Roman" w:cs="Times New Roman"/>
          <w:iCs/>
          <w:color w:val="auto"/>
          <w:sz w:val="20"/>
          <w:szCs w:val="20"/>
          <w:lang w:val="lv-LV"/>
        </w:rPr>
      </w:pPr>
      <w:bookmarkStart w:id="28" w:name="_Toc65413174"/>
      <w:bookmarkStart w:id="29" w:name="_Toc72675620"/>
      <w:bookmarkStart w:id="30" w:name="_Toc137264630"/>
      <w:r w:rsidRPr="007B3968">
        <w:rPr>
          <w:rFonts w:ascii="Times New Roman" w:hAnsi="Times New Roman" w:cs="Times New Roman"/>
          <w:iCs/>
          <w:color w:val="auto"/>
          <w:sz w:val="20"/>
          <w:szCs w:val="20"/>
          <w:lang w:val="lv-LV"/>
        </w:rPr>
        <w:t>OCTA apdrošināšanas organizēšana</w:t>
      </w:r>
      <w:bookmarkEnd w:id="28"/>
      <w:bookmarkEnd w:id="29"/>
      <w:bookmarkEnd w:id="30"/>
    </w:p>
    <w:p w14:paraId="369B9672"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Pakalpojumu sniedzējs organizē Nomniekam sauszemes transportlīdzekļa īpašnieka civiltiesiskās atbildības obligātās apdrošināšanas (turpmāk – OCTA) pakalpojumus saskaņā ar Latvijas Republikas normatīvajiem aktiem.</w:t>
      </w:r>
    </w:p>
    <w:p w14:paraId="09E75C19"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Uz Nomnieku attiecas visas tiesības un pienākumi, kas noteikti Latvijas Republikas normatīvajos aktos. Klients ir atbildīgs par OCTA polisē ietverto noteikumu ievērošanu un izpildi.</w:t>
      </w:r>
    </w:p>
    <w:p w14:paraId="0BC4E5E7" w14:textId="6EA8B33F"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 xml:space="preserve">Apdrošināšanas polises atjaunošanu Pakalpojumu sniedzējs organizē automātiski līdz apdrošināšanas termiņa beigām. Pakalpojumu sniedzējs nosūta uz Klienta e-pastu: </w:t>
      </w:r>
      <w:hyperlink r:id="rId10" w:history="1">
        <w:r w:rsidR="00BA29BA" w:rsidRPr="00141CE9">
          <w:rPr>
            <w:rStyle w:val="Hyperlink"/>
            <w:sz w:val="20"/>
            <w:szCs w:val="20"/>
            <w:lang w:val="lv-LV"/>
          </w:rPr>
          <w:t>cargo.rekini@ldz.lv</w:t>
        </w:r>
      </w:hyperlink>
      <w:r w:rsidR="00061898">
        <w:rPr>
          <w:sz w:val="20"/>
          <w:szCs w:val="20"/>
          <w:lang w:val="lv-LV"/>
        </w:rPr>
        <w:t xml:space="preserve"> </w:t>
      </w:r>
      <w:r w:rsidR="00141CE9">
        <w:rPr>
          <w:sz w:val="20"/>
          <w:szCs w:val="20"/>
          <w:lang w:val="lv-LV"/>
        </w:rPr>
        <w:t xml:space="preserve">un </w:t>
      </w:r>
      <w:hyperlink r:id="rId11" w:history="1">
        <w:r w:rsidR="00141CE9" w:rsidRPr="001A454B">
          <w:rPr>
            <w:rStyle w:val="Hyperlink"/>
            <w:sz w:val="20"/>
            <w:szCs w:val="20"/>
            <w:lang w:val="lv-LV"/>
          </w:rPr>
          <w:t>viktorija.kuzmenko@ldz.lv</w:t>
        </w:r>
      </w:hyperlink>
      <w:r w:rsidR="00141CE9">
        <w:rPr>
          <w:sz w:val="20"/>
          <w:szCs w:val="20"/>
          <w:lang w:val="lv-LV"/>
        </w:rPr>
        <w:t xml:space="preserve"> </w:t>
      </w:r>
      <w:r w:rsidRPr="007B3968">
        <w:rPr>
          <w:sz w:val="20"/>
          <w:szCs w:val="20"/>
          <w:lang w:val="lv-LV"/>
        </w:rPr>
        <w:t xml:space="preserve">apdrošināšanas polises Klientam, bet </w:t>
      </w:r>
      <w:r w:rsidR="00840406" w:rsidRPr="007B3968">
        <w:rPr>
          <w:sz w:val="20"/>
          <w:szCs w:val="20"/>
          <w:lang w:val="lv-LV"/>
        </w:rPr>
        <w:t>oriģinālu</w:t>
      </w:r>
      <w:r w:rsidRPr="007B3968">
        <w:rPr>
          <w:sz w:val="20"/>
          <w:szCs w:val="20"/>
          <w:lang w:val="lv-LV"/>
        </w:rPr>
        <w:t xml:space="preserve"> piegādā Klientam vismaz 3 (trīs) darba dienas pirms iepriekšējo polišu beigu termiņa.</w:t>
      </w:r>
    </w:p>
    <w:p w14:paraId="1BB498F3"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lastRenderedPageBreak/>
        <w:t>Iestājoties Apdrošināšanas gadījumam, Klientam:</w:t>
      </w:r>
    </w:p>
    <w:p w14:paraId="7A5C676F"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 xml:space="preserve">nekavējoties par notikušo faktu jāinformē policija, kā arī Pakalpojumu sniedzējs pa </w:t>
      </w:r>
      <w:r w:rsidRPr="007B3968">
        <w:rPr>
          <w:color w:val="FF0000"/>
          <w:sz w:val="20"/>
          <w:szCs w:val="20"/>
          <w:lang w:val="lv-LV"/>
        </w:rPr>
        <w:t xml:space="preserve">bezmaksas tālruni </w:t>
      </w:r>
      <w:r w:rsidR="00840406" w:rsidRPr="00C33E0A">
        <w:rPr>
          <w:b/>
          <w:sz w:val="20"/>
          <w:szCs w:val="20"/>
          <w:highlight w:val="lightGray"/>
          <w:shd w:val="clear" w:color="auto" w:fill="D9D9D9" w:themeFill="background1" w:themeFillShade="D9"/>
          <w:lang w:val="lv-LV"/>
        </w:rPr>
        <w:t>________</w:t>
      </w:r>
      <w:r w:rsidRPr="00C33E0A">
        <w:rPr>
          <w:sz w:val="20"/>
          <w:szCs w:val="20"/>
          <w:highlight w:val="lightGray"/>
          <w:lang w:val="lv-LV"/>
        </w:rPr>
        <w:t>;</w:t>
      </w:r>
    </w:p>
    <w:p w14:paraId="45F90044"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24 stundu laikā jāiesniedz Pakalpojumu sniedzējam rakstisku detalizētu, pilnīgu, patiesu un objektīvu pieteikumu (uzrādot vietu, laiku, vainīgās personas, cietušos, Nomas priekšmeta vadītājus un īpašniekus, lieciniekus) par Apdrošināšanas gadījumu, ar to saistītajiem apstākļiem un nodarītā zaudējuma apmēru, kā arī dokumentus, ja tie ir pieejami;</w:t>
      </w:r>
    </w:p>
    <w:p w14:paraId="7C8BFCC1"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jāveic visi iespējamie pasākumi, lai novērstu vai samazinātu turpmākos zaudējumus, kā arī jāsaglabā Nomas priekšmetu un bojāto mantu tādā stāvoklī, kādā tā bija pēc Apdrošināšanas gadījuma iestāšanās, līdz laikam, kad to apskatīs Apdrošināšanas sabiedrības norīkots eksperts.</w:t>
      </w:r>
    </w:p>
    <w:p w14:paraId="216C5FF7" w14:textId="1CE36FCC" w:rsidR="00344071" w:rsidRPr="007B3968" w:rsidRDefault="00344071" w:rsidP="004A6E10">
      <w:pPr>
        <w:pStyle w:val="Heading2"/>
        <w:keepLines w:val="0"/>
        <w:numPr>
          <w:ilvl w:val="1"/>
          <w:numId w:val="7"/>
        </w:numPr>
        <w:tabs>
          <w:tab w:val="num" w:pos="360"/>
        </w:tabs>
        <w:spacing w:before="240" w:after="60"/>
        <w:ind w:left="0" w:firstLine="0"/>
        <w:rPr>
          <w:rFonts w:ascii="Times New Roman" w:hAnsi="Times New Roman" w:cs="Times New Roman"/>
          <w:iCs/>
          <w:color w:val="auto"/>
          <w:sz w:val="20"/>
          <w:szCs w:val="20"/>
          <w:lang w:val="lv-LV"/>
        </w:rPr>
      </w:pPr>
      <w:bookmarkStart w:id="31" w:name="_Toc65413175"/>
      <w:bookmarkStart w:id="32" w:name="_Toc72675621"/>
      <w:bookmarkStart w:id="33" w:name="_Toc137264631"/>
      <w:r w:rsidRPr="007B3968">
        <w:rPr>
          <w:rFonts w:ascii="Times New Roman" w:hAnsi="Times New Roman" w:cs="Times New Roman"/>
          <w:iCs/>
          <w:color w:val="auto"/>
          <w:sz w:val="20"/>
          <w:szCs w:val="20"/>
          <w:lang w:val="lv-LV"/>
        </w:rPr>
        <w:t>KASKO apdrošināšanas organizēšana</w:t>
      </w:r>
      <w:bookmarkEnd w:id="31"/>
      <w:bookmarkEnd w:id="32"/>
      <w:bookmarkEnd w:id="33"/>
    </w:p>
    <w:p w14:paraId="55AA5747" w14:textId="77777777" w:rsidR="00344071" w:rsidRPr="007B3968" w:rsidRDefault="00344071" w:rsidP="004A6E10">
      <w:pPr>
        <w:pStyle w:val="BodyTextIndent2"/>
        <w:numPr>
          <w:ilvl w:val="2"/>
          <w:numId w:val="7"/>
        </w:numPr>
        <w:tabs>
          <w:tab w:val="num" w:pos="540"/>
        </w:tabs>
        <w:spacing w:after="0" w:line="240" w:lineRule="auto"/>
        <w:ind w:left="0" w:firstLine="0"/>
        <w:jc w:val="both"/>
        <w:rPr>
          <w:rFonts w:ascii="Times New Roman" w:hAnsi="Times New Roman"/>
          <w:sz w:val="20"/>
        </w:rPr>
      </w:pPr>
      <w:r w:rsidRPr="007B3968">
        <w:rPr>
          <w:rFonts w:ascii="Times New Roman" w:hAnsi="Times New Roman"/>
          <w:sz w:val="20"/>
        </w:rPr>
        <w:t>Pakalpojumu sniedzējs organizē Nomniekam Nomas priekšmeta brīvprātīgās apdrošināšanas (turpmāk – KASKO) pakalpojumus, kas atbilst šādiem vispārējiem noteikumiem:</w:t>
      </w:r>
    </w:p>
    <w:p w14:paraId="02E322C0" w14:textId="77777777" w:rsidR="00344071" w:rsidRPr="007B3968" w:rsidRDefault="00344071" w:rsidP="004A6E10">
      <w:pPr>
        <w:pStyle w:val="BodyTextIndent2"/>
        <w:numPr>
          <w:ilvl w:val="3"/>
          <w:numId w:val="7"/>
        </w:numPr>
        <w:tabs>
          <w:tab w:val="num" w:pos="1728"/>
        </w:tabs>
        <w:spacing w:after="0" w:line="240" w:lineRule="auto"/>
        <w:ind w:left="0" w:firstLine="0"/>
        <w:jc w:val="both"/>
        <w:rPr>
          <w:rFonts w:ascii="Times New Roman" w:hAnsi="Times New Roman"/>
          <w:sz w:val="20"/>
        </w:rPr>
      </w:pPr>
      <w:r w:rsidRPr="007B3968">
        <w:rPr>
          <w:rFonts w:ascii="Times New Roman" w:hAnsi="Times New Roman"/>
          <w:b/>
          <w:sz w:val="20"/>
        </w:rPr>
        <w:t>Apdrošinātie riski</w:t>
      </w:r>
      <w:r w:rsidRPr="007B3968">
        <w:rPr>
          <w:rFonts w:ascii="Times New Roman" w:hAnsi="Times New Roman"/>
          <w:sz w:val="20"/>
        </w:rPr>
        <w:t xml:space="preserve"> – Nomas priekšmeta bojājumi (sadursme ar transportlīdzekli un/vai šķērsli, Nomas priekšmeta apgāšanās, krišana, nogrimšana, sadursme ar dzīvām būtnēm, ugunsgrēks, eksplozija, dabas stihijas, trešās personas rīcība, krītošu priekšmetu iedarbība) un zādzība (Nomas priekšmeta vai tā daļu slepena vai atklāta nolaupīšana, ja tā saistīta ar vardarbību vai vardarbības piedraudējumu, prettiesiska iekļūšana (ielaušanās) Nomas priekšmetā). Konkrētie apdrošināšanas riski ir norādīti Pakalpojumu sarakstā.</w:t>
      </w:r>
    </w:p>
    <w:p w14:paraId="5EB8DF10" w14:textId="77777777" w:rsidR="00344071" w:rsidRPr="007B3968" w:rsidRDefault="00344071" w:rsidP="004A6E10">
      <w:pPr>
        <w:pStyle w:val="BodyTextIndent2"/>
        <w:numPr>
          <w:ilvl w:val="3"/>
          <w:numId w:val="7"/>
        </w:numPr>
        <w:tabs>
          <w:tab w:val="num" w:pos="1728"/>
        </w:tabs>
        <w:spacing w:after="0" w:line="240" w:lineRule="auto"/>
        <w:ind w:left="0" w:firstLine="0"/>
        <w:jc w:val="both"/>
        <w:rPr>
          <w:rFonts w:ascii="Times New Roman" w:hAnsi="Times New Roman"/>
          <w:sz w:val="20"/>
        </w:rPr>
      </w:pPr>
      <w:r w:rsidRPr="007B3968">
        <w:rPr>
          <w:rFonts w:ascii="Times New Roman" w:hAnsi="Times New Roman"/>
          <w:b/>
          <w:sz w:val="20"/>
        </w:rPr>
        <w:t xml:space="preserve">Teritorija </w:t>
      </w:r>
      <w:r w:rsidRPr="007B3968">
        <w:rPr>
          <w:rFonts w:ascii="Times New Roman" w:hAnsi="Times New Roman"/>
          <w:sz w:val="20"/>
        </w:rPr>
        <w:t xml:space="preserve">– </w:t>
      </w:r>
      <w:r w:rsidR="002A3F77" w:rsidRPr="007B3968">
        <w:rPr>
          <w:rFonts w:ascii="Times New Roman" w:hAnsi="Times New Roman"/>
          <w:sz w:val="20"/>
        </w:rPr>
        <w:t xml:space="preserve">Latvijas vai </w:t>
      </w:r>
      <w:r w:rsidRPr="007B3968">
        <w:rPr>
          <w:rFonts w:ascii="Times New Roman" w:hAnsi="Times New Roman"/>
          <w:sz w:val="20"/>
        </w:rPr>
        <w:t>Baltijas valstu teritorija</w:t>
      </w:r>
      <w:r w:rsidR="002A3F77" w:rsidRPr="007B3968">
        <w:rPr>
          <w:rFonts w:ascii="Times New Roman" w:hAnsi="Times New Roman"/>
          <w:sz w:val="20"/>
        </w:rPr>
        <w:t xml:space="preserve"> (saskaņā ar tehnisko specifikāciju)</w:t>
      </w:r>
      <w:r w:rsidRPr="007B3968">
        <w:rPr>
          <w:rFonts w:ascii="Times New Roman" w:hAnsi="Times New Roman"/>
          <w:sz w:val="20"/>
        </w:rPr>
        <w:t>.</w:t>
      </w:r>
    </w:p>
    <w:p w14:paraId="7552554F" w14:textId="77777777" w:rsidR="00344071" w:rsidRPr="007B3968" w:rsidRDefault="00344071" w:rsidP="003612FD">
      <w:pPr>
        <w:pStyle w:val="BodyTextIndent2"/>
        <w:numPr>
          <w:ilvl w:val="3"/>
          <w:numId w:val="7"/>
        </w:numPr>
        <w:spacing w:after="0" w:line="240" w:lineRule="auto"/>
        <w:ind w:left="0" w:firstLine="0"/>
        <w:jc w:val="both"/>
        <w:rPr>
          <w:rFonts w:ascii="Times New Roman" w:hAnsi="Times New Roman"/>
          <w:sz w:val="20"/>
        </w:rPr>
      </w:pPr>
      <w:r w:rsidRPr="007B3968">
        <w:rPr>
          <w:rFonts w:ascii="Times New Roman" w:hAnsi="Times New Roman"/>
          <w:sz w:val="20"/>
        </w:rPr>
        <w:t xml:space="preserve">Nomnieka </w:t>
      </w:r>
      <w:r w:rsidRPr="007B3968">
        <w:rPr>
          <w:rFonts w:ascii="Times New Roman" w:hAnsi="Times New Roman"/>
          <w:b/>
          <w:sz w:val="20"/>
        </w:rPr>
        <w:t>Pašrisks</w:t>
      </w:r>
      <w:r w:rsidRPr="007B3968">
        <w:rPr>
          <w:rFonts w:ascii="Times New Roman" w:hAnsi="Times New Roman"/>
          <w:sz w:val="20"/>
        </w:rPr>
        <w:t>, kuru tas uzņemas neatkarīgi no kopējā zaudējuma apjoma:</w:t>
      </w:r>
      <w:r w:rsidR="003612FD" w:rsidRPr="007B3968">
        <w:rPr>
          <w:rFonts w:ascii="Times New Roman" w:hAnsi="Times New Roman"/>
          <w:sz w:val="20"/>
        </w:rPr>
        <w:t xml:space="preserve"> norādīts tehniskajā specifikācijā</w:t>
      </w:r>
      <w:r w:rsidRPr="007B3968">
        <w:rPr>
          <w:rFonts w:ascii="Times New Roman" w:hAnsi="Times New Roman"/>
          <w:sz w:val="20"/>
        </w:rPr>
        <w:t>.</w:t>
      </w:r>
    </w:p>
    <w:p w14:paraId="729FA923" w14:textId="77777777" w:rsidR="00344071" w:rsidRPr="007B3968" w:rsidRDefault="00344071" w:rsidP="004A6E10">
      <w:pPr>
        <w:pStyle w:val="BodyTextIndent2"/>
        <w:numPr>
          <w:ilvl w:val="3"/>
          <w:numId w:val="7"/>
        </w:numPr>
        <w:tabs>
          <w:tab w:val="left" w:pos="720"/>
        </w:tabs>
        <w:spacing w:after="0" w:line="240" w:lineRule="auto"/>
        <w:ind w:left="0" w:firstLine="0"/>
        <w:jc w:val="both"/>
        <w:rPr>
          <w:rFonts w:ascii="Times New Roman" w:hAnsi="Times New Roman"/>
          <w:sz w:val="20"/>
        </w:rPr>
      </w:pPr>
      <w:r w:rsidRPr="007B3968">
        <w:rPr>
          <w:rFonts w:ascii="Times New Roman" w:hAnsi="Times New Roman"/>
          <w:sz w:val="20"/>
        </w:rPr>
        <w:t>Pēc Nomnieka pieprasījuma par atsevišķu samaksu Nomas priekšmets apdrošināms pret papildus riskiem un/vai lietošanai citā teritorijā.</w:t>
      </w:r>
    </w:p>
    <w:p w14:paraId="7228A437" w14:textId="77777777" w:rsidR="00344071" w:rsidRPr="007B3968" w:rsidRDefault="00344071" w:rsidP="004A6E10">
      <w:pPr>
        <w:numPr>
          <w:ilvl w:val="2"/>
          <w:numId w:val="7"/>
        </w:numPr>
        <w:tabs>
          <w:tab w:val="num" w:pos="540"/>
        </w:tabs>
        <w:ind w:left="0" w:firstLine="0"/>
        <w:rPr>
          <w:sz w:val="20"/>
          <w:szCs w:val="20"/>
          <w:lang w:val="lv-LV"/>
        </w:rPr>
      </w:pPr>
      <w:r w:rsidRPr="007B3968">
        <w:rPr>
          <w:sz w:val="20"/>
          <w:szCs w:val="20"/>
          <w:lang w:val="lv-LV"/>
        </w:rPr>
        <w:t>Iestājoties Apdrošināšanas gadījumam, Klientam:</w:t>
      </w:r>
    </w:p>
    <w:p w14:paraId="1C30BF9A" w14:textId="77777777" w:rsidR="00344071" w:rsidRPr="00C33E0A" w:rsidRDefault="00344071" w:rsidP="004A6E10">
      <w:pPr>
        <w:numPr>
          <w:ilvl w:val="3"/>
          <w:numId w:val="7"/>
        </w:numPr>
        <w:ind w:left="0" w:firstLine="0"/>
        <w:jc w:val="both"/>
        <w:rPr>
          <w:sz w:val="20"/>
          <w:szCs w:val="20"/>
          <w:highlight w:val="lightGray"/>
          <w:lang w:val="lv-LV"/>
        </w:rPr>
      </w:pPr>
      <w:r w:rsidRPr="007B3968">
        <w:rPr>
          <w:sz w:val="20"/>
          <w:szCs w:val="20"/>
          <w:lang w:val="lv-LV"/>
        </w:rPr>
        <w:t xml:space="preserve">par jebkuru negadījuma faktu, uz kuru pamatojoties tiek pieprasīta apdrošināšanas atlīdzība, nekavējoties jāpaziņo attiecīgajai valsts institūcijai (policija, ceļu policija, pašvaldības policija, ugunsdzēsēji u.c.) un Pakalpojumu sniedzējam pa bezmaksas </w:t>
      </w:r>
      <w:r w:rsidRPr="00C33E0A">
        <w:rPr>
          <w:sz w:val="20"/>
          <w:szCs w:val="20"/>
          <w:highlight w:val="lightGray"/>
          <w:lang w:val="lv-LV"/>
        </w:rPr>
        <w:t xml:space="preserve">tālruni </w:t>
      </w:r>
      <w:r w:rsidR="007C68BB" w:rsidRPr="00C33E0A">
        <w:rPr>
          <w:b/>
          <w:sz w:val="20"/>
          <w:szCs w:val="20"/>
          <w:highlight w:val="lightGray"/>
          <w:shd w:val="clear" w:color="auto" w:fill="D9D9D9" w:themeFill="background1" w:themeFillShade="D9"/>
          <w:lang w:val="lv-LV"/>
        </w:rPr>
        <w:t>____________</w:t>
      </w:r>
      <w:r w:rsidRPr="00C33E0A">
        <w:rPr>
          <w:sz w:val="20"/>
          <w:szCs w:val="20"/>
          <w:highlight w:val="lightGray"/>
          <w:shd w:val="clear" w:color="auto" w:fill="D9D9D9" w:themeFill="background1" w:themeFillShade="D9"/>
          <w:lang w:val="lv-LV"/>
        </w:rPr>
        <w:t>;</w:t>
      </w:r>
    </w:p>
    <w:p w14:paraId="153346E6"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24 stundu laikā jāiesniedz Pakalpojumu sniedzējam rakstisku detalizētu, pilnīgu, patiesu un objektīvu pieteikumu (uzrādot vietu, laiku, vainīgās personas, cietušos, Nomas priekšmeta vadītājus un īpašniekus, lieciniekus) par Apdrošināšanas gadījumu, ar to saistītajiem apstākļiem un nodarītā zaudējuma apmēru, kā arī dokumentus, ja tie ir pieejami;</w:t>
      </w:r>
    </w:p>
    <w:p w14:paraId="6B3391C3"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jāveic visi iespējamie pasākumi, lai novērstu vai samazinātu turpmākos zaudējumus, kā arī jāsaglabā Nomas priekšmetu un bojāto mantu tādā stāvoklī, kādā tā bija pēc Apdrošināšanas gadījuma iestāšanās, līdz laikam, kad to apskatīs Apdrošināšanas sabiedrības norīkots eksperts;</w:t>
      </w:r>
    </w:p>
    <w:p w14:paraId="346BC620"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Nomas priekšmeta atslēgu, drošības sistēmu vadības pulšu un atslēgu nozaudēšanas vai zādzības gadījumā nekavējoties jāziņo Pakalpojumu sniedzējam, kā arī jāveic papildus drošības pasākumi (Nomas priekšmetu neatstāt bez uzraudzības un nogādāt drošā vietā).</w:t>
      </w:r>
    </w:p>
    <w:p w14:paraId="259C7CD6"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Klients un Klients ir atbildīgi par KASKO polisē ietverto noteikumu ievērošanu un izpildi.</w:t>
      </w:r>
    </w:p>
    <w:p w14:paraId="7F6DF4F5" w14:textId="77777777" w:rsidR="00344071" w:rsidRPr="007B3968" w:rsidRDefault="00344071" w:rsidP="004A6E10">
      <w:pPr>
        <w:pStyle w:val="Heading2"/>
        <w:keepLines w:val="0"/>
        <w:numPr>
          <w:ilvl w:val="1"/>
          <w:numId w:val="7"/>
        </w:numPr>
        <w:tabs>
          <w:tab w:val="num" w:pos="360"/>
        </w:tabs>
        <w:spacing w:before="240" w:after="60"/>
        <w:ind w:left="0" w:firstLine="0"/>
        <w:rPr>
          <w:rFonts w:ascii="Times New Roman" w:hAnsi="Times New Roman" w:cs="Times New Roman"/>
          <w:iCs/>
          <w:color w:val="auto"/>
          <w:sz w:val="20"/>
          <w:szCs w:val="20"/>
          <w:lang w:val="lv-LV"/>
        </w:rPr>
      </w:pPr>
      <w:bookmarkStart w:id="34" w:name="_Toc65413173"/>
      <w:bookmarkStart w:id="35" w:name="_Toc72675619"/>
      <w:bookmarkStart w:id="36" w:name="_Toc137264629"/>
      <w:r w:rsidRPr="007B3968">
        <w:rPr>
          <w:rFonts w:ascii="Times New Roman" w:hAnsi="Times New Roman" w:cs="Times New Roman"/>
          <w:iCs/>
          <w:color w:val="auto"/>
          <w:sz w:val="20"/>
          <w:szCs w:val="20"/>
          <w:lang w:val="lv-LV"/>
        </w:rPr>
        <w:t xml:space="preserve">Apdrošināšanas </w:t>
      </w:r>
      <w:bookmarkEnd w:id="34"/>
      <w:bookmarkEnd w:id="35"/>
      <w:bookmarkEnd w:id="36"/>
      <w:r w:rsidRPr="007B3968">
        <w:rPr>
          <w:rFonts w:ascii="Times New Roman" w:hAnsi="Times New Roman" w:cs="Times New Roman"/>
          <w:iCs/>
          <w:color w:val="auto"/>
          <w:sz w:val="20"/>
          <w:szCs w:val="20"/>
          <w:lang w:val="lv-LV"/>
        </w:rPr>
        <w:t>gadījumu administrēšana</w:t>
      </w:r>
    </w:p>
    <w:p w14:paraId="385B4554"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Pakalpojuma „Apdrošināšanas gadījumu administrēšana” ietvaros Pakalpojumu sniedzējs:</w:t>
      </w:r>
    </w:p>
    <w:p w14:paraId="207F77C4"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organizē visas procedūras, kas saistītas ar Apdrošināšanas gadījumu;</w:t>
      </w:r>
    </w:p>
    <w:p w14:paraId="55226248"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organizē Apdrošināšanas gadījumu pieteikšanu Apdrošināšanas sabiedrībai;</w:t>
      </w:r>
    </w:p>
    <w:p w14:paraId="23215A52"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veic nepieciešamo dokumentu noformēšanu;</w:t>
      </w:r>
    </w:p>
    <w:p w14:paraId="5192C06C"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organizē Nomas priekšmeta uzrādīšanu apdrošināšanas ekspertam zaudējuma novērtēšanai;</w:t>
      </w:r>
    </w:p>
    <w:p w14:paraId="05ECD7C3"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pārstāv Nomnieku visās zaudējumu novēršanas institūcijās;</w:t>
      </w:r>
    </w:p>
    <w:p w14:paraId="6A1E1639"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organizē nepieciešamos remontdarbus, saskaņo bojājumu atjaunošanas termiņus, kvalitāti un apdrošināšanas atlīdzības;</w:t>
      </w:r>
    </w:p>
    <w:p w14:paraId="1F47865D"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iesniedz Nomniekam informāciju par visiem apdrošināšanas gadījumiem, pievienojot Nomas priekšmeta lietotāja paskaidrojumu, atbilstošās institūcijas izziņu par notikušo un zaudējumu apmērus.</w:t>
      </w:r>
    </w:p>
    <w:p w14:paraId="15FA68B7" w14:textId="1BE08D17" w:rsidR="00344071" w:rsidRPr="007B3968" w:rsidRDefault="00344071" w:rsidP="004A6E10">
      <w:pPr>
        <w:pStyle w:val="Heading1"/>
        <w:numPr>
          <w:ilvl w:val="0"/>
          <w:numId w:val="7"/>
        </w:numPr>
        <w:spacing w:before="240"/>
        <w:ind w:left="0" w:firstLine="0"/>
        <w:rPr>
          <w:sz w:val="20"/>
          <w:szCs w:val="20"/>
        </w:rPr>
      </w:pPr>
      <w:bookmarkStart w:id="37" w:name="_Toc65413176"/>
      <w:bookmarkStart w:id="38" w:name="_Toc72675622"/>
      <w:bookmarkStart w:id="39" w:name="_Toc137264632"/>
      <w:r w:rsidRPr="007B3968">
        <w:rPr>
          <w:sz w:val="20"/>
          <w:szCs w:val="20"/>
        </w:rPr>
        <w:t>NODOKĻU UN TEHNISKO APSKAŠU ADMINISTRĒŠANA</w:t>
      </w:r>
      <w:bookmarkEnd w:id="37"/>
      <w:bookmarkEnd w:id="38"/>
      <w:bookmarkEnd w:id="39"/>
    </w:p>
    <w:p w14:paraId="42900088" w14:textId="77777777" w:rsidR="00344071" w:rsidRPr="007B3968" w:rsidRDefault="00344071" w:rsidP="004A6E10">
      <w:pPr>
        <w:pStyle w:val="Heading2"/>
        <w:keepLines w:val="0"/>
        <w:numPr>
          <w:ilvl w:val="1"/>
          <w:numId w:val="7"/>
        </w:numPr>
        <w:tabs>
          <w:tab w:val="num" w:pos="360"/>
          <w:tab w:val="num" w:pos="900"/>
        </w:tabs>
        <w:spacing w:before="120" w:after="60"/>
        <w:ind w:left="0" w:firstLine="0"/>
        <w:rPr>
          <w:rFonts w:ascii="Times New Roman" w:hAnsi="Times New Roman" w:cs="Times New Roman"/>
          <w:iCs/>
          <w:color w:val="auto"/>
          <w:sz w:val="20"/>
          <w:szCs w:val="20"/>
          <w:lang w:val="lv-LV"/>
        </w:rPr>
      </w:pPr>
      <w:bookmarkStart w:id="40" w:name="_Toc65413177"/>
      <w:bookmarkStart w:id="41" w:name="_Toc72675623"/>
      <w:bookmarkStart w:id="42" w:name="_Toc137264633"/>
      <w:r w:rsidRPr="007B3968">
        <w:rPr>
          <w:rFonts w:ascii="Times New Roman" w:hAnsi="Times New Roman" w:cs="Times New Roman"/>
          <w:iCs/>
          <w:color w:val="auto"/>
          <w:sz w:val="20"/>
          <w:szCs w:val="20"/>
          <w:lang w:val="lv-LV"/>
        </w:rPr>
        <w:t xml:space="preserve">Transporta līdzekļa </w:t>
      </w:r>
      <w:bookmarkEnd w:id="40"/>
      <w:bookmarkEnd w:id="41"/>
      <w:bookmarkEnd w:id="42"/>
      <w:r w:rsidRPr="007B3968">
        <w:rPr>
          <w:rFonts w:ascii="Times New Roman" w:hAnsi="Times New Roman" w:cs="Times New Roman"/>
          <w:iCs/>
          <w:color w:val="auto"/>
          <w:sz w:val="20"/>
          <w:szCs w:val="20"/>
          <w:lang w:val="lv-LV"/>
        </w:rPr>
        <w:t>ekspluatācijas nodoklis</w:t>
      </w:r>
    </w:p>
    <w:p w14:paraId="29714942"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Pakalpojumu sniedzējs organizē un veic Transporta līdzekļa ekspluatācijas nodokļa nomaksu saskaņā ar Latvijas Republikas normatīvajiem aktiem.</w:t>
      </w:r>
    </w:p>
    <w:p w14:paraId="7A14395F"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Pakalpojumu sniedzējs veic Transporta līdzekļa ekspluatācijas nodokļa nomaksu vismaz 15 (piecpadsmit) dienas pirms nākamās valsts tehniskās apskates datuma. Gadījumos, ja ir nepieciešams veikt Transporta līdzekļa ekspluatācijas nodokļa nomaksu ātrāk, Klients informē Pakalpojumu sniedzēju vismaz 5 (piecas) darba dienas pirms vēlamās pakalpojuma saņemšanas dienas.</w:t>
      </w:r>
    </w:p>
    <w:p w14:paraId="74E9EDE4" w14:textId="18D431C8" w:rsidR="00344071" w:rsidRPr="007B3968" w:rsidRDefault="00344071" w:rsidP="004A6E10">
      <w:pPr>
        <w:pStyle w:val="Heading2"/>
        <w:keepLines w:val="0"/>
        <w:numPr>
          <w:ilvl w:val="1"/>
          <w:numId w:val="7"/>
        </w:numPr>
        <w:tabs>
          <w:tab w:val="num" w:pos="360"/>
        </w:tabs>
        <w:spacing w:before="240" w:after="60"/>
        <w:ind w:left="0" w:firstLine="0"/>
        <w:rPr>
          <w:rFonts w:ascii="Times New Roman" w:hAnsi="Times New Roman" w:cs="Times New Roman"/>
          <w:iCs/>
          <w:color w:val="auto"/>
          <w:sz w:val="20"/>
          <w:szCs w:val="20"/>
          <w:lang w:val="lv-LV"/>
        </w:rPr>
      </w:pPr>
      <w:bookmarkStart w:id="43" w:name="_Toc65413178"/>
      <w:bookmarkStart w:id="44" w:name="_Toc72675624"/>
      <w:bookmarkStart w:id="45" w:name="_Toc137264634"/>
      <w:r w:rsidRPr="007B3968">
        <w:rPr>
          <w:rFonts w:ascii="Times New Roman" w:hAnsi="Times New Roman" w:cs="Times New Roman"/>
          <w:iCs/>
          <w:color w:val="auto"/>
          <w:sz w:val="20"/>
          <w:szCs w:val="20"/>
          <w:lang w:val="lv-LV"/>
        </w:rPr>
        <w:t>Transporta līdzekļa valsts tehniskā apskate</w:t>
      </w:r>
      <w:bookmarkEnd w:id="43"/>
      <w:bookmarkEnd w:id="44"/>
      <w:bookmarkEnd w:id="45"/>
    </w:p>
    <w:p w14:paraId="4D5831BF"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Pakalpojumu sniedzējs pakalpojuma “Transporta līdzekļa valsts tehniskā apskate” ietvaros organizē un veic (Klientam neveicot skaidras naudas norēķinus):</w:t>
      </w:r>
    </w:p>
    <w:p w14:paraId="4B795835" w14:textId="77777777" w:rsidR="00344071" w:rsidRPr="007B3968" w:rsidRDefault="00344071" w:rsidP="004A6E10">
      <w:pPr>
        <w:pStyle w:val="BodyTextIndent3"/>
        <w:numPr>
          <w:ilvl w:val="3"/>
          <w:numId w:val="7"/>
        </w:numPr>
        <w:spacing w:after="0"/>
        <w:ind w:left="0" w:firstLine="0"/>
        <w:jc w:val="both"/>
        <w:rPr>
          <w:sz w:val="20"/>
          <w:szCs w:val="20"/>
        </w:rPr>
      </w:pPr>
      <w:r w:rsidRPr="007B3968">
        <w:rPr>
          <w:sz w:val="20"/>
          <w:szCs w:val="20"/>
        </w:rPr>
        <w:t>pēc vajadzības – neierobežotu skaitu atkārtotās tehniskās apskates;</w:t>
      </w:r>
    </w:p>
    <w:p w14:paraId="0939D1B5" w14:textId="77777777" w:rsidR="00344071" w:rsidRPr="007B3968" w:rsidRDefault="00344071" w:rsidP="004A6E10">
      <w:pPr>
        <w:pStyle w:val="BodyTextIndent3"/>
        <w:numPr>
          <w:ilvl w:val="3"/>
          <w:numId w:val="7"/>
        </w:numPr>
        <w:spacing w:after="0"/>
        <w:ind w:left="0" w:firstLine="0"/>
        <w:jc w:val="both"/>
        <w:rPr>
          <w:sz w:val="20"/>
          <w:szCs w:val="20"/>
        </w:rPr>
      </w:pPr>
      <w:r w:rsidRPr="007B3968">
        <w:rPr>
          <w:sz w:val="20"/>
          <w:szCs w:val="20"/>
        </w:rPr>
        <w:lastRenderedPageBreak/>
        <w:t>pēc Nomnieka rakstiska pieprasījuma - atskaites piestādīšanu par tehniskās apskates rezultātu.</w:t>
      </w:r>
    </w:p>
    <w:p w14:paraId="0A2EC82D"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Nomniekam ir pienākums:</w:t>
      </w:r>
    </w:p>
    <w:p w14:paraId="3FC21B66"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 xml:space="preserve"> saskaņot ar Pakalpojumu sniedzēju Nomas priekšmeta reģistrācijas apliecības un/vai numura zīmju maiņu, Nomas priekšmeta pārbūvi, noņemšanu no uzskaites vai norakstīšanu, Nomas priekšmetam uzliktajiem apgrūtinājumiem un citām darbībām, kas minētas Latvijas Republikas normatīvajos aktos un kas var ietekmēt Noteikumu 5.2.1.punktā minēto pakalpojumu nodrošināšanu. </w:t>
      </w:r>
    </w:p>
    <w:p w14:paraId="14A1E29C"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 xml:space="preserve">pieteikt Nomas priekšmetu remontu, ja Nomas priekšmeta bojājumi var aizkavēt Noteikumu 5.2.1.punktā minēto pakalpojumu piegādi; </w:t>
      </w:r>
    </w:p>
    <w:p w14:paraId="217F4A3F"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nekavējoties apmaksāt naudas sodu par administratīvo pārkāpumu, ko veicis Nomas priekšmeta vadītājs;</w:t>
      </w:r>
    </w:p>
    <w:p w14:paraId="2B5028FB"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nodrošināt Pakalpojumu sniedzēju ar nepieciešamajiem un Pakalpojumu sniedzēja pieprasītajiem pilnvarojuma dokumentiem pakalpojumu sniegšanai, ja tādi ir nepieciešami.</w:t>
      </w:r>
    </w:p>
    <w:p w14:paraId="3D40F3B5"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Gadījumos, ja Klients nav izpildījis Noteikumu 5.2.2.punktā minētos pienākumus, atkārtoto Transporta līdzekļa valsts tehnisko apskati apmaksā Klients.</w:t>
      </w:r>
    </w:p>
    <w:p w14:paraId="7FD24E60" w14:textId="77777777" w:rsidR="00344071" w:rsidRPr="007B3968" w:rsidRDefault="00344071" w:rsidP="004A6E10">
      <w:pPr>
        <w:pStyle w:val="Heading1"/>
        <w:numPr>
          <w:ilvl w:val="0"/>
          <w:numId w:val="7"/>
        </w:numPr>
        <w:spacing w:before="240" w:after="60"/>
        <w:ind w:left="357" w:hanging="357"/>
        <w:rPr>
          <w:sz w:val="20"/>
          <w:szCs w:val="20"/>
        </w:rPr>
      </w:pPr>
      <w:r w:rsidRPr="007B3968">
        <w:rPr>
          <w:sz w:val="20"/>
          <w:szCs w:val="20"/>
        </w:rPr>
        <w:t>TEHNISKO APKOPJU UN REMONTDARBU VEIKŠANA UN ADMINISTRĒŠANA</w:t>
      </w:r>
    </w:p>
    <w:p w14:paraId="4215C118" w14:textId="77777777" w:rsidR="00344071" w:rsidRPr="007B3968" w:rsidRDefault="00344071" w:rsidP="004A6E10">
      <w:pPr>
        <w:pStyle w:val="Footer"/>
        <w:numPr>
          <w:ilvl w:val="1"/>
          <w:numId w:val="7"/>
        </w:numPr>
        <w:tabs>
          <w:tab w:val="clear" w:pos="4153"/>
          <w:tab w:val="clear" w:pos="8306"/>
          <w:tab w:val="num" w:pos="360"/>
        </w:tabs>
        <w:ind w:left="0" w:firstLine="0"/>
        <w:jc w:val="both"/>
        <w:rPr>
          <w:sz w:val="20"/>
          <w:szCs w:val="20"/>
          <w:lang w:val="lv-LV"/>
        </w:rPr>
      </w:pPr>
      <w:r w:rsidRPr="007B3968">
        <w:rPr>
          <w:sz w:val="20"/>
          <w:szCs w:val="20"/>
          <w:lang w:val="lv-LV"/>
        </w:rPr>
        <w:t>Pakalpojuma “Tehnisko apkopju un remontdarbu veikšana un administrēšana” ietvaros Pakalpojumu sniedzējs nodrošina Nomas priekšmeta:</w:t>
      </w:r>
    </w:p>
    <w:p w14:paraId="579D9840" w14:textId="77777777" w:rsidR="00344071" w:rsidRPr="007B3968" w:rsidRDefault="00344071" w:rsidP="004A6E10">
      <w:pPr>
        <w:pStyle w:val="BodyTextIndent2"/>
        <w:numPr>
          <w:ilvl w:val="2"/>
          <w:numId w:val="7"/>
        </w:numPr>
        <w:tabs>
          <w:tab w:val="num" w:pos="540"/>
          <w:tab w:val="num" w:pos="1224"/>
        </w:tabs>
        <w:spacing w:after="0" w:line="240" w:lineRule="auto"/>
        <w:ind w:left="0" w:firstLine="0"/>
        <w:jc w:val="both"/>
        <w:rPr>
          <w:rFonts w:ascii="Times New Roman" w:hAnsi="Times New Roman"/>
          <w:sz w:val="20"/>
        </w:rPr>
      </w:pPr>
      <w:r w:rsidRPr="007B3968">
        <w:rPr>
          <w:rFonts w:ascii="Times New Roman" w:hAnsi="Times New Roman"/>
          <w:b/>
          <w:sz w:val="20"/>
        </w:rPr>
        <w:t>Tehnisko apkopi</w:t>
      </w:r>
      <w:r w:rsidRPr="007B3968">
        <w:rPr>
          <w:rFonts w:ascii="Times New Roman" w:hAnsi="Times New Roman"/>
          <w:sz w:val="20"/>
        </w:rPr>
        <w:t xml:space="preserve"> – rūpnīcas - izgatavotājas noteiktās tehniskās apkopes, kas tiek veiktas izgatavotāja noteiktajos intervālos un atbilstoši apstiprinātiem apkopē veicamo darbu aprakstiem.</w:t>
      </w:r>
    </w:p>
    <w:p w14:paraId="53E6A39E" w14:textId="77777777" w:rsidR="00344071" w:rsidRPr="007B3968" w:rsidRDefault="00344071" w:rsidP="004A6E10">
      <w:pPr>
        <w:pStyle w:val="BodyTextIndent2"/>
        <w:numPr>
          <w:ilvl w:val="2"/>
          <w:numId w:val="7"/>
        </w:numPr>
        <w:tabs>
          <w:tab w:val="num" w:pos="540"/>
          <w:tab w:val="num" w:pos="1224"/>
        </w:tabs>
        <w:spacing w:after="0" w:line="240" w:lineRule="auto"/>
        <w:ind w:left="0" w:firstLine="0"/>
        <w:jc w:val="both"/>
        <w:rPr>
          <w:rFonts w:ascii="Times New Roman" w:hAnsi="Times New Roman"/>
          <w:sz w:val="20"/>
        </w:rPr>
      </w:pPr>
      <w:r w:rsidRPr="007B3968">
        <w:rPr>
          <w:rFonts w:ascii="Times New Roman" w:hAnsi="Times New Roman"/>
          <w:b/>
          <w:sz w:val="20"/>
        </w:rPr>
        <w:t>Remontdarbus</w:t>
      </w:r>
      <w:r w:rsidRPr="007B3968">
        <w:rPr>
          <w:rFonts w:ascii="Times New Roman" w:hAnsi="Times New Roman"/>
          <w:sz w:val="20"/>
        </w:rPr>
        <w:t>, kuru cēlonis ir Nomas priekšmeta vai tā daļu nolietojums un/vai defekti Nomas priekšmeta pareizas ekspluatācijas laikā, kas ietver:</w:t>
      </w:r>
    </w:p>
    <w:p w14:paraId="521FD278" w14:textId="77777777" w:rsidR="00344071" w:rsidRPr="007B3968" w:rsidRDefault="00344071" w:rsidP="004A6E10">
      <w:pPr>
        <w:pStyle w:val="BodyTextIndent2"/>
        <w:numPr>
          <w:ilvl w:val="3"/>
          <w:numId w:val="7"/>
        </w:numPr>
        <w:spacing w:after="0" w:line="240" w:lineRule="auto"/>
        <w:ind w:left="0" w:firstLine="0"/>
        <w:jc w:val="both"/>
        <w:rPr>
          <w:rFonts w:ascii="Times New Roman" w:hAnsi="Times New Roman"/>
          <w:sz w:val="20"/>
        </w:rPr>
      </w:pPr>
      <w:r w:rsidRPr="007B3968">
        <w:rPr>
          <w:rFonts w:ascii="Times New Roman" w:hAnsi="Times New Roman"/>
          <w:sz w:val="20"/>
        </w:rPr>
        <w:t>pārbaudes, mērījumus un regulēšanas darbus;</w:t>
      </w:r>
    </w:p>
    <w:p w14:paraId="29DA18EA" w14:textId="77777777" w:rsidR="00344071" w:rsidRPr="007B3968" w:rsidRDefault="00344071" w:rsidP="004A6E10">
      <w:pPr>
        <w:pStyle w:val="BodyTextIndent2"/>
        <w:numPr>
          <w:ilvl w:val="3"/>
          <w:numId w:val="7"/>
        </w:numPr>
        <w:spacing w:after="0" w:line="240" w:lineRule="auto"/>
        <w:ind w:left="0" w:firstLine="0"/>
        <w:jc w:val="both"/>
        <w:rPr>
          <w:rFonts w:ascii="Times New Roman" w:hAnsi="Times New Roman"/>
          <w:sz w:val="20"/>
        </w:rPr>
      </w:pPr>
      <w:r w:rsidRPr="007B3968">
        <w:rPr>
          <w:rFonts w:ascii="Times New Roman" w:hAnsi="Times New Roman"/>
          <w:sz w:val="20"/>
        </w:rPr>
        <w:t>frikcijas detaļu (bremžu uzlikas, bremžu diski, logu slotiņas, siksnas, gultņi u.c.), akumulatoru, spuldžu u.c. nomaiņa to normāla nolietojuma rezultātā;</w:t>
      </w:r>
    </w:p>
    <w:p w14:paraId="2EFAA240" w14:textId="77777777" w:rsidR="00344071" w:rsidRPr="007B3968" w:rsidRDefault="00344071" w:rsidP="004A6E10">
      <w:pPr>
        <w:numPr>
          <w:ilvl w:val="3"/>
          <w:numId w:val="7"/>
        </w:numPr>
        <w:ind w:left="0" w:firstLine="0"/>
        <w:jc w:val="both"/>
        <w:rPr>
          <w:sz w:val="20"/>
          <w:szCs w:val="20"/>
          <w:lang w:val="lv-LV"/>
        </w:rPr>
      </w:pPr>
      <w:r w:rsidRPr="007B3968">
        <w:rPr>
          <w:sz w:val="20"/>
          <w:szCs w:val="20"/>
          <w:lang w:val="lv-LV"/>
        </w:rPr>
        <w:t>medicīniskās aptieciņas un ugunsdzēšamā aparāta atjaunošanu vai nomaiņu, ja tai beidzies derīguma termiņš;</w:t>
      </w:r>
    </w:p>
    <w:p w14:paraId="602F3189" w14:textId="77777777" w:rsidR="00344071" w:rsidRPr="007B3968" w:rsidRDefault="00344071" w:rsidP="004A6E10">
      <w:pPr>
        <w:pStyle w:val="BodyTextIndent2"/>
        <w:numPr>
          <w:ilvl w:val="3"/>
          <w:numId w:val="7"/>
        </w:numPr>
        <w:spacing w:after="0" w:line="240" w:lineRule="auto"/>
        <w:ind w:left="0" w:firstLine="0"/>
        <w:jc w:val="both"/>
        <w:rPr>
          <w:rFonts w:ascii="Times New Roman" w:hAnsi="Times New Roman"/>
          <w:sz w:val="20"/>
        </w:rPr>
      </w:pPr>
      <w:r w:rsidRPr="007B3968">
        <w:rPr>
          <w:rFonts w:ascii="Times New Roman" w:hAnsi="Times New Roman"/>
          <w:sz w:val="20"/>
        </w:rPr>
        <w:t>garantijas remontdarbus;</w:t>
      </w:r>
    </w:p>
    <w:p w14:paraId="0D8C4F21" w14:textId="77777777" w:rsidR="00344071" w:rsidRPr="007B3968" w:rsidRDefault="00344071" w:rsidP="004A6E10">
      <w:pPr>
        <w:pStyle w:val="BodyTextIndent2"/>
        <w:numPr>
          <w:ilvl w:val="3"/>
          <w:numId w:val="7"/>
        </w:numPr>
        <w:spacing w:after="0" w:line="240" w:lineRule="auto"/>
        <w:ind w:left="0" w:firstLine="0"/>
        <w:jc w:val="both"/>
        <w:rPr>
          <w:rFonts w:ascii="Times New Roman" w:hAnsi="Times New Roman"/>
          <w:sz w:val="20"/>
        </w:rPr>
      </w:pPr>
      <w:r w:rsidRPr="007B3968">
        <w:rPr>
          <w:rFonts w:ascii="Times New Roman" w:hAnsi="Times New Roman"/>
          <w:sz w:val="20"/>
        </w:rPr>
        <w:t>bremžu, degvielas, dzesēšanas, elektro un izplūdes sistēmu, motora, pārnesumkārbas, transmisijas, piekares, šasijas, stūres iekārtas u.c. remontu un detaļu nomaiņu to normāla nolietojuma rezultātā;</w:t>
      </w:r>
    </w:p>
    <w:p w14:paraId="5AC47037" w14:textId="77777777" w:rsidR="00344071" w:rsidRPr="007B3968" w:rsidRDefault="00344071" w:rsidP="004A6E10">
      <w:pPr>
        <w:pStyle w:val="BodyTextIndent2"/>
        <w:numPr>
          <w:ilvl w:val="3"/>
          <w:numId w:val="7"/>
        </w:numPr>
        <w:spacing w:after="0" w:line="240" w:lineRule="auto"/>
        <w:ind w:left="0" w:firstLine="0"/>
        <w:jc w:val="both"/>
        <w:rPr>
          <w:rFonts w:ascii="Times New Roman" w:hAnsi="Times New Roman"/>
          <w:sz w:val="20"/>
        </w:rPr>
      </w:pPr>
      <w:r w:rsidRPr="007B3968">
        <w:rPr>
          <w:rFonts w:ascii="Times New Roman" w:hAnsi="Times New Roman"/>
          <w:sz w:val="20"/>
        </w:rPr>
        <w:t>tehnoloģisko šķidrumu papildināšanu (izņemot logu mazgājamo  un Ad blue šķidrumu);</w:t>
      </w:r>
    </w:p>
    <w:p w14:paraId="3D11D5E8" w14:textId="77777777" w:rsidR="00344071" w:rsidRPr="007B3968" w:rsidRDefault="00344071" w:rsidP="004A6E10">
      <w:pPr>
        <w:pStyle w:val="BodyTextIndent2"/>
        <w:numPr>
          <w:ilvl w:val="3"/>
          <w:numId w:val="7"/>
        </w:numPr>
        <w:spacing w:after="0" w:line="240" w:lineRule="auto"/>
        <w:ind w:left="0" w:firstLine="0"/>
        <w:jc w:val="both"/>
        <w:rPr>
          <w:rFonts w:ascii="Times New Roman" w:hAnsi="Times New Roman"/>
          <w:sz w:val="20"/>
        </w:rPr>
      </w:pPr>
      <w:r w:rsidRPr="007B3968">
        <w:rPr>
          <w:rFonts w:ascii="Times New Roman" w:hAnsi="Times New Roman"/>
          <w:sz w:val="20"/>
        </w:rPr>
        <w:t>jebkuru citu bojājumu novēršanu Nomas priekšmetam, kuru iestāšanās ir varbūtēja / paredzama un atkarīga no konkrētā Nomas priekšmeta.</w:t>
      </w:r>
    </w:p>
    <w:p w14:paraId="7047FCA5"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b/>
          <w:sz w:val="20"/>
          <w:szCs w:val="20"/>
          <w:lang w:val="lv-LV"/>
        </w:rPr>
        <w:t>Apkopju un remontdarbu organizēšanu</w:t>
      </w:r>
      <w:r w:rsidRPr="007B3968">
        <w:rPr>
          <w:sz w:val="20"/>
          <w:szCs w:val="20"/>
          <w:lang w:val="lv-LV"/>
        </w:rPr>
        <w:t xml:space="preserve"> – veicamo darbu pieteikšanu un izpildes termiņu, rezerves daļu piegāžu, tehnisko risinājumu, kvalitātes un izmaksu saskaņošanu un kontroli. Pakalpojumu sniedzējs apņemas organizēt tehniskās apkopes un remontdarbus, vienojoties ar autoservisu par apkopes un/vai remontdarbu laiku, kurš būtu izdevīgs Klientam. </w:t>
      </w:r>
      <w:r w:rsidR="0091778C" w:rsidRPr="007B3968">
        <w:rPr>
          <w:sz w:val="20"/>
          <w:szCs w:val="20"/>
          <w:lang w:val="lv-LV"/>
        </w:rPr>
        <w:t>Pakalpojumu sniedzējs nodrošina servisa iespējas servisa centrā Rīga un vismaz četros reģionāli izvietotos servisos (Vidzemes, Zemgales, Kurzemes, Latgales).</w:t>
      </w:r>
    </w:p>
    <w:p w14:paraId="14B43E34" w14:textId="77777777" w:rsidR="00344071" w:rsidRPr="007B3968" w:rsidRDefault="00344071" w:rsidP="004A6E10">
      <w:pPr>
        <w:numPr>
          <w:ilvl w:val="1"/>
          <w:numId w:val="7"/>
        </w:numPr>
        <w:tabs>
          <w:tab w:val="num" w:pos="360"/>
        </w:tabs>
        <w:ind w:left="0" w:firstLine="0"/>
        <w:jc w:val="both"/>
        <w:rPr>
          <w:sz w:val="20"/>
          <w:szCs w:val="20"/>
          <w:lang w:val="lv-LV"/>
        </w:rPr>
      </w:pPr>
      <w:r w:rsidRPr="007B3968">
        <w:rPr>
          <w:sz w:val="20"/>
          <w:szCs w:val="20"/>
          <w:lang w:val="lv-LV"/>
        </w:rPr>
        <w:t xml:space="preserve">Klients veic apmaksu pēc faktiskā darbu un izmantoto rezerves daļu apjoma par visiem </w:t>
      </w:r>
      <w:r w:rsidRPr="007B3968">
        <w:rPr>
          <w:b/>
          <w:sz w:val="20"/>
          <w:szCs w:val="20"/>
          <w:lang w:val="lv-LV"/>
        </w:rPr>
        <w:t>ārpuskārtas remontdarbiem</w:t>
      </w:r>
      <w:r w:rsidRPr="007B3968">
        <w:rPr>
          <w:sz w:val="20"/>
          <w:szCs w:val="20"/>
          <w:lang w:val="lv-LV"/>
        </w:rPr>
        <w:t>, kas ietver:</w:t>
      </w:r>
    </w:p>
    <w:p w14:paraId="61C318E5"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 xml:space="preserve">komplektācijas atjaunošanu tās bojājumu un izlietošanas gadījumā; </w:t>
      </w:r>
    </w:p>
    <w:p w14:paraId="149EF863"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papildaprīkojuma uzstādīšanu un remontu;</w:t>
      </w:r>
    </w:p>
    <w:p w14:paraId="31ABB6B9"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Pakalpojumu sniedzējam pieņemot apkalpošanā Nomnieka Nomas priekšmetu, tam konstatēto bojājumu novēršanu, ar kuriem nav iespējama turpmākā normāla Nomas priekšmeta ekspluatācija, vai vēlāk atklāto bojājumu novēršanu, kuri radušies laikā pirms Pakalpojumu sniedzējs uzsācis Nomas priekšmeta apkalpošanu;</w:t>
      </w:r>
    </w:p>
    <w:p w14:paraId="238D98FF"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bojājumu novēršanu, kas radušies avārijas, ar nodomu vai ļaunprātīgi veiktu darbību rezultātā, zādzību, neatļautas izmantošanas, laupīšanas gadījumā, tiešas vētras, krusas, zibens spēriena, zemestrīces vai plūdu iedarbības gadījumā, kā arī ugunsgrēka vai eksplozijas gadījumos vai citu Apdrošināšanas gadījumu rezultātā, remontdarbus; gadījumos, ja Nomas priekšmets ir apdrošināts pret bojājumu, zādzības u.c. riskiem, remontdarbi tiek segti ar apdrošināšanas atlīdzību;</w:t>
      </w:r>
    </w:p>
    <w:p w14:paraId="0A33348C"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nepareizas ekspluatācijas rezultātā radušos bojājumu remontu, tai skaitā, bojājumu novēršanu, kas radušies Nomas priekšmetam, ja izmantota nepiemērota degviela vai tehnoloģiskie šķidrumi, ja mehāniskajiem agregātiem radušies bojājumi tehnoloģisko šķidrumu trūkuma rezultātā un ja Klients savlaicīgi nav pieteicies tehniskajām apkopēm un remontdarbiem;</w:t>
      </w:r>
    </w:p>
    <w:p w14:paraId="6973A464"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bojājumu novēršanu, ja Nomas priekšmeta apkopi vai remontu veikusi juridiska vai fiziska persona, kas nav Pakalpojumu sniedzēja līgumorganizācija un/vai tas veikts bez saskaņošanas ar Pakalpojumu sniedzēju;</w:t>
      </w:r>
    </w:p>
    <w:p w14:paraId="14767FC0"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bojājumu novēršanu, kas radušies autosacīkšu pasākumu vai treniņu, kā arī braukšanas apmācību rezultātā;</w:t>
      </w:r>
    </w:p>
    <w:p w14:paraId="210FA00D"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bojājumu novēršanu, kas radušies, izmainot Nomas priekšmeta sākotnējo konstrukciju vai iebūvējot nepiederīga aprīkojuma detaļas, ko nav atļāvusi Nomas priekšmeta rūpnīca – izgatavotāja;</w:t>
      </w:r>
    </w:p>
    <w:p w14:paraId="6F7BC825"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bojājumu novēršanu, kas radusies vadītājam esot alkohola vai citu apreibinošu vielu iespaidā;</w:t>
      </w:r>
    </w:p>
    <w:p w14:paraId="7ABA20D5"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bojājumu novēršanu, kas radušies Nomas priekšmetam, ja to vadījusi persona, kurai nav tiesību vadīt attiecīgās kategorijas Nomas priekšmetu vai to vadījis vadītājs, kurš negadījuma brīdī bijis rīcībnespējīgs;</w:t>
      </w:r>
    </w:p>
    <w:p w14:paraId="518A9313"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bojājumu novēršanu, ko Nomas priekšmetam apzināti radījis tā lietotājs;</w:t>
      </w:r>
    </w:p>
    <w:p w14:paraId="4C3917F1"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bojājumu novēršanu, kas radušies Nomas priekšmetam, ja tas ir ticis nodots Trešās personas nomā vai īrē, neinformējot par to Pakalpojumu sniedzēju;</w:t>
      </w:r>
    </w:p>
    <w:p w14:paraId="455862CD"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bojājumu novēršanu, kas radušies jebkāda veida kara notikumu gadījumā, pilsoņu kara, iekšējo nemieru, streika, terora akta, aresta un īpašuma aresta vai citos valstiskas iejaukšanās gadījumos, atomkatastrofas gadījumā, kā arī citos gadījumos, ko var uzskatīt par nepārvaramas varas apstākļiem.</w:t>
      </w:r>
    </w:p>
    <w:p w14:paraId="6AD31BAD" w14:textId="77777777" w:rsidR="00344071" w:rsidRPr="007B3968" w:rsidRDefault="00344071" w:rsidP="004A6E10">
      <w:pPr>
        <w:numPr>
          <w:ilvl w:val="1"/>
          <w:numId w:val="7"/>
        </w:numPr>
        <w:tabs>
          <w:tab w:val="num" w:pos="360"/>
        </w:tabs>
        <w:ind w:left="0" w:firstLine="0"/>
        <w:jc w:val="both"/>
        <w:rPr>
          <w:sz w:val="20"/>
          <w:szCs w:val="20"/>
          <w:lang w:val="lv-LV"/>
        </w:rPr>
      </w:pPr>
      <w:r w:rsidRPr="007B3968">
        <w:rPr>
          <w:sz w:val="20"/>
          <w:szCs w:val="20"/>
          <w:lang w:val="lv-LV"/>
        </w:rPr>
        <w:lastRenderedPageBreak/>
        <w:t xml:space="preserve">Ja Noteikumu 6.2. punktā minētie remontdarbi pārsniedz </w:t>
      </w:r>
      <w:r w:rsidRPr="007B3968">
        <w:rPr>
          <w:b/>
          <w:sz w:val="20"/>
          <w:szCs w:val="20"/>
          <w:lang w:val="lv-LV"/>
        </w:rPr>
        <w:t>70 EUR</w:t>
      </w:r>
      <w:r w:rsidRPr="007B3968">
        <w:rPr>
          <w:sz w:val="20"/>
          <w:szCs w:val="20"/>
          <w:lang w:val="lv-LV"/>
        </w:rPr>
        <w:t xml:space="preserve"> </w:t>
      </w:r>
      <w:r w:rsidRPr="007B3968">
        <w:rPr>
          <w:b/>
          <w:sz w:val="20"/>
          <w:szCs w:val="20"/>
          <w:lang w:val="lv-LV"/>
        </w:rPr>
        <w:t>(septiņdesmit eiro)</w:t>
      </w:r>
      <w:r w:rsidRPr="007B3968">
        <w:rPr>
          <w:sz w:val="20"/>
          <w:szCs w:val="20"/>
          <w:lang w:val="lv-LV"/>
        </w:rPr>
        <w:t xml:space="preserve"> bez PVN, Pakalpojumu sniedzējam tie jāsaskaņo ar Nomnieku pirms to veikšanas.</w:t>
      </w:r>
    </w:p>
    <w:p w14:paraId="3FD9A772" w14:textId="77777777" w:rsidR="00344071" w:rsidRPr="007B3968" w:rsidRDefault="00344071" w:rsidP="004A6E10">
      <w:pPr>
        <w:numPr>
          <w:ilvl w:val="1"/>
          <w:numId w:val="7"/>
        </w:numPr>
        <w:tabs>
          <w:tab w:val="num" w:pos="360"/>
        </w:tabs>
        <w:ind w:left="0" w:firstLine="0"/>
        <w:jc w:val="both"/>
        <w:rPr>
          <w:sz w:val="20"/>
          <w:szCs w:val="20"/>
          <w:lang w:val="lv-LV"/>
        </w:rPr>
      </w:pPr>
      <w:r w:rsidRPr="007B3968">
        <w:rPr>
          <w:sz w:val="20"/>
          <w:szCs w:val="20"/>
          <w:lang w:val="lv-LV"/>
        </w:rPr>
        <w:t>Pakalpojumu sniedzējs nodrošina tehniskās apkopes un remontdarbus tādā kvalitātē, kas atbilst Ceļu satiksmes noteikumiem, satiksmes drošībai un Nomas priekšmeta rūpnīcas - izgatavotājas rekomendācijām.</w:t>
      </w:r>
    </w:p>
    <w:p w14:paraId="1BF993F6" w14:textId="77777777" w:rsidR="00344071" w:rsidRPr="007B3968" w:rsidRDefault="00344071" w:rsidP="004A6E10">
      <w:pPr>
        <w:keepNext/>
        <w:numPr>
          <w:ilvl w:val="1"/>
          <w:numId w:val="7"/>
        </w:numPr>
        <w:tabs>
          <w:tab w:val="num" w:pos="360"/>
        </w:tabs>
        <w:ind w:left="0" w:firstLine="0"/>
        <w:jc w:val="both"/>
        <w:rPr>
          <w:sz w:val="20"/>
          <w:szCs w:val="20"/>
          <w:lang w:val="lv-LV"/>
        </w:rPr>
      </w:pPr>
      <w:r w:rsidRPr="007B3968">
        <w:rPr>
          <w:sz w:val="20"/>
          <w:szCs w:val="20"/>
          <w:lang w:val="lv-LV"/>
        </w:rPr>
        <w:t>Klientam ir pienākums:</w:t>
      </w:r>
    </w:p>
    <w:p w14:paraId="50AE0C26" w14:textId="77777777" w:rsidR="00344071" w:rsidRPr="007B3968" w:rsidRDefault="00344071" w:rsidP="004A6E10">
      <w:pPr>
        <w:keepNext/>
        <w:numPr>
          <w:ilvl w:val="2"/>
          <w:numId w:val="7"/>
        </w:numPr>
        <w:tabs>
          <w:tab w:val="num" w:pos="540"/>
        </w:tabs>
        <w:ind w:left="0" w:firstLine="0"/>
        <w:jc w:val="both"/>
        <w:rPr>
          <w:sz w:val="20"/>
          <w:szCs w:val="20"/>
          <w:lang w:val="lv-LV"/>
        </w:rPr>
      </w:pPr>
      <w:r w:rsidRPr="007B3968">
        <w:rPr>
          <w:sz w:val="20"/>
          <w:szCs w:val="20"/>
          <w:lang w:val="lv-LV"/>
        </w:rPr>
        <w:t>savlaicīgi pieteikt Pakalpojumu sniedzējam ražotāja paredzētās vai ieteiktās apkopes, pārbaudes darbus vai veicamos remontdarbus;</w:t>
      </w:r>
    </w:p>
    <w:p w14:paraId="4014E818" w14:textId="77777777" w:rsidR="00344071" w:rsidRPr="007B3968" w:rsidRDefault="00344071" w:rsidP="004A6E10">
      <w:pPr>
        <w:numPr>
          <w:ilvl w:val="1"/>
          <w:numId w:val="7"/>
        </w:numPr>
        <w:tabs>
          <w:tab w:val="num" w:pos="360"/>
        </w:tabs>
        <w:ind w:left="0" w:firstLine="0"/>
        <w:jc w:val="both"/>
        <w:rPr>
          <w:sz w:val="20"/>
          <w:szCs w:val="20"/>
          <w:lang w:val="lv-LV"/>
        </w:rPr>
      </w:pPr>
      <w:r w:rsidRPr="007B3968">
        <w:rPr>
          <w:sz w:val="20"/>
          <w:szCs w:val="20"/>
          <w:lang w:val="lv-LV"/>
        </w:rPr>
        <w:t xml:space="preserve">Pakalpojumu sniedzējs neapmaksā </w:t>
      </w:r>
      <w:r w:rsidR="00D44D42" w:rsidRPr="007B3968">
        <w:rPr>
          <w:sz w:val="20"/>
          <w:szCs w:val="20"/>
          <w:lang w:val="lv-LV"/>
        </w:rPr>
        <w:t>Klientam</w:t>
      </w:r>
      <w:r w:rsidRPr="007B3968">
        <w:rPr>
          <w:sz w:val="20"/>
          <w:szCs w:val="20"/>
          <w:lang w:val="lv-LV"/>
        </w:rPr>
        <w:t xml:space="preserve"> radušos izdevumus par apkopi un remontu, kuri nav pieteikti, saskaņoti vai veikti saskaņā ar Noteikumiem.</w:t>
      </w:r>
    </w:p>
    <w:p w14:paraId="7D18B5D5" w14:textId="77777777" w:rsidR="00344071" w:rsidRPr="007B3968" w:rsidRDefault="00344071" w:rsidP="004A6E10">
      <w:pPr>
        <w:pStyle w:val="Heading1"/>
        <w:numPr>
          <w:ilvl w:val="0"/>
          <w:numId w:val="7"/>
        </w:numPr>
        <w:spacing w:before="240" w:after="60"/>
        <w:ind w:left="0" w:firstLine="0"/>
        <w:rPr>
          <w:sz w:val="20"/>
          <w:szCs w:val="20"/>
        </w:rPr>
      </w:pPr>
      <w:bookmarkStart w:id="46" w:name="_Toc65413180"/>
      <w:bookmarkStart w:id="47" w:name="_Toc72675626"/>
      <w:bookmarkStart w:id="48" w:name="_Toc137264636"/>
      <w:r w:rsidRPr="007B3968">
        <w:rPr>
          <w:sz w:val="20"/>
          <w:szCs w:val="20"/>
        </w:rPr>
        <w:t>RIEP</w:t>
      </w:r>
      <w:bookmarkEnd w:id="46"/>
      <w:bookmarkEnd w:id="47"/>
      <w:bookmarkEnd w:id="48"/>
      <w:r w:rsidRPr="007B3968">
        <w:rPr>
          <w:sz w:val="20"/>
          <w:szCs w:val="20"/>
        </w:rPr>
        <w:t>AS, TO GLABĀŠANA UN MAIŅA</w:t>
      </w:r>
    </w:p>
    <w:p w14:paraId="3804B9C5" w14:textId="77777777" w:rsidR="00344071" w:rsidRPr="007B3968" w:rsidRDefault="00344071" w:rsidP="004A6E10">
      <w:pPr>
        <w:pStyle w:val="Footer"/>
        <w:numPr>
          <w:ilvl w:val="1"/>
          <w:numId w:val="7"/>
        </w:numPr>
        <w:tabs>
          <w:tab w:val="clear" w:pos="4153"/>
          <w:tab w:val="clear" w:pos="8306"/>
          <w:tab w:val="num" w:pos="360"/>
          <w:tab w:val="num" w:pos="900"/>
        </w:tabs>
        <w:ind w:left="0" w:firstLine="0"/>
        <w:jc w:val="both"/>
        <w:rPr>
          <w:sz w:val="20"/>
          <w:szCs w:val="20"/>
          <w:lang w:val="lv-LV"/>
        </w:rPr>
      </w:pPr>
      <w:r w:rsidRPr="007B3968">
        <w:rPr>
          <w:sz w:val="20"/>
          <w:szCs w:val="20"/>
          <w:lang w:val="lv-LV"/>
        </w:rPr>
        <w:t>Pakalpojuma “Riepas, to glabāšana un maiņa” ietvaros Pakalpojumu sniedzējs nodrošina Nomnieka Nomas priekšmetam:</w:t>
      </w:r>
    </w:p>
    <w:p w14:paraId="28578B1E"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sezonas riepu maiņu un balansēšanu divreiz gadā savlaicīgi pirms ziemas un vasaras sezonas iestāšanās, kas noteikta Ceļu satiksmes noteikumos. Pakalpojumu sniedzējs nodrošina riepu maiņas iespējas visā Latvijas teritorijā;</w:t>
      </w:r>
    </w:p>
    <w:p w14:paraId="4180BB7D"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riepu uzglabāšanu ārpus sezonas laika;</w:t>
      </w:r>
    </w:p>
    <w:p w14:paraId="02A59018"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vasaras un/vai bezradžu ziemas riepu iegādi un uzstādīšanu nolietoto riepu vietā.</w:t>
      </w:r>
    </w:p>
    <w:p w14:paraId="2495887E" w14:textId="77777777" w:rsidR="00344071" w:rsidRPr="007B3968" w:rsidRDefault="00344071" w:rsidP="004A6E10">
      <w:pPr>
        <w:pStyle w:val="Footer"/>
        <w:numPr>
          <w:ilvl w:val="1"/>
          <w:numId w:val="7"/>
        </w:numPr>
        <w:tabs>
          <w:tab w:val="clear" w:pos="4153"/>
          <w:tab w:val="clear" w:pos="8306"/>
          <w:tab w:val="num" w:pos="360"/>
        </w:tabs>
        <w:ind w:left="0" w:firstLine="0"/>
        <w:jc w:val="both"/>
        <w:rPr>
          <w:sz w:val="20"/>
          <w:szCs w:val="20"/>
          <w:lang w:val="lv-LV"/>
        </w:rPr>
      </w:pPr>
      <w:r w:rsidRPr="007B3968">
        <w:rPr>
          <w:sz w:val="20"/>
          <w:szCs w:val="20"/>
          <w:lang w:val="lv-LV"/>
        </w:rPr>
        <w:t>Pakalpojumu sniedzējs pakalpojuma ietvaros nodrošina Nomnieku ar Nomas priekšmetu riepām, kas ir atbilstošas Ceļu satiksmes noteikumiem, ceļu satiksmes drošībai un Nomas priekšmeta rūpnīcas - izgatavotājas rekomendācijām (izmērs un kravnesība), kā arī atbilst Eiropas Savienības 1992.gada 31.marta Direktīvas 92/23/EEK par mehānisko transportlīdzekļu un to piekabju riepām un riepu montāžu prasībām.</w:t>
      </w:r>
    </w:p>
    <w:p w14:paraId="17A1FDDB" w14:textId="77777777" w:rsidR="00344071" w:rsidRPr="007B3968" w:rsidRDefault="00344071" w:rsidP="004A6E10">
      <w:pPr>
        <w:pStyle w:val="Footer"/>
        <w:numPr>
          <w:ilvl w:val="1"/>
          <w:numId w:val="7"/>
        </w:numPr>
        <w:tabs>
          <w:tab w:val="clear" w:pos="4153"/>
          <w:tab w:val="clear" w:pos="8306"/>
          <w:tab w:val="num" w:pos="360"/>
        </w:tabs>
        <w:ind w:left="0" w:firstLine="0"/>
        <w:jc w:val="both"/>
        <w:rPr>
          <w:sz w:val="20"/>
          <w:szCs w:val="20"/>
          <w:lang w:val="lv-LV"/>
        </w:rPr>
      </w:pPr>
      <w:r w:rsidRPr="007B3968">
        <w:rPr>
          <w:sz w:val="20"/>
          <w:szCs w:val="20"/>
          <w:lang w:val="lv-LV"/>
        </w:rPr>
        <w:t xml:space="preserve">Pakalpojuma ietvaros lietotās Nomas priekšmetu riepas ir Pakalpojumu sniedzēja īpašums to ekspluatācijas laikā, kā arī pēc to lietošanas pārtraukšanas. Minētais neattiecas uz riepām, kas Līguma izbeigšanas brīdī ir uzstādītas Nomas priekšmetam. Līguma izbeigšanās gadījumā Nomas priekšmetam uzstādītās riepas pāriet </w:t>
      </w:r>
      <w:r w:rsidR="00D44D42" w:rsidRPr="007B3968">
        <w:rPr>
          <w:sz w:val="20"/>
          <w:szCs w:val="20"/>
          <w:lang w:val="lv-LV"/>
        </w:rPr>
        <w:t>Pakalpojumu sniedzēja</w:t>
      </w:r>
      <w:r w:rsidRPr="007B3968">
        <w:rPr>
          <w:sz w:val="20"/>
          <w:szCs w:val="20"/>
          <w:lang w:val="lv-LV"/>
        </w:rPr>
        <w:t xml:space="preserve"> īpašumā, izņemot, ja Klients izpērk Nomas priekšmetu, tās pāriet </w:t>
      </w:r>
      <w:r w:rsidR="00D44D42" w:rsidRPr="007B3968">
        <w:rPr>
          <w:sz w:val="20"/>
          <w:szCs w:val="20"/>
          <w:lang w:val="lv-LV"/>
        </w:rPr>
        <w:t>Klienta</w:t>
      </w:r>
      <w:r w:rsidRPr="007B3968">
        <w:rPr>
          <w:sz w:val="20"/>
          <w:szCs w:val="20"/>
          <w:lang w:val="lv-LV"/>
        </w:rPr>
        <w:t xml:space="preserve"> īpašumā kopā ar Nomas priekšmetu.</w:t>
      </w:r>
    </w:p>
    <w:p w14:paraId="3C9467E4" w14:textId="77777777" w:rsidR="00344071" w:rsidRPr="007B3968" w:rsidRDefault="00344071" w:rsidP="004A6E10">
      <w:pPr>
        <w:numPr>
          <w:ilvl w:val="1"/>
          <w:numId w:val="7"/>
        </w:numPr>
        <w:tabs>
          <w:tab w:val="num" w:pos="360"/>
        </w:tabs>
        <w:ind w:left="0" w:firstLine="0"/>
        <w:jc w:val="both"/>
        <w:rPr>
          <w:sz w:val="20"/>
          <w:szCs w:val="20"/>
          <w:lang w:val="lv-LV"/>
        </w:rPr>
      </w:pPr>
      <w:r w:rsidRPr="007B3968">
        <w:rPr>
          <w:sz w:val="20"/>
          <w:szCs w:val="20"/>
          <w:lang w:val="lv-LV"/>
        </w:rPr>
        <w:t xml:space="preserve">Ja Klients vēlas citas specifikācijas riepas, kā noteikts Noteikumu 7.2. punktā, tās tiek nodrošinātas par papildus samaksu, noslēdzot atsevišķu vienošanos. Par papildus samaksu (pēc fakta) iespējams saņemt riepu nomaiņu un remontu, kas nav radies dabīgā nodiluma rezultātā. Ja iepriekš minētie darbi pārsniedz </w:t>
      </w:r>
      <w:r w:rsidRPr="007B3968">
        <w:rPr>
          <w:b/>
          <w:sz w:val="20"/>
          <w:szCs w:val="20"/>
          <w:lang w:val="lv-LV"/>
        </w:rPr>
        <w:t>70 EUR</w:t>
      </w:r>
      <w:r w:rsidRPr="007B3968">
        <w:rPr>
          <w:sz w:val="20"/>
          <w:szCs w:val="20"/>
          <w:lang w:val="lv-LV"/>
        </w:rPr>
        <w:t xml:space="preserve"> </w:t>
      </w:r>
      <w:r w:rsidRPr="007B3968">
        <w:rPr>
          <w:b/>
          <w:sz w:val="20"/>
          <w:szCs w:val="20"/>
          <w:lang w:val="lv-LV"/>
        </w:rPr>
        <w:t>(septiņdesmit eiro)</w:t>
      </w:r>
      <w:r w:rsidRPr="007B3968">
        <w:rPr>
          <w:sz w:val="20"/>
          <w:szCs w:val="20"/>
          <w:lang w:val="lv-LV"/>
        </w:rPr>
        <w:t>, Pakalpoju</w:t>
      </w:r>
      <w:r w:rsidR="00D44D42" w:rsidRPr="007B3968">
        <w:rPr>
          <w:sz w:val="20"/>
          <w:szCs w:val="20"/>
          <w:lang w:val="lv-LV"/>
        </w:rPr>
        <w:t>mu sniedzējam tie jāsaskaņo ar Klientu</w:t>
      </w:r>
      <w:r w:rsidRPr="007B3968">
        <w:rPr>
          <w:sz w:val="20"/>
          <w:szCs w:val="20"/>
          <w:lang w:val="lv-LV"/>
        </w:rPr>
        <w:t xml:space="preserve"> pirms to veikšanas.</w:t>
      </w:r>
    </w:p>
    <w:p w14:paraId="24626B8C" w14:textId="77777777" w:rsidR="00344071" w:rsidRPr="007B3968" w:rsidRDefault="00344071" w:rsidP="004A6E10">
      <w:pPr>
        <w:pStyle w:val="Heading1"/>
        <w:numPr>
          <w:ilvl w:val="0"/>
          <w:numId w:val="7"/>
        </w:numPr>
        <w:spacing w:before="240" w:after="60"/>
        <w:ind w:left="0" w:firstLine="0"/>
        <w:rPr>
          <w:sz w:val="20"/>
          <w:szCs w:val="20"/>
        </w:rPr>
      </w:pPr>
      <w:bookmarkStart w:id="49" w:name="_Toc65413184"/>
      <w:bookmarkStart w:id="50" w:name="_Toc72675631"/>
      <w:bookmarkStart w:id="51" w:name="_Toc137264641"/>
      <w:r w:rsidRPr="007B3968">
        <w:rPr>
          <w:sz w:val="20"/>
          <w:szCs w:val="20"/>
        </w:rPr>
        <w:t xml:space="preserve">DIENNAKTS PALĪDZĪBAS </w:t>
      </w:r>
      <w:bookmarkEnd w:id="49"/>
      <w:bookmarkEnd w:id="50"/>
      <w:bookmarkEnd w:id="51"/>
      <w:r w:rsidRPr="007B3968">
        <w:rPr>
          <w:sz w:val="20"/>
          <w:szCs w:val="20"/>
        </w:rPr>
        <w:t>DIENESTS</w:t>
      </w:r>
    </w:p>
    <w:p w14:paraId="6EC4ABE7" w14:textId="77777777" w:rsidR="00344071" w:rsidRPr="007B3968" w:rsidRDefault="00344071" w:rsidP="004A6E10">
      <w:pPr>
        <w:pStyle w:val="Footer"/>
        <w:numPr>
          <w:ilvl w:val="1"/>
          <w:numId w:val="7"/>
        </w:numPr>
        <w:tabs>
          <w:tab w:val="clear" w:pos="4153"/>
          <w:tab w:val="clear" w:pos="8306"/>
          <w:tab w:val="num" w:pos="360"/>
          <w:tab w:val="num" w:pos="900"/>
        </w:tabs>
        <w:ind w:left="0" w:firstLine="0"/>
        <w:jc w:val="both"/>
        <w:rPr>
          <w:sz w:val="20"/>
          <w:szCs w:val="20"/>
          <w:lang w:val="lv-LV"/>
        </w:rPr>
      </w:pPr>
      <w:r w:rsidRPr="007B3968">
        <w:rPr>
          <w:sz w:val="20"/>
          <w:szCs w:val="20"/>
          <w:lang w:val="lv-LV"/>
        </w:rPr>
        <w:t xml:space="preserve">Pakalpojums </w:t>
      </w:r>
      <w:r w:rsidRPr="007B3968">
        <w:rPr>
          <w:b/>
          <w:sz w:val="20"/>
          <w:szCs w:val="20"/>
          <w:lang w:val="lv-LV"/>
        </w:rPr>
        <w:t xml:space="preserve">„Diennakts palīdzības dienests” </w:t>
      </w:r>
      <w:r w:rsidRPr="007B3968">
        <w:rPr>
          <w:sz w:val="20"/>
          <w:szCs w:val="20"/>
          <w:lang w:val="lv-LV"/>
        </w:rPr>
        <w:t>ir pieejams Klientam visās nedēļas dienās un visu diennakti.</w:t>
      </w:r>
    </w:p>
    <w:p w14:paraId="0A03B927" w14:textId="77777777" w:rsidR="00344071" w:rsidRPr="007B3968" w:rsidRDefault="00344071" w:rsidP="004A6E10">
      <w:pPr>
        <w:pStyle w:val="Footer"/>
        <w:numPr>
          <w:ilvl w:val="1"/>
          <w:numId w:val="7"/>
        </w:numPr>
        <w:tabs>
          <w:tab w:val="clear" w:pos="4153"/>
          <w:tab w:val="clear" w:pos="8306"/>
          <w:tab w:val="num" w:pos="360"/>
          <w:tab w:val="num" w:pos="900"/>
        </w:tabs>
        <w:ind w:left="0" w:firstLine="0"/>
        <w:jc w:val="both"/>
        <w:rPr>
          <w:sz w:val="20"/>
          <w:szCs w:val="20"/>
          <w:lang w:val="lv-LV"/>
        </w:rPr>
      </w:pPr>
      <w:r w:rsidRPr="007B3968">
        <w:rPr>
          <w:sz w:val="20"/>
          <w:szCs w:val="20"/>
          <w:lang w:val="lv-LV"/>
        </w:rPr>
        <w:t xml:space="preserve">Pakalpojuma ietvaros Pakalpojumu sniedzējs pa bezmaksas tālruni </w:t>
      </w:r>
      <w:r w:rsidR="00D44D42" w:rsidRPr="00C33E0A">
        <w:rPr>
          <w:b/>
          <w:sz w:val="20"/>
          <w:szCs w:val="20"/>
          <w:highlight w:val="lightGray"/>
          <w:shd w:val="clear" w:color="auto" w:fill="D9D9D9" w:themeFill="background1" w:themeFillShade="D9"/>
          <w:lang w:val="lv-LV"/>
        </w:rPr>
        <w:t>___________</w:t>
      </w:r>
      <w:r w:rsidRPr="007B3968">
        <w:rPr>
          <w:sz w:val="20"/>
          <w:szCs w:val="20"/>
          <w:lang w:val="lv-LV"/>
        </w:rPr>
        <w:t xml:space="preserve"> sniedz Klientam instrukcijas, kā jārīkojas katrā konkrētā gadījumā, nepieciešamības gadījumos dodoties uz notikuma vietu.</w:t>
      </w:r>
    </w:p>
    <w:p w14:paraId="4BE2C6F0" w14:textId="77777777" w:rsidR="00344071" w:rsidRPr="007B3968" w:rsidRDefault="00344071" w:rsidP="004A6E10">
      <w:pPr>
        <w:pStyle w:val="Footer"/>
        <w:numPr>
          <w:ilvl w:val="1"/>
          <w:numId w:val="7"/>
        </w:numPr>
        <w:tabs>
          <w:tab w:val="clear" w:pos="4153"/>
          <w:tab w:val="clear" w:pos="8306"/>
          <w:tab w:val="num" w:pos="360"/>
          <w:tab w:val="num" w:pos="900"/>
        </w:tabs>
        <w:ind w:left="0" w:firstLine="0"/>
        <w:jc w:val="both"/>
        <w:rPr>
          <w:sz w:val="20"/>
          <w:szCs w:val="20"/>
          <w:lang w:val="lv-LV"/>
        </w:rPr>
      </w:pPr>
      <w:r w:rsidRPr="007B3968">
        <w:rPr>
          <w:sz w:val="20"/>
          <w:szCs w:val="20"/>
          <w:lang w:val="lv-LV"/>
        </w:rPr>
        <w:t>Pakalpojumu sniedzējs veic transportēšanas un tehniskās palīdzības pakalpojumu organizēšanu un apmaksu (visā Latvijas teritorijā), ja Nomnieka Nomas priekšmets tehnisku iemeslu dēļ nevar turpināt ceļu. Par gadījumiem, kad Nomas priekšmets nevar turpināt ceļu, ir uzskatāmi:</w:t>
      </w:r>
    </w:p>
    <w:p w14:paraId="55F6C0C0"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ceļu satiksmes negadījums;</w:t>
      </w:r>
    </w:p>
    <w:p w14:paraId="764D5E3D"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tehniska problēma, kuras rezultātā Nomas priekšmets fiziski nevar turpināt ceļu;</w:t>
      </w:r>
    </w:p>
    <w:p w14:paraId="112537DC"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tehniska problēma, kuras rezultātā Nomas priekšmets nevar turpināt ceļu, nepārkāpjot Ceļu satiksmes noteikumus;</w:t>
      </w:r>
    </w:p>
    <w:p w14:paraId="5BDCA366"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tehniska problēma, kuras rezultātā, Nomas priekšmetam turpinot ceļu, tam var rasties papildus bojājumi;</w:t>
      </w:r>
    </w:p>
    <w:p w14:paraId="3A756DE6"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jebkura cita tehniska problēma, kuras rezultātā Nomas priekšmets nevar turpināt ceļu.</w:t>
      </w:r>
    </w:p>
    <w:p w14:paraId="4605F555" w14:textId="77777777" w:rsidR="00344071" w:rsidRPr="007B3968" w:rsidRDefault="00344071" w:rsidP="004A6E10">
      <w:pPr>
        <w:numPr>
          <w:ilvl w:val="1"/>
          <w:numId w:val="7"/>
        </w:numPr>
        <w:tabs>
          <w:tab w:val="num" w:pos="360"/>
        </w:tabs>
        <w:ind w:left="0" w:firstLine="0"/>
        <w:jc w:val="both"/>
        <w:rPr>
          <w:sz w:val="20"/>
          <w:szCs w:val="20"/>
          <w:lang w:val="lv-LV"/>
        </w:rPr>
      </w:pPr>
      <w:r w:rsidRPr="007B3968">
        <w:rPr>
          <w:sz w:val="20"/>
          <w:szCs w:val="20"/>
          <w:lang w:val="lv-LV"/>
        </w:rPr>
        <w:t xml:space="preserve">Klients piesaka un saskaņo transportēšanas un tehniskās palīdzības pakalpojumus pa bezmaksas tālruni </w:t>
      </w:r>
      <w:r w:rsidR="00D44D42" w:rsidRPr="00C33E0A">
        <w:rPr>
          <w:b/>
          <w:sz w:val="20"/>
          <w:szCs w:val="20"/>
          <w:highlight w:val="lightGray"/>
          <w:shd w:val="clear" w:color="auto" w:fill="D9D9D9" w:themeFill="background1" w:themeFillShade="D9"/>
          <w:lang w:val="lv-LV"/>
        </w:rPr>
        <w:t>_________</w:t>
      </w:r>
      <w:r w:rsidRPr="00C33E0A">
        <w:rPr>
          <w:sz w:val="20"/>
          <w:szCs w:val="20"/>
          <w:highlight w:val="lightGray"/>
          <w:lang w:val="lv-LV"/>
        </w:rPr>
        <w:t>.</w:t>
      </w:r>
      <w:r w:rsidRPr="007B3968">
        <w:rPr>
          <w:sz w:val="20"/>
          <w:szCs w:val="20"/>
          <w:lang w:val="lv-LV"/>
        </w:rPr>
        <w:t xml:space="preserve"> Tā ietvaros Klients, neveicot skaidras naudas norēķinus, var saņemt:</w:t>
      </w:r>
    </w:p>
    <w:p w14:paraId="6DA1A37B"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Nomas priekšmeta transportēšanu no negadījuma vietas uz vietu, kurā tiks veikti Nomas priekšmeta remontdarbi (ietverta viena cilvēka nogāde uz remontdarbu veikšanas vietu);</w:t>
      </w:r>
    </w:p>
    <w:p w14:paraId="6D098B36"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Nomas priekšmeta signalizācijas atslēgšanu;</w:t>
      </w:r>
    </w:p>
    <w:p w14:paraId="222E7541"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Nomas priekšmeta atvēršanu;</w:t>
      </w:r>
    </w:p>
    <w:p w14:paraId="6B5501F9"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bojāto riepu nomaiņu vai remontu;</w:t>
      </w:r>
    </w:p>
    <w:p w14:paraId="3739929C"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Nomas priekšmeta piestartēšanu;</w:t>
      </w:r>
    </w:p>
    <w:p w14:paraId="36BA4CE7" w14:textId="77777777" w:rsidR="00344071" w:rsidRPr="007B3968" w:rsidRDefault="00344071" w:rsidP="004A6E10">
      <w:pPr>
        <w:numPr>
          <w:ilvl w:val="1"/>
          <w:numId w:val="7"/>
        </w:numPr>
        <w:tabs>
          <w:tab w:val="num" w:pos="360"/>
        </w:tabs>
        <w:ind w:left="0" w:firstLine="0"/>
        <w:jc w:val="both"/>
        <w:rPr>
          <w:sz w:val="20"/>
          <w:szCs w:val="20"/>
          <w:lang w:val="lv-LV"/>
        </w:rPr>
      </w:pPr>
      <w:r w:rsidRPr="007B3968">
        <w:rPr>
          <w:sz w:val="20"/>
          <w:szCs w:val="20"/>
          <w:lang w:val="lv-LV"/>
        </w:rPr>
        <w:t>Papildus transportēšanas un tehniskās palīdzības sniegšanas nosacījumi:</w:t>
      </w:r>
    </w:p>
    <w:p w14:paraId="242518C7"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pakalpojums tiek sniegts tikai Nomas priekšmetiem, kuru pilna masa nepārsniedz 3.5 tonnas;</w:t>
      </w:r>
    </w:p>
    <w:p w14:paraId="3E34627C"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pakalpojums tiek sniegts gadījumā, ja Nomas priekšmets negadījuma brīdī ir atradies uz satiksmei paredzēta ceļa;</w:t>
      </w:r>
    </w:p>
    <w:p w14:paraId="7AB300DE" w14:textId="77777777" w:rsidR="00344071" w:rsidRPr="007B3968" w:rsidRDefault="00344071" w:rsidP="004A6E10">
      <w:pPr>
        <w:numPr>
          <w:ilvl w:val="2"/>
          <w:numId w:val="7"/>
        </w:numPr>
        <w:tabs>
          <w:tab w:val="num" w:pos="540"/>
        </w:tabs>
        <w:ind w:left="0" w:firstLine="0"/>
        <w:jc w:val="both"/>
        <w:rPr>
          <w:sz w:val="20"/>
          <w:szCs w:val="20"/>
          <w:lang w:val="lv-LV"/>
        </w:rPr>
      </w:pPr>
      <w:r w:rsidRPr="007B3968">
        <w:rPr>
          <w:sz w:val="20"/>
          <w:szCs w:val="20"/>
          <w:lang w:val="lv-LV"/>
        </w:rPr>
        <w:t xml:space="preserve">gadījumos, kad Nomas priekšmeta krava, aprīkojums un/vai piekabe neļauj tehnisku iemeslu dēļ veikt šī Nomas priekšmeta evakuēšanu, </w:t>
      </w:r>
      <w:r w:rsidR="00D44D42" w:rsidRPr="007B3968">
        <w:rPr>
          <w:sz w:val="20"/>
          <w:szCs w:val="20"/>
          <w:lang w:val="lv-LV"/>
        </w:rPr>
        <w:t>Klientam</w:t>
      </w:r>
      <w:r w:rsidRPr="007B3968">
        <w:rPr>
          <w:sz w:val="20"/>
          <w:szCs w:val="20"/>
          <w:lang w:val="lv-LV"/>
        </w:rPr>
        <w:t xml:space="preserve"> pašam jānodrošina augstākminētās kravas, aprīkojuma un/vai piekabes evakuēšanu, sedzot ar to saistītās izmaksas.</w:t>
      </w:r>
    </w:p>
    <w:p w14:paraId="40352BFA" w14:textId="77777777" w:rsidR="00344071" w:rsidRPr="007B3968" w:rsidRDefault="00344071" w:rsidP="004A6E10">
      <w:pPr>
        <w:numPr>
          <w:ilvl w:val="1"/>
          <w:numId w:val="7"/>
        </w:numPr>
        <w:tabs>
          <w:tab w:val="num" w:pos="360"/>
        </w:tabs>
        <w:ind w:left="0" w:firstLine="0"/>
        <w:jc w:val="both"/>
        <w:rPr>
          <w:sz w:val="20"/>
          <w:szCs w:val="20"/>
          <w:lang w:val="lv-LV"/>
        </w:rPr>
      </w:pPr>
      <w:r w:rsidRPr="007B3968">
        <w:rPr>
          <w:sz w:val="20"/>
          <w:szCs w:val="20"/>
          <w:lang w:val="lv-LV"/>
        </w:rPr>
        <w:t>Klients nodrošina Nomas priekšmeta atslēgas un signalizācijas pults (otrais komplekts) uzglabāšanu.</w:t>
      </w:r>
    </w:p>
    <w:p w14:paraId="52E4DBE1" w14:textId="77777777" w:rsidR="00344071" w:rsidRPr="007B3968" w:rsidRDefault="00344071" w:rsidP="004A6E10">
      <w:pPr>
        <w:numPr>
          <w:ilvl w:val="1"/>
          <w:numId w:val="7"/>
        </w:numPr>
        <w:tabs>
          <w:tab w:val="num" w:pos="360"/>
        </w:tabs>
        <w:ind w:left="0" w:firstLine="0"/>
        <w:jc w:val="both"/>
        <w:rPr>
          <w:sz w:val="20"/>
          <w:szCs w:val="20"/>
          <w:lang w:val="lv-LV"/>
        </w:rPr>
      </w:pPr>
      <w:r w:rsidRPr="007B3968">
        <w:rPr>
          <w:sz w:val="20"/>
          <w:szCs w:val="20"/>
          <w:lang w:val="lv-LV"/>
        </w:rPr>
        <w:t xml:space="preserve">Pakalpojumu sniedzējs pēc </w:t>
      </w:r>
      <w:r w:rsidR="00D44D42" w:rsidRPr="007B3968">
        <w:rPr>
          <w:sz w:val="20"/>
          <w:szCs w:val="20"/>
          <w:lang w:val="lv-LV"/>
        </w:rPr>
        <w:t>Klienta</w:t>
      </w:r>
      <w:r w:rsidRPr="007B3968">
        <w:rPr>
          <w:sz w:val="20"/>
          <w:szCs w:val="20"/>
          <w:lang w:val="lv-LV"/>
        </w:rPr>
        <w:t xml:space="preserve"> pieprasījuma par atsevišķu samaksu sniedz transportēšanas un tehniskās palīdzības pakalpojumus ārpus Latvijas teritorijas. Pakalpojumu sniedzējs savu iespēju robežās sniedz tehniskās palīdzības pakalpojumus arī Noteikumu 8.5.punktā minētajos izņēmuma gadījumos par atsevišķu samaksu. </w:t>
      </w:r>
    </w:p>
    <w:p w14:paraId="30D41A36" w14:textId="77777777" w:rsidR="00344071" w:rsidRPr="007B3968" w:rsidRDefault="00344071" w:rsidP="00344071">
      <w:pPr>
        <w:jc w:val="both"/>
        <w:rPr>
          <w:sz w:val="20"/>
          <w:szCs w:val="20"/>
          <w:lang w:val="lv-LV"/>
        </w:rPr>
      </w:pPr>
    </w:p>
    <w:p w14:paraId="53FE4A6E" w14:textId="77777777" w:rsidR="00344071" w:rsidRPr="007B3968" w:rsidRDefault="00344071" w:rsidP="004A6E10">
      <w:pPr>
        <w:pStyle w:val="ListParagraph"/>
        <w:numPr>
          <w:ilvl w:val="0"/>
          <w:numId w:val="19"/>
        </w:numPr>
        <w:jc w:val="both"/>
        <w:rPr>
          <w:rFonts w:ascii="Times New Roman" w:hAnsi="Times New Roman" w:cs="Times New Roman"/>
          <w:b/>
          <w:sz w:val="20"/>
          <w:szCs w:val="20"/>
          <w:lang w:val="lv-LV"/>
        </w:rPr>
      </w:pPr>
      <w:r w:rsidRPr="007B3968">
        <w:rPr>
          <w:rFonts w:ascii="Times New Roman" w:hAnsi="Times New Roman" w:cs="Times New Roman"/>
          <w:b/>
          <w:sz w:val="20"/>
          <w:szCs w:val="20"/>
          <w:lang w:val="lv-LV"/>
        </w:rPr>
        <w:t>LĪDZVĒRTĪGS AIZVIETOŠANAS AUTOMOBILIS</w:t>
      </w:r>
    </w:p>
    <w:p w14:paraId="5D7A3C5E" w14:textId="77777777" w:rsidR="00344071" w:rsidRPr="007B3968" w:rsidRDefault="00344071" w:rsidP="004A6E10">
      <w:pPr>
        <w:pStyle w:val="ListParagraph"/>
        <w:numPr>
          <w:ilvl w:val="1"/>
          <w:numId w:val="20"/>
        </w:numPr>
        <w:jc w:val="both"/>
        <w:rPr>
          <w:rFonts w:ascii="Times New Roman" w:hAnsi="Times New Roman" w:cs="Times New Roman"/>
          <w:b/>
          <w:sz w:val="20"/>
          <w:szCs w:val="20"/>
          <w:lang w:val="lv-LV"/>
        </w:rPr>
      </w:pPr>
      <w:r w:rsidRPr="007B3968">
        <w:rPr>
          <w:rFonts w:ascii="Times New Roman" w:hAnsi="Times New Roman" w:cs="Times New Roman"/>
          <w:sz w:val="20"/>
          <w:szCs w:val="20"/>
          <w:lang w:val="lv-LV"/>
        </w:rPr>
        <w:t>Ja Pakalpojuma sniedzēja vainas dēļ Klients nevar lietot Nomas priekšmetu tā autotransporta t</w:t>
      </w:r>
      <w:r w:rsidR="00D566E6" w:rsidRPr="007B3968">
        <w:rPr>
          <w:rFonts w:ascii="Times New Roman" w:hAnsi="Times New Roman" w:cs="Times New Roman"/>
          <w:sz w:val="20"/>
          <w:szCs w:val="20"/>
          <w:lang w:val="lv-LV"/>
        </w:rPr>
        <w:t>ehnisko apkopju vai remontdarbu</w:t>
      </w:r>
      <w:r w:rsidRPr="007B3968">
        <w:rPr>
          <w:rFonts w:ascii="Times New Roman" w:hAnsi="Times New Roman" w:cs="Times New Roman"/>
          <w:sz w:val="20"/>
          <w:szCs w:val="20"/>
          <w:lang w:val="lv-LV"/>
        </w:rPr>
        <w:t xml:space="preserve"> veikšanas laikā, kas pārsniedz 2 (divas) darba dienas, </w:t>
      </w:r>
      <w:r w:rsidR="00D566E6" w:rsidRPr="007B3968">
        <w:rPr>
          <w:rFonts w:ascii="Times New Roman" w:hAnsi="Times New Roman" w:cs="Times New Roman"/>
          <w:sz w:val="20"/>
          <w:szCs w:val="20"/>
          <w:lang w:val="lv-LV"/>
        </w:rPr>
        <w:t xml:space="preserve">garantijas remontdarbiem – 3 (trīs) darba dienas, </w:t>
      </w:r>
      <w:r w:rsidRPr="007B3968">
        <w:rPr>
          <w:rFonts w:ascii="Times New Roman" w:hAnsi="Times New Roman" w:cs="Times New Roman"/>
          <w:sz w:val="20"/>
          <w:szCs w:val="20"/>
          <w:lang w:val="lv-LV"/>
        </w:rPr>
        <w:t xml:space="preserve">tad Nomniekam ir tiesības saņemt pakalpojumu „Līdzvērtīgs aizvietošanas automobilis” ar </w:t>
      </w:r>
      <w:r w:rsidRPr="007B3968">
        <w:rPr>
          <w:rFonts w:ascii="Times New Roman" w:hAnsi="Times New Roman" w:cs="Times New Roman"/>
          <w:sz w:val="20"/>
          <w:szCs w:val="20"/>
          <w:lang w:val="lv-LV"/>
        </w:rPr>
        <w:lastRenderedPageBreak/>
        <w:t>neierobežotu maksimālu izmantošanas laiku visā Latvijas teritorijā (Pakalpojumu sniedzēja biroju adresēs vai līgumorganizācijās).</w:t>
      </w:r>
    </w:p>
    <w:p w14:paraId="356ADD42" w14:textId="77777777" w:rsidR="00344071" w:rsidRPr="007B3968" w:rsidRDefault="00344071" w:rsidP="004A6E10">
      <w:pPr>
        <w:pStyle w:val="ListParagraph"/>
        <w:numPr>
          <w:ilvl w:val="1"/>
          <w:numId w:val="20"/>
        </w:numPr>
        <w:jc w:val="both"/>
        <w:rPr>
          <w:rFonts w:ascii="Times New Roman" w:hAnsi="Times New Roman" w:cs="Times New Roman"/>
          <w:b/>
          <w:sz w:val="20"/>
          <w:szCs w:val="20"/>
          <w:lang w:val="lv-LV"/>
        </w:rPr>
      </w:pPr>
      <w:r w:rsidRPr="007B3968">
        <w:rPr>
          <w:rFonts w:ascii="Times New Roman" w:hAnsi="Times New Roman" w:cs="Times New Roman"/>
          <w:sz w:val="20"/>
          <w:szCs w:val="20"/>
          <w:lang w:val="lv-LV"/>
        </w:rPr>
        <w:t>Pakalpojuma “Līdzvērtīgs aizvietošanas automobilis” ietvaros tiek nodrošināts transporta līdzeklis</w:t>
      </w:r>
      <w:r w:rsidR="00D566E6" w:rsidRPr="007B3968">
        <w:rPr>
          <w:rFonts w:ascii="Times New Roman" w:hAnsi="Times New Roman" w:cs="Times New Roman"/>
          <w:sz w:val="20"/>
          <w:szCs w:val="20"/>
          <w:lang w:val="lv-LV"/>
        </w:rPr>
        <w:t xml:space="preserve"> ar līdzvērtīgu virsbūves tipu</w:t>
      </w:r>
      <w:r w:rsidRPr="007B3968">
        <w:rPr>
          <w:rFonts w:ascii="Times New Roman" w:hAnsi="Times New Roman" w:cs="Times New Roman"/>
          <w:sz w:val="20"/>
          <w:szCs w:val="20"/>
          <w:lang w:val="lv-LV"/>
        </w:rPr>
        <w:t>, degvielas tipu</w:t>
      </w:r>
      <w:r w:rsidR="00D566E6" w:rsidRPr="007B3968">
        <w:rPr>
          <w:rFonts w:ascii="Times New Roman" w:hAnsi="Times New Roman" w:cs="Times New Roman"/>
          <w:sz w:val="20"/>
          <w:szCs w:val="20"/>
          <w:lang w:val="lv-LV"/>
        </w:rPr>
        <w:t>, piedziņ</w:t>
      </w:r>
      <w:r w:rsidR="007D347D" w:rsidRPr="007B3968">
        <w:rPr>
          <w:rFonts w:ascii="Times New Roman" w:hAnsi="Times New Roman" w:cs="Times New Roman"/>
          <w:sz w:val="20"/>
          <w:szCs w:val="20"/>
          <w:lang w:val="lv-LV"/>
        </w:rPr>
        <w:t>as veidu</w:t>
      </w:r>
      <w:r w:rsidRPr="007B3968">
        <w:rPr>
          <w:rFonts w:ascii="Times New Roman" w:hAnsi="Times New Roman" w:cs="Times New Roman"/>
          <w:sz w:val="20"/>
          <w:szCs w:val="20"/>
          <w:lang w:val="lv-LV"/>
        </w:rPr>
        <w:t xml:space="preserve"> un kura pilna masa nepārsniedz 3.5t. </w:t>
      </w:r>
    </w:p>
    <w:p w14:paraId="5FB6F129" w14:textId="77777777" w:rsidR="00344071" w:rsidRPr="007B3968" w:rsidRDefault="00344071" w:rsidP="004A6E10">
      <w:pPr>
        <w:pStyle w:val="ListParagraph"/>
        <w:numPr>
          <w:ilvl w:val="1"/>
          <w:numId w:val="20"/>
        </w:numPr>
        <w:jc w:val="both"/>
        <w:rPr>
          <w:rFonts w:ascii="Times New Roman" w:hAnsi="Times New Roman" w:cs="Times New Roman"/>
          <w:sz w:val="20"/>
          <w:szCs w:val="20"/>
          <w:lang w:val="lv-LV"/>
        </w:rPr>
      </w:pPr>
      <w:r w:rsidRPr="007B3968">
        <w:rPr>
          <w:rFonts w:ascii="Times New Roman" w:hAnsi="Times New Roman" w:cs="Times New Roman"/>
          <w:b/>
          <w:sz w:val="20"/>
          <w:szCs w:val="20"/>
          <w:lang w:val="lv-LV"/>
        </w:rPr>
        <w:t>-</w:t>
      </w:r>
      <w:r w:rsidRPr="007B3968">
        <w:rPr>
          <w:rFonts w:ascii="Times New Roman" w:hAnsi="Times New Roman" w:cs="Times New Roman"/>
          <w:sz w:val="20"/>
          <w:szCs w:val="20"/>
          <w:lang w:val="lv-LV"/>
        </w:rPr>
        <w:t xml:space="preserve">Klients piesaka un saskaņo pakalpojumu (tai skaitā saņemšanas vietu un laiku) pa bezmaksas tālruni </w:t>
      </w:r>
      <w:r w:rsidR="00A01971" w:rsidRPr="00C33E0A">
        <w:rPr>
          <w:rFonts w:ascii="Times New Roman" w:hAnsi="Times New Roman" w:cs="Times New Roman"/>
          <w:b/>
          <w:sz w:val="20"/>
          <w:szCs w:val="20"/>
          <w:highlight w:val="lightGray"/>
          <w:lang w:val="lv-LV"/>
        </w:rPr>
        <w:t>__________</w:t>
      </w:r>
      <w:r w:rsidRPr="00C33E0A">
        <w:rPr>
          <w:rFonts w:ascii="Times New Roman" w:hAnsi="Times New Roman" w:cs="Times New Roman"/>
          <w:sz w:val="20"/>
          <w:szCs w:val="20"/>
          <w:highlight w:val="lightGray"/>
          <w:lang w:val="lv-LV"/>
        </w:rPr>
        <w:t>.</w:t>
      </w:r>
    </w:p>
    <w:p w14:paraId="084E96FA" w14:textId="77777777" w:rsidR="00344071" w:rsidRPr="007B3968" w:rsidRDefault="00344071" w:rsidP="004A6E10">
      <w:pPr>
        <w:pStyle w:val="ListParagraph"/>
        <w:numPr>
          <w:ilvl w:val="1"/>
          <w:numId w:val="20"/>
        </w:numPr>
        <w:jc w:val="both"/>
        <w:rPr>
          <w:rFonts w:ascii="Times New Roman" w:hAnsi="Times New Roman" w:cs="Times New Roman"/>
          <w:sz w:val="20"/>
          <w:szCs w:val="20"/>
          <w:lang w:val="lv-LV"/>
        </w:rPr>
      </w:pPr>
      <w:r w:rsidRPr="007B3968">
        <w:rPr>
          <w:rFonts w:ascii="Times New Roman" w:hAnsi="Times New Roman" w:cs="Times New Roman"/>
          <w:sz w:val="20"/>
          <w:szCs w:val="20"/>
          <w:lang w:val="lv-LV"/>
        </w:rPr>
        <w:t>-Klients saņem Līdzvērtīgu aizvietošanas automobili ar Pakalpojuma sniedzēju saskaņotā vietā un laikā, par ko tiek sastādīts nodošanas - pieņemšanas akts. Pakalpojuma sniedzēja piedāvātais Līdzvērtīgais aizvietošanas automobilis ir ar standarta aprīkojumu, tehniskā kārtībā, Ceļu satiksmes noteikumiem atbilstošu komplektāciju, apdrošināts, tīrs un ar pilnu degvielas tvertni.</w:t>
      </w:r>
    </w:p>
    <w:p w14:paraId="4A02A992" w14:textId="77777777" w:rsidR="00344071" w:rsidRPr="007B3968" w:rsidRDefault="00344071" w:rsidP="00A01971">
      <w:pPr>
        <w:pStyle w:val="ListParagraph"/>
        <w:numPr>
          <w:ilvl w:val="1"/>
          <w:numId w:val="20"/>
        </w:numPr>
        <w:jc w:val="both"/>
        <w:rPr>
          <w:rFonts w:ascii="Times New Roman" w:hAnsi="Times New Roman" w:cs="Times New Roman"/>
          <w:sz w:val="20"/>
          <w:szCs w:val="20"/>
          <w:lang w:val="lv-LV"/>
        </w:rPr>
      </w:pPr>
      <w:r w:rsidRPr="007B3968">
        <w:rPr>
          <w:rFonts w:ascii="Times New Roman" w:hAnsi="Times New Roman" w:cs="Times New Roman"/>
          <w:sz w:val="20"/>
          <w:szCs w:val="20"/>
          <w:lang w:val="lv-LV"/>
        </w:rPr>
        <w:t xml:space="preserve">Klients uzņemas pilnu materiālo atbildību par Līdzvērtīgo aizvietošanas automobili laika posmā, kamēr konkrētais automobilis atrodas </w:t>
      </w:r>
      <w:r w:rsidR="00A01971" w:rsidRPr="007B3968">
        <w:rPr>
          <w:rFonts w:ascii="Times New Roman" w:hAnsi="Times New Roman" w:cs="Times New Roman"/>
          <w:sz w:val="20"/>
          <w:szCs w:val="20"/>
          <w:lang w:val="lv-LV"/>
        </w:rPr>
        <w:t>Klienta</w:t>
      </w:r>
      <w:r w:rsidRPr="007B3968">
        <w:rPr>
          <w:rFonts w:ascii="Times New Roman" w:hAnsi="Times New Roman" w:cs="Times New Roman"/>
          <w:sz w:val="20"/>
          <w:szCs w:val="20"/>
          <w:lang w:val="lv-LV"/>
        </w:rPr>
        <w:t xml:space="preserve"> rīcībā. </w:t>
      </w:r>
    </w:p>
    <w:p w14:paraId="63301B15" w14:textId="77777777" w:rsidR="00344071" w:rsidRPr="007B3968" w:rsidRDefault="00344071" w:rsidP="00A01971">
      <w:pPr>
        <w:pStyle w:val="Header"/>
        <w:tabs>
          <w:tab w:val="left" w:pos="0"/>
          <w:tab w:val="left" w:pos="142"/>
          <w:tab w:val="left" w:pos="993"/>
        </w:tabs>
        <w:contextualSpacing/>
        <w:jc w:val="both"/>
        <w:rPr>
          <w:rFonts w:ascii="Times New Roman" w:hAnsi="Times New Roman" w:cs="Times New Roman"/>
          <w:sz w:val="20"/>
          <w:szCs w:val="20"/>
          <w:lang w:val="lv-LV"/>
        </w:rPr>
      </w:pPr>
      <w:r w:rsidRPr="007B3968">
        <w:rPr>
          <w:rFonts w:ascii="Times New Roman" w:hAnsi="Times New Roman" w:cs="Times New Roman"/>
          <w:sz w:val="20"/>
          <w:szCs w:val="20"/>
          <w:lang w:val="lv-LV"/>
        </w:rPr>
        <w:t xml:space="preserve">Klients atdod Līdzvērtīgs aizvietošanas automobili Pakalpojuma sniedzējam ar to saskaņotajā vietā un laikā, par ko tiek veikta atzīme nodošanas – pieņemšanas aktā. </w:t>
      </w:r>
      <w:r w:rsidR="00A01971" w:rsidRPr="007B3968">
        <w:rPr>
          <w:rFonts w:ascii="Times New Roman" w:hAnsi="Times New Roman" w:cs="Times New Roman"/>
          <w:sz w:val="20"/>
          <w:szCs w:val="20"/>
          <w:lang w:val="lv-LV"/>
        </w:rPr>
        <w:t xml:space="preserve">Klientam </w:t>
      </w:r>
      <w:r w:rsidRPr="007B3968">
        <w:rPr>
          <w:rFonts w:ascii="Times New Roman" w:hAnsi="Times New Roman" w:cs="Times New Roman"/>
          <w:sz w:val="20"/>
          <w:szCs w:val="20"/>
          <w:lang w:val="lv-LV"/>
        </w:rPr>
        <w:t>jāatdod Līdzvērtīgs aizvietošanas automobilis Pakalpojuma sniedzējam tādā pašā tehniskā stāvoklī, ar tādu pašu komplektāciju un aprīkojumu, tīrs un ar pilnu degvielas tvertni, kā to saņemot. Par šī punkta neievērošanu Klients sedz Pakalpojuma sniedzējam radušās izmaksas (tai skaitā, bet ne tikai, bojājumu novēršana, degvielas uzpilde u.c.).</w:t>
      </w:r>
    </w:p>
    <w:p w14:paraId="478BD4B0" w14:textId="77777777" w:rsidR="00344071" w:rsidRPr="007B3968" w:rsidRDefault="00344071" w:rsidP="00A01971">
      <w:pPr>
        <w:pStyle w:val="Header"/>
        <w:tabs>
          <w:tab w:val="left" w:pos="0"/>
          <w:tab w:val="left" w:pos="142"/>
          <w:tab w:val="left" w:pos="993"/>
        </w:tabs>
        <w:contextualSpacing/>
        <w:jc w:val="both"/>
        <w:rPr>
          <w:rFonts w:ascii="Times New Roman" w:hAnsi="Times New Roman" w:cs="Times New Roman"/>
          <w:sz w:val="20"/>
          <w:szCs w:val="20"/>
          <w:lang w:val="lv-LV"/>
        </w:rPr>
      </w:pPr>
    </w:p>
    <w:p w14:paraId="5A6B3888" w14:textId="77777777" w:rsidR="00344071" w:rsidRPr="007B3968" w:rsidRDefault="00344071" w:rsidP="00344071">
      <w:pPr>
        <w:pStyle w:val="Header"/>
        <w:tabs>
          <w:tab w:val="left" w:pos="0"/>
          <w:tab w:val="left" w:pos="142"/>
          <w:tab w:val="left" w:pos="993"/>
        </w:tabs>
        <w:contextualSpacing/>
        <w:rPr>
          <w:rFonts w:ascii="Times New Roman" w:hAnsi="Times New Roman" w:cs="Times New Roman"/>
          <w:sz w:val="20"/>
          <w:szCs w:val="20"/>
          <w:lang w:val="lv-LV"/>
        </w:rPr>
      </w:pPr>
    </w:p>
    <w:p w14:paraId="5E649604" w14:textId="77777777" w:rsidR="00344071" w:rsidRPr="007B3968" w:rsidRDefault="00344071" w:rsidP="00344071">
      <w:pPr>
        <w:pStyle w:val="Header"/>
        <w:tabs>
          <w:tab w:val="left" w:pos="0"/>
          <w:tab w:val="left" w:pos="142"/>
          <w:tab w:val="left" w:pos="993"/>
        </w:tabs>
        <w:contextualSpacing/>
        <w:rPr>
          <w:rFonts w:ascii="Times New Roman" w:hAnsi="Times New Roman" w:cs="Times New Roman"/>
          <w:sz w:val="20"/>
          <w:szCs w:val="20"/>
          <w:lang w:val="lv-LV"/>
        </w:rPr>
      </w:pPr>
    </w:p>
    <w:p w14:paraId="653E79FF" w14:textId="77777777" w:rsidR="0075058A" w:rsidRDefault="0075058A" w:rsidP="00344071">
      <w:pPr>
        <w:pStyle w:val="Header"/>
        <w:tabs>
          <w:tab w:val="left" w:pos="0"/>
          <w:tab w:val="left" w:pos="142"/>
          <w:tab w:val="left" w:pos="993"/>
        </w:tabs>
        <w:contextualSpacing/>
        <w:rPr>
          <w:rFonts w:ascii="Arial" w:hAnsi="Arial" w:cs="Arial"/>
          <w:szCs w:val="22"/>
          <w:lang w:val="lv-LV"/>
        </w:rPr>
        <w:sectPr w:rsidR="0075058A" w:rsidSect="005B6259">
          <w:pgSz w:w="11906" w:h="16838"/>
          <w:pgMar w:top="1276" w:right="849" w:bottom="142" w:left="1418" w:header="708" w:footer="275" w:gutter="0"/>
          <w:cols w:space="708"/>
          <w:docGrid w:linePitch="360"/>
        </w:sectPr>
      </w:pPr>
    </w:p>
    <w:p w14:paraId="0196DD0A" w14:textId="2E081974" w:rsidR="0075058A" w:rsidRPr="00EC76C5" w:rsidRDefault="009D6CF0" w:rsidP="0075058A">
      <w:pPr>
        <w:pStyle w:val="Heading2"/>
        <w:jc w:val="right"/>
        <w:rPr>
          <w:rFonts w:ascii="Arial" w:hAnsi="Arial" w:cs="Arial"/>
          <w:color w:val="auto"/>
          <w:sz w:val="20"/>
          <w:lang w:val="lv-LV"/>
        </w:rPr>
      </w:pPr>
      <w:r>
        <w:rPr>
          <w:rFonts w:ascii="Arial" w:hAnsi="Arial" w:cs="Arial"/>
          <w:color w:val="auto"/>
          <w:sz w:val="20"/>
          <w:lang w:val="lv-LV"/>
        </w:rPr>
        <w:lastRenderedPageBreak/>
        <w:t>3</w:t>
      </w:r>
      <w:r w:rsidR="0075058A" w:rsidRPr="00EC76C5">
        <w:rPr>
          <w:rFonts w:ascii="Arial" w:hAnsi="Arial" w:cs="Arial"/>
          <w:color w:val="auto"/>
          <w:sz w:val="20"/>
          <w:lang w:val="lv-LV"/>
        </w:rPr>
        <w:t>.pielikums</w:t>
      </w:r>
    </w:p>
    <w:p w14:paraId="13AA864D" w14:textId="77777777" w:rsidR="0075058A" w:rsidRPr="00EC76C5" w:rsidRDefault="0075058A" w:rsidP="0075058A">
      <w:pPr>
        <w:pStyle w:val="Heading1"/>
        <w:jc w:val="right"/>
        <w:rPr>
          <w:rFonts w:ascii="Arial" w:hAnsi="Arial" w:cs="Arial"/>
          <w:b w:val="0"/>
          <w:sz w:val="18"/>
          <w:szCs w:val="18"/>
        </w:rPr>
      </w:pPr>
      <w:r w:rsidRPr="00EC76C5">
        <w:rPr>
          <w:rFonts w:ascii="Arial" w:hAnsi="Arial" w:cs="Arial"/>
          <w:b w:val="0"/>
          <w:sz w:val="20"/>
          <w:szCs w:val="20"/>
        </w:rPr>
        <w:t>Vispārējiem noteikumiem</w:t>
      </w:r>
    </w:p>
    <w:p w14:paraId="0C21EB56" w14:textId="76DA974B" w:rsidR="00344071" w:rsidRPr="00EC76C5" w:rsidRDefault="00344071" w:rsidP="00344071">
      <w:pPr>
        <w:ind w:right="-178"/>
        <w:jc w:val="right"/>
        <w:rPr>
          <w:rFonts w:ascii="Arial" w:hAnsi="Arial" w:cs="Arial"/>
          <w:b/>
          <w:bCs/>
          <w:sz w:val="20"/>
          <w:szCs w:val="20"/>
          <w:lang w:val="lv-LV" w:eastAsia="lv-LV"/>
        </w:rPr>
      </w:pPr>
      <w:r w:rsidRPr="00EC76C5">
        <w:rPr>
          <w:rFonts w:ascii="Arial" w:hAnsi="Arial" w:cs="Arial"/>
          <w:color w:val="000000"/>
          <w:sz w:val="20"/>
          <w:szCs w:val="20"/>
          <w:lang w:val="lv-LV" w:eastAsia="lv-LV"/>
        </w:rPr>
        <w:t>Vispārējiem noteikumiem</w:t>
      </w:r>
      <w:r w:rsidRPr="00EC76C5">
        <w:rPr>
          <w:rFonts w:ascii="Arial" w:hAnsi="Arial" w:cs="Arial"/>
          <w:b/>
          <w:bCs/>
          <w:sz w:val="20"/>
          <w:szCs w:val="20"/>
          <w:lang w:val="lv-LV" w:eastAsia="lv-LV"/>
        </w:rPr>
        <w:t xml:space="preserve"> </w:t>
      </w:r>
    </w:p>
    <w:p w14:paraId="0C4DFECA" w14:textId="77777777" w:rsidR="00344071" w:rsidRPr="00EC76C5" w:rsidRDefault="00344071" w:rsidP="00344071">
      <w:pPr>
        <w:ind w:left="-142" w:right="-178"/>
        <w:jc w:val="center"/>
        <w:rPr>
          <w:rFonts w:ascii="Arial" w:hAnsi="Arial" w:cs="Arial"/>
          <w:b/>
          <w:bCs/>
          <w:color w:val="000000"/>
          <w:sz w:val="20"/>
          <w:szCs w:val="20"/>
          <w:lang w:val="lv-LV" w:eastAsia="lv-LV"/>
        </w:rPr>
      </w:pPr>
      <w:r w:rsidRPr="00EC76C5">
        <w:rPr>
          <w:rFonts w:ascii="Arial" w:hAnsi="Arial" w:cs="Arial"/>
          <w:b/>
          <w:bCs/>
          <w:sz w:val="20"/>
          <w:szCs w:val="20"/>
          <w:lang w:val="lv-LV" w:eastAsia="lv-LV"/>
        </w:rPr>
        <w:t>PAKALPOJUMU CENRĀDIS</w:t>
      </w:r>
    </w:p>
    <w:p w14:paraId="273435DE" w14:textId="77777777" w:rsidR="00344071" w:rsidRDefault="00344071" w:rsidP="00344071">
      <w:pPr>
        <w:pStyle w:val="NormalWeb"/>
        <w:spacing w:before="0" w:beforeAutospacing="0" w:after="0" w:afterAutospacing="0"/>
        <w:jc w:val="both"/>
        <w:rPr>
          <w:rFonts w:ascii="Arial" w:hAnsi="Arial" w:cs="Arial"/>
          <w:sz w:val="20"/>
          <w:szCs w:val="20"/>
        </w:rPr>
      </w:pPr>
    </w:p>
    <w:tbl>
      <w:tblPr>
        <w:tblW w:w="15361" w:type="dxa"/>
        <w:jc w:val="center"/>
        <w:tblLook w:val="04A0" w:firstRow="1" w:lastRow="0" w:firstColumn="1" w:lastColumn="0" w:noHBand="0" w:noVBand="1"/>
      </w:tblPr>
      <w:tblGrid>
        <w:gridCol w:w="619"/>
        <w:gridCol w:w="10196"/>
        <w:gridCol w:w="2410"/>
        <w:gridCol w:w="2136"/>
      </w:tblGrid>
      <w:tr w:rsidR="00267C5E" w:rsidRPr="007C7B80" w14:paraId="43C31052" w14:textId="77777777" w:rsidTr="00267C5E">
        <w:trPr>
          <w:trHeight w:val="213"/>
          <w:jc w:val="center"/>
        </w:trPr>
        <w:tc>
          <w:tcPr>
            <w:tcW w:w="619" w:type="dxa"/>
            <w:vMerge w:val="restart"/>
            <w:tcBorders>
              <w:top w:val="single" w:sz="4" w:space="0" w:color="auto"/>
              <w:left w:val="single" w:sz="4" w:space="0" w:color="auto"/>
              <w:right w:val="single" w:sz="4" w:space="0" w:color="auto"/>
            </w:tcBorders>
            <w:shd w:val="clear" w:color="auto" w:fill="auto"/>
            <w:noWrap/>
            <w:vAlign w:val="center"/>
            <w:hideMark/>
          </w:tcPr>
          <w:p w14:paraId="13ECE8BA" w14:textId="77777777" w:rsidR="00267C5E" w:rsidRPr="007C7B80" w:rsidRDefault="00267C5E" w:rsidP="00267C5E">
            <w:pPr>
              <w:tabs>
                <w:tab w:val="left" w:pos="5387"/>
              </w:tabs>
              <w:jc w:val="center"/>
              <w:rPr>
                <w:rFonts w:ascii="Arial" w:hAnsi="Arial" w:cs="Arial"/>
                <w:color w:val="000000"/>
                <w:sz w:val="20"/>
                <w:szCs w:val="20"/>
                <w:lang w:eastAsia="lv-LV"/>
              </w:rPr>
            </w:pPr>
            <w:r w:rsidRPr="002C763E">
              <w:rPr>
                <w:lang w:val="lv-LV"/>
              </w:rPr>
              <w:t> </w:t>
            </w:r>
            <w:r w:rsidRPr="00B23564">
              <w:rPr>
                <w:rFonts w:ascii="Arial" w:hAnsi="Arial" w:cs="Arial"/>
                <w:color w:val="000000"/>
                <w:sz w:val="20"/>
                <w:szCs w:val="20"/>
                <w:lang w:eastAsia="lv-LV"/>
              </w:rPr>
              <w:t>Nr.</w:t>
            </w:r>
          </w:p>
        </w:tc>
        <w:tc>
          <w:tcPr>
            <w:tcW w:w="10196" w:type="dxa"/>
            <w:vMerge w:val="restart"/>
            <w:tcBorders>
              <w:top w:val="single" w:sz="4" w:space="0" w:color="auto"/>
              <w:left w:val="single" w:sz="4" w:space="0" w:color="auto"/>
              <w:right w:val="single" w:sz="4" w:space="0" w:color="auto"/>
            </w:tcBorders>
            <w:shd w:val="clear" w:color="auto" w:fill="auto"/>
            <w:noWrap/>
            <w:vAlign w:val="center"/>
            <w:hideMark/>
          </w:tcPr>
          <w:p w14:paraId="02A8E551" w14:textId="77777777" w:rsidR="00267C5E" w:rsidRPr="007C7B80" w:rsidRDefault="00267C5E" w:rsidP="00267C5E">
            <w:pPr>
              <w:tabs>
                <w:tab w:val="left" w:pos="5387"/>
              </w:tabs>
              <w:jc w:val="center"/>
              <w:rPr>
                <w:rFonts w:ascii="Arial" w:hAnsi="Arial" w:cs="Arial"/>
                <w:b/>
                <w:bCs/>
                <w:color w:val="000000"/>
                <w:sz w:val="20"/>
                <w:szCs w:val="20"/>
                <w:lang w:eastAsia="lv-LV"/>
              </w:rPr>
            </w:pPr>
            <w:r w:rsidRPr="007C7B80">
              <w:rPr>
                <w:rFonts w:ascii="Arial" w:hAnsi="Arial" w:cs="Arial"/>
                <w:b/>
                <w:bCs/>
                <w:color w:val="000000"/>
                <w:sz w:val="20"/>
                <w:szCs w:val="20"/>
                <w:lang w:eastAsia="lv-LV"/>
              </w:rPr>
              <w:t>Pakalpojums</w:t>
            </w:r>
          </w:p>
        </w:tc>
        <w:tc>
          <w:tcPr>
            <w:tcW w:w="4546" w:type="dxa"/>
            <w:gridSpan w:val="2"/>
            <w:tcBorders>
              <w:top w:val="single" w:sz="4" w:space="0" w:color="auto"/>
              <w:left w:val="nil"/>
              <w:bottom w:val="single" w:sz="4" w:space="0" w:color="auto"/>
              <w:right w:val="single" w:sz="4" w:space="0" w:color="auto"/>
            </w:tcBorders>
            <w:shd w:val="clear" w:color="auto" w:fill="auto"/>
            <w:vAlign w:val="bottom"/>
          </w:tcPr>
          <w:p w14:paraId="2471FB51" w14:textId="77777777" w:rsidR="00267C5E" w:rsidRPr="007C7B80" w:rsidRDefault="00267C5E" w:rsidP="00267C5E">
            <w:pPr>
              <w:tabs>
                <w:tab w:val="left" w:pos="5387"/>
              </w:tabs>
              <w:jc w:val="center"/>
              <w:rPr>
                <w:rFonts w:ascii="Arial" w:hAnsi="Arial" w:cs="Arial"/>
                <w:b/>
                <w:bCs/>
                <w:color w:val="000000"/>
                <w:sz w:val="20"/>
                <w:szCs w:val="20"/>
                <w:lang w:eastAsia="lv-LV"/>
              </w:rPr>
            </w:pPr>
            <w:r w:rsidRPr="007C7B80">
              <w:rPr>
                <w:rFonts w:ascii="Arial" w:hAnsi="Arial" w:cs="Arial"/>
                <w:b/>
                <w:bCs/>
                <w:color w:val="000000"/>
                <w:sz w:val="20"/>
                <w:szCs w:val="20"/>
                <w:lang w:eastAsia="lv-LV"/>
              </w:rPr>
              <w:t>Cena vienam automobilim (EUR bez PVN)</w:t>
            </w:r>
          </w:p>
        </w:tc>
      </w:tr>
      <w:tr w:rsidR="00267C5E" w:rsidRPr="007C7B80" w14:paraId="3DA8AA23" w14:textId="77777777" w:rsidTr="00267C5E">
        <w:trPr>
          <w:trHeight w:val="335"/>
          <w:jc w:val="center"/>
        </w:trPr>
        <w:tc>
          <w:tcPr>
            <w:tcW w:w="619" w:type="dxa"/>
            <w:vMerge/>
            <w:tcBorders>
              <w:left w:val="single" w:sz="4" w:space="0" w:color="auto"/>
              <w:right w:val="single" w:sz="4" w:space="0" w:color="auto"/>
            </w:tcBorders>
            <w:shd w:val="clear" w:color="auto" w:fill="auto"/>
            <w:noWrap/>
            <w:vAlign w:val="center"/>
            <w:hideMark/>
          </w:tcPr>
          <w:p w14:paraId="2D55E59E" w14:textId="77777777" w:rsidR="00267C5E" w:rsidRPr="007C7B80" w:rsidRDefault="00267C5E" w:rsidP="00267C5E">
            <w:pPr>
              <w:jc w:val="center"/>
              <w:rPr>
                <w:rFonts w:ascii="Arial" w:hAnsi="Arial" w:cs="Arial"/>
                <w:color w:val="000000"/>
                <w:sz w:val="20"/>
                <w:szCs w:val="20"/>
                <w:lang w:eastAsia="lv-LV"/>
              </w:rPr>
            </w:pPr>
          </w:p>
        </w:tc>
        <w:tc>
          <w:tcPr>
            <w:tcW w:w="10196" w:type="dxa"/>
            <w:vMerge/>
            <w:tcBorders>
              <w:left w:val="single" w:sz="4" w:space="0" w:color="auto"/>
              <w:right w:val="single" w:sz="4" w:space="0" w:color="auto"/>
            </w:tcBorders>
            <w:shd w:val="clear" w:color="auto" w:fill="auto"/>
            <w:noWrap/>
            <w:vAlign w:val="center"/>
            <w:hideMark/>
          </w:tcPr>
          <w:p w14:paraId="5356B158" w14:textId="77777777" w:rsidR="00267C5E" w:rsidRPr="007C7B80" w:rsidRDefault="00267C5E" w:rsidP="00267C5E">
            <w:pPr>
              <w:jc w:val="center"/>
              <w:rPr>
                <w:rFonts w:ascii="Arial" w:hAnsi="Arial" w:cs="Arial"/>
                <w:b/>
                <w:bCs/>
                <w:color w:val="000000"/>
                <w:sz w:val="20"/>
                <w:szCs w:val="20"/>
                <w:lang w:eastAsia="lv-LV"/>
              </w:rPr>
            </w:pPr>
          </w:p>
        </w:tc>
        <w:tc>
          <w:tcPr>
            <w:tcW w:w="2410" w:type="dxa"/>
            <w:tcBorders>
              <w:top w:val="single" w:sz="4" w:space="0" w:color="auto"/>
              <w:left w:val="nil"/>
              <w:bottom w:val="single" w:sz="4" w:space="0" w:color="auto"/>
              <w:right w:val="single" w:sz="4" w:space="0" w:color="auto"/>
            </w:tcBorders>
            <w:shd w:val="clear" w:color="auto" w:fill="auto"/>
            <w:vAlign w:val="bottom"/>
          </w:tcPr>
          <w:p w14:paraId="3FDE59BB" w14:textId="77777777" w:rsidR="00267C5E" w:rsidRPr="007C7B80" w:rsidRDefault="00267C5E" w:rsidP="00267C5E">
            <w:pPr>
              <w:jc w:val="center"/>
              <w:rPr>
                <w:rFonts w:ascii="Arial" w:hAnsi="Arial" w:cs="Arial"/>
                <w:b/>
                <w:bCs/>
                <w:color w:val="000000"/>
                <w:sz w:val="20"/>
                <w:szCs w:val="20"/>
                <w:lang w:eastAsia="lv-LV"/>
              </w:rPr>
            </w:pPr>
            <w:r>
              <w:rPr>
                <w:rFonts w:ascii="Arial" w:hAnsi="Arial" w:cs="Arial"/>
                <w:b/>
                <w:bCs/>
                <w:iCs/>
                <w:color w:val="000000"/>
                <w:sz w:val="20"/>
                <w:szCs w:val="20"/>
                <w:lang w:eastAsia="lv-LV"/>
              </w:rPr>
              <w:t>1.daļa*</w:t>
            </w:r>
          </w:p>
        </w:tc>
        <w:tc>
          <w:tcPr>
            <w:tcW w:w="2136" w:type="dxa"/>
            <w:tcBorders>
              <w:top w:val="single" w:sz="4" w:space="0" w:color="auto"/>
              <w:left w:val="nil"/>
              <w:bottom w:val="single" w:sz="4" w:space="0" w:color="auto"/>
              <w:right w:val="single" w:sz="4" w:space="0" w:color="auto"/>
            </w:tcBorders>
            <w:shd w:val="clear" w:color="auto" w:fill="auto"/>
            <w:vAlign w:val="bottom"/>
          </w:tcPr>
          <w:p w14:paraId="50252FD4" w14:textId="77777777" w:rsidR="00267C5E" w:rsidRPr="007C7B80" w:rsidRDefault="00267C5E" w:rsidP="00267C5E">
            <w:pPr>
              <w:jc w:val="center"/>
              <w:rPr>
                <w:rFonts w:ascii="Arial" w:hAnsi="Arial" w:cs="Arial"/>
                <w:b/>
                <w:bCs/>
                <w:color w:val="000000"/>
                <w:sz w:val="20"/>
                <w:szCs w:val="20"/>
                <w:lang w:eastAsia="lv-LV"/>
              </w:rPr>
            </w:pPr>
            <w:r>
              <w:rPr>
                <w:rFonts w:ascii="Arial" w:hAnsi="Arial" w:cs="Arial"/>
                <w:b/>
                <w:bCs/>
                <w:color w:val="000000"/>
                <w:sz w:val="20"/>
                <w:szCs w:val="20"/>
                <w:lang w:eastAsia="lv-LV"/>
              </w:rPr>
              <w:t>2.daļa*</w:t>
            </w:r>
          </w:p>
        </w:tc>
      </w:tr>
      <w:tr w:rsidR="00267C5E" w:rsidRPr="007C7B80" w14:paraId="31DA8563" w14:textId="77777777" w:rsidTr="00267C5E">
        <w:trPr>
          <w:trHeight w:val="116"/>
          <w:jc w:val="center"/>
        </w:trPr>
        <w:tc>
          <w:tcPr>
            <w:tcW w:w="619" w:type="dxa"/>
            <w:tcBorders>
              <w:top w:val="nil"/>
              <w:left w:val="single" w:sz="4" w:space="0" w:color="auto"/>
              <w:bottom w:val="single" w:sz="4" w:space="0" w:color="auto"/>
              <w:right w:val="single" w:sz="4" w:space="0" w:color="auto"/>
            </w:tcBorders>
            <w:shd w:val="clear" w:color="000000" w:fill="D0CECE"/>
            <w:noWrap/>
            <w:vAlign w:val="bottom"/>
          </w:tcPr>
          <w:p w14:paraId="0A93DD8E" w14:textId="77777777" w:rsidR="00267C5E" w:rsidRPr="007C7B80" w:rsidRDefault="00267C5E" w:rsidP="00267C5E">
            <w:pPr>
              <w:rPr>
                <w:rFonts w:ascii="Arial" w:hAnsi="Arial" w:cs="Arial"/>
                <w:color w:val="000000"/>
                <w:sz w:val="20"/>
                <w:szCs w:val="20"/>
                <w:lang w:eastAsia="lv-LV"/>
              </w:rPr>
            </w:pPr>
          </w:p>
        </w:tc>
        <w:tc>
          <w:tcPr>
            <w:tcW w:w="10196" w:type="dxa"/>
            <w:tcBorders>
              <w:top w:val="single" w:sz="4" w:space="0" w:color="auto"/>
              <w:left w:val="nil"/>
              <w:bottom w:val="single" w:sz="4" w:space="0" w:color="auto"/>
              <w:right w:val="single" w:sz="4" w:space="0" w:color="auto"/>
            </w:tcBorders>
            <w:shd w:val="clear" w:color="000000" w:fill="D0CECE"/>
            <w:noWrap/>
            <w:vAlign w:val="bottom"/>
          </w:tcPr>
          <w:p w14:paraId="65A74615"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Automobiļa marka un modelis</w:t>
            </w:r>
          </w:p>
        </w:tc>
        <w:tc>
          <w:tcPr>
            <w:tcW w:w="2410" w:type="dxa"/>
            <w:tcBorders>
              <w:top w:val="single" w:sz="4" w:space="0" w:color="auto"/>
              <w:left w:val="nil"/>
              <w:bottom w:val="single" w:sz="4" w:space="0" w:color="auto"/>
              <w:right w:val="single" w:sz="4" w:space="0" w:color="auto"/>
            </w:tcBorders>
            <w:shd w:val="clear" w:color="000000" w:fill="D0CECE"/>
            <w:vAlign w:val="center"/>
          </w:tcPr>
          <w:p w14:paraId="5D3887FE"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single" w:sz="4" w:space="0" w:color="auto"/>
              <w:left w:val="nil"/>
              <w:bottom w:val="single" w:sz="4" w:space="0" w:color="auto"/>
              <w:right w:val="single" w:sz="4" w:space="0" w:color="auto"/>
            </w:tcBorders>
            <w:shd w:val="clear" w:color="000000" w:fill="D0CECE"/>
            <w:vAlign w:val="center"/>
          </w:tcPr>
          <w:p w14:paraId="5CC5F87C"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29064F08" w14:textId="77777777" w:rsidTr="00267C5E">
        <w:trPr>
          <w:trHeight w:val="116"/>
          <w:jc w:val="center"/>
        </w:trPr>
        <w:tc>
          <w:tcPr>
            <w:tcW w:w="619" w:type="dxa"/>
            <w:tcBorders>
              <w:top w:val="nil"/>
              <w:left w:val="single" w:sz="4" w:space="0" w:color="auto"/>
              <w:bottom w:val="single" w:sz="4" w:space="0" w:color="auto"/>
              <w:right w:val="single" w:sz="4" w:space="0" w:color="auto"/>
            </w:tcBorders>
            <w:shd w:val="clear" w:color="000000" w:fill="D0CECE"/>
            <w:noWrap/>
            <w:vAlign w:val="bottom"/>
            <w:hideMark/>
          </w:tcPr>
          <w:p w14:paraId="273C06BA"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 </w:t>
            </w:r>
          </w:p>
        </w:tc>
        <w:tc>
          <w:tcPr>
            <w:tcW w:w="10196" w:type="dxa"/>
            <w:tcBorders>
              <w:top w:val="single" w:sz="4" w:space="0" w:color="auto"/>
              <w:left w:val="nil"/>
              <w:bottom w:val="single" w:sz="4" w:space="0" w:color="auto"/>
              <w:right w:val="single" w:sz="4" w:space="0" w:color="auto"/>
            </w:tcBorders>
            <w:shd w:val="clear" w:color="000000" w:fill="D0CECE"/>
            <w:noWrap/>
            <w:vAlign w:val="bottom"/>
            <w:hideMark/>
          </w:tcPr>
          <w:p w14:paraId="44DAC64B"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Automobiļa cena</w:t>
            </w:r>
          </w:p>
        </w:tc>
        <w:tc>
          <w:tcPr>
            <w:tcW w:w="2410" w:type="dxa"/>
            <w:tcBorders>
              <w:top w:val="nil"/>
              <w:left w:val="nil"/>
              <w:bottom w:val="single" w:sz="4" w:space="0" w:color="auto"/>
              <w:right w:val="single" w:sz="4" w:space="0" w:color="auto"/>
            </w:tcBorders>
            <w:shd w:val="clear" w:color="000000" w:fill="D0CECE"/>
            <w:vAlign w:val="center"/>
          </w:tcPr>
          <w:p w14:paraId="17F5F1FB"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shd w:val="clear" w:color="000000" w:fill="D0CECE"/>
            <w:vAlign w:val="center"/>
          </w:tcPr>
          <w:p w14:paraId="5150EFA4"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091322D3" w14:textId="77777777" w:rsidTr="00267C5E">
        <w:trPr>
          <w:trHeight w:val="157"/>
          <w:jc w:val="center"/>
        </w:trPr>
        <w:tc>
          <w:tcPr>
            <w:tcW w:w="619" w:type="dxa"/>
            <w:tcBorders>
              <w:top w:val="nil"/>
              <w:left w:val="single" w:sz="4" w:space="0" w:color="auto"/>
              <w:bottom w:val="single" w:sz="4" w:space="0" w:color="auto"/>
              <w:right w:val="single" w:sz="4" w:space="0" w:color="auto"/>
            </w:tcBorders>
            <w:shd w:val="clear" w:color="000000" w:fill="D0CECE"/>
            <w:noWrap/>
            <w:vAlign w:val="bottom"/>
            <w:hideMark/>
          </w:tcPr>
          <w:p w14:paraId="7212A152"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 </w:t>
            </w:r>
          </w:p>
        </w:tc>
        <w:tc>
          <w:tcPr>
            <w:tcW w:w="10196" w:type="dxa"/>
            <w:tcBorders>
              <w:top w:val="single" w:sz="4" w:space="0" w:color="auto"/>
              <w:left w:val="nil"/>
              <w:bottom w:val="single" w:sz="4" w:space="0" w:color="auto"/>
              <w:right w:val="single" w:sz="4" w:space="0" w:color="auto"/>
            </w:tcBorders>
            <w:shd w:val="clear" w:color="000000" w:fill="D0CECE"/>
            <w:vAlign w:val="bottom"/>
            <w:hideMark/>
          </w:tcPr>
          <w:p w14:paraId="4FC3C890"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Automobiļa atlikusī (atpirkuma) vērtība nomas termiņa beigās</w:t>
            </w:r>
          </w:p>
        </w:tc>
        <w:tc>
          <w:tcPr>
            <w:tcW w:w="2410" w:type="dxa"/>
            <w:tcBorders>
              <w:top w:val="nil"/>
              <w:left w:val="nil"/>
              <w:bottom w:val="single" w:sz="4" w:space="0" w:color="auto"/>
              <w:right w:val="single" w:sz="4" w:space="0" w:color="auto"/>
            </w:tcBorders>
            <w:shd w:val="clear" w:color="000000" w:fill="D0CECE"/>
            <w:vAlign w:val="center"/>
          </w:tcPr>
          <w:p w14:paraId="24F22D3B"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shd w:val="clear" w:color="000000" w:fill="D0CECE"/>
            <w:vAlign w:val="center"/>
          </w:tcPr>
          <w:p w14:paraId="79BE0001"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3E9EEB4A" w14:textId="77777777" w:rsidTr="00267C5E">
        <w:trPr>
          <w:trHeight w:val="70"/>
          <w:jc w:val="center"/>
        </w:trPr>
        <w:tc>
          <w:tcPr>
            <w:tcW w:w="619" w:type="dxa"/>
            <w:tcBorders>
              <w:top w:val="nil"/>
              <w:left w:val="single" w:sz="4" w:space="0" w:color="auto"/>
              <w:bottom w:val="single" w:sz="4" w:space="0" w:color="auto"/>
              <w:right w:val="single" w:sz="4" w:space="0" w:color="auto"/>
            </w:tcBorders>
            <w:shd w:val="clear" w:color="auto" w:fill="DDD9C3"/>
            <w:noWrap/>
          </w:tcPr>
          <w:p w14:paraId="3E2BA0E4" w14:textId="77777777" w:rsidR="00267C5E" w:rsidRPr="007C7B80" w:rsidRDefault="00267C5E" w:rsidP="00267C5E">
            <w:pPr>
              <w:jc w:val="center"/>
              <w:rPr>
                <w:rFonts w:ascii="Arial" w:hAnsi="Arial" w:cs="Arial"/>
                <w:color w:val="000000"/>
                <w:sz w:val="20"/>
                <w:szCs w:val="20"/>
                <w:lang w:eastAsia="lv-LV"/>
              </w:rPr>
            </w:pPr>
          </w:p>
        </w:tc>
        <w:tc>
          <w:tcPr>
            <w:tcW w:w="10196" w:type="dxa"/>
            <w:tcBorders>
              <w:top w:val="nil"/>
              <w:left w:val="nil"/>
              <w:bottom w:val="single" w:sz="4" w:space="0" w:color="auto"/>
              <w:right w:val="single" w:sz="4" w:space="0" w:color="auto"/>
            </w:tcBorders>
            <w:shd w:val="clear" w:color="auto" w:fill="DDD9C3"/>
            <w:vAlign w:val="bottom"/>
          </w:tcPr>
          <w:p w14:paraId="2AC81310"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Nobraukuma limits km</w:t>
            </w:r>
          </w:p>
        </w:tc>
        <w:tc>
          <w:tcPr>
            <w:tcW w:w="2410" w:type="dxa"/>
            <w:tcBorders>
              <w:top w:val="nil"/>
              <w:left w:val="nil"/>
              <w:bottom w:val="single" w:sz="4" w:space="0" w:color="auto"/>
              <w:right w:val="single" w:sz="4" w:space="0" w:color="auto"/>
            </w:tcBorders>
            <w:shd w:val="clear" w:color="auto" w:fill="DDD9C3"/>
            <w:vAlign w:val="center"/>
          </w:tcPr>
          <w:p w14:paraId="5890042F" w14:textId="77777777" w:rsidR="00267C5E" w:rsidRPr="007C7B80" w:rsidRDefault="00267C5E" w:rsidP="00267C5E">
            <w:pPr>
              <w:jc w:val="center"/>
              <w:rPr>
                <w:rFonts w:ascii="Arial" w:hAnsi="Arial" w:cs="Arial"/>
                <w:i/>
                <w:iCs/>
                <w:color w:val="000000"/>
                <w:sz w:val="20"/>
                <w:szCs w:val="20"/>
                <w:lang w:eastAsia="lv-LV"/>
              </w:rPr>
            </w:pPr>
            <w:r>
              <w:rPr>
                <w:rFonts w:ascii="Arial" w:hAnsi="Arial" w:cs="Arial"/>
                <w:i/>
                <w:iCs/>
                <w:color w:val="000000"/>
                <w:sz w:val="20"/>
                <w:szCs w:val="20"/>
                <w:lang w:eastAsia="lv-LV"/>
              </w:rPr>
              <w:t>150 000</w:t>
            </w:r>
          </w:p>
        </w:tc>
        <w:tc>
          <w:tcPr>
            <w:tcW w:w="2136" w:type="dxa"/>
            <w:tcBorders>
              <w:top w:val="nil"/>
              <w:left w:val="nil"/>
              <w:bottom w:val="single" w:sz="4" w:space="0" w:color="auto"/>
              <w:right w:val="single" w:sz="4" w:space="0" w:color="auto"/>
            </w:tcBorders>
            <w:shd w:val="clear" w:color="auto" w:fill="DDD9C3"/>
            <w:vAlign w:val="center"/>
          </w:tcPr>
          <w:p w14:paraId="27FD61D5" w14:textId="77777777" w:rsidR="00267C5E" w:rsidRPr="007C7B80" w:rsidRDefault="00267C5E" w:rsidP="00267C5E">
            <w:pPr>
              <w:jc w:val="center"/>
              <w:rPr>
                <w:rFonts w:ascii="Arial" w:hAnsi="Arial" w:cs="Arial"/>
                <w:i/>
                <w:iCs/>
                <w:color w:val="000000"/>
                <w:sz w:val="20"/>
                <w:szCs w:val="20"/>
                <w:lang w:eastAsia="lv-LV"/>
              </w:rPr>
            </w:pPr>
            <w:r>
              <w:rPr>
                <w:rFonts w:ascii="Arial" w:hAnsi="Arial" w:cs="Arial"/>
                <w:i/>
                <w:iCs/>
                <w:color w:val="000000"/>
                <w:sz w:val="20"/>
                <w:szCs w:val="20"/>
                <w:lang w:eastAsia="lv-LV"/>
              </w:rPr>
              <w:t>150 000</w:t>
            </w:r>
          </w:p>
        </w:tc>
      </w:tr>
      <w:tr w:rsidR="00267C5E" w:rsidRPr="007C7B80" w14:paraId="3A4C935E" w14:textId="77777777" w:rsidTr="00267C5E">
        <w:trPr>
          <w:trHeight w:val="77"/>
          <w:jc w:val="center"/>
        </w:trPr>
        <w:tc>
          <w:tcPr>
            <w:tcW w:w="619" w:type="dxa"/>
            <w:tcBorders>
              <w:top w:val="nil"/>
              <w:left w:val="single" w:sz="4" w:space="0" w:color="auto"/>
              <w:bottom w:val="single" w:sz="4" w:space="0" w:color="auto"/>
              <w:right w:val="single" w:sz="4" w:space="0" w:color="auto"/>
            </w:tcBorders>
            <w:shd w:val="clear" w:color="auto" w:fill="auto"/>
            <w:noWrap/>
            <w:hideMark/>
          </w:tcPr>
          <w:p w14:paraId="71B55796"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1</w:t>
            </w:r>
          </w:p>
        </w:tc>
        <w:tc>
          <w:tcPr>
            <w:tcW w:w="10196" w:type="dxa"/>
            <w:tcBorders>
              <w:top w:val="nil"/>
              <w:left w:val="nil"/>
              <w:bottom w:val="single" w:sz="4" w:space="0" w:color="auto"/>
              <w:right w:val="single" w:sz="4" w:space="0" w:color="auto"/>
            </w:tcBorders>
            <w:shd w:val="clear" w:color="auto" w:fill="auto"/>
            <w:vAlign w:val="bottom"/>
          </w:tcPr>
          <w:p w14:paraId="54EE104C"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Nomas maksa, mēnesī par vienu automobili</w:t>
            </w:r>
          </w:p>
        </w:tc>
        <w:tc>
          <w:tcPr>
            <w:tcW w:w="2410" w:type="dxa"/>
            <w:tcBorders>
              <w:top w:val="nil"/>
              <w:left w:val="nil"/>
              <w:bottom w:val="single" w:sz="4" w:space="0" w:color="auto"/>
              <w:right w:val="single" w:sz="4" w:space="0" w:color="auto"/>
            </w:tcBorders>
            <w:vAlign w:val="center"/>
          </w:tcPr>
          <w:p w14:paraId="4BF428B9"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vAlign w:val="center"/>
          </w:tcPr>
          <w:p w14:paraId="70CB175F"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4A895C17" w14:textId="77777777" w:rsidTr="00267C5E">
        <w:trPr>
          <w:trHeight w:val="96"/>
          <w:jc w:val="center"/>
        </w:trPr>
        <w:tc>
          <w:tcPr>
            <w:tcW w:w="619" w:type="dxa"/>
            <w:tcBorders>
              <w:top w:val="nil"/>
              <w:left w:val="single" w:sz="4" w:space="0" w:color="auto"/>
              <w:bottom w:val="single" w:sz="4" w:space="0" w:color="auto"/>
              <w:right w:val="single" w:sz="4" w:space="0" w:color="auto"/>
            </w:tcBorders>
            <w:shd w:val="clear" w:color="auto" w:fill="auto"/>
            <w:noWrap/>
            <w:hideMark/>
          </w:tcPr>
          <w:p w14:paraId="26BE60BB"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2</w:t>
            </w:r>
          </w:p>
        </w:tc>
        <w:tc>
          <w:tcPr>
            <w:tcW w:w="10196" w:type="dxa"/>
            <w:tcBorders>
              <w:top w:val="nil"/>
              <w:left w:val="nil"/>
              <w:bottom w:val="single" w:sz="4" w:space="0" w:color="auto"/>
              <w:right w:val="single" w:sz="4" w:space="0" w:color="auto"/>
            </w:tcBorders>
            <w:shd w:val="clear" w:color="auto" w:fill="auto"/>
            <w:vAlign w:val="bottom"/>
          </w:tcPr>
          <w:p w14:paraId="7091A8C4"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OCTA apdrošināšana</w:t>
            </w:r>
          </w:p>
        </w:tc>
        <w:tc>
          <w:tcPr>
            <w:tcW w:w="2410" w:type="dxa"/>
            <w:tcBorders>
              <w:top w:val="nil"/>
              <w:left w:val="nil"/>
              <w:bottom w:val="single" w:sz="4" w:space="0" w:color="auto"/>
              <w:right w:val="single" w:sz="4" w:space="0" w:color="auto"/>
            </w:tcBorders>
            <w:vAlign w:val="center"/>
          </w:tcPr>
          <w:p w14:paraId="1F04684F"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vAlign w:val="center"/>
          </w:tcPr>
          <w:p w14:paraId="072250FB"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1D097C1E" w14:textId="77777777" w:rsidTr="00267C5E">
        <w:trPr>
          <w:trHeight w:val="185"/>
          <w:jc w:val="center"/>
        </w:trPr>
        <w:tc>
          <w:tcPr>
            <w:tcW w:w="619" w:type="dxa"/>
            <w:tcBorders>
              <w:top w:val="nil"/>
              <w:left w:val="single" w:sz="4" w:space="0" w:color="auto"/>
              <w:bottom w:val="single" w:sz="4" w:space="0" w:color="auto"/>
              <w:right w:val="single" w:sz="4" w:space="0" w:color="auto"/>
            </w:tcBorders>
            <w:shd w:val="clear" w:color="auto" w:fill="auto"/>
            <w:noWrap/>
          </w:tcPr>
          <w:p w14:paraId="129EACF5"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3</w:t>
            </w:r>
          </w:p>
        </w:tc>
        <w:tc>
          <w:tcPr>
            <w:tcW w:w="10196" w:type="dxa"/>
            <w:tcBorders>
              <w:top w:val="nil"/>
              <w:left w:val="nil"/>
              <w:bottom w:val="single" w:sz="4" w:space="0" w:color="auto"/>
              <w:right w:val="single" w:sz="4" w:space="0" w:color="auto"/>
            </w:tcBorders>
            <w:shd w:val="clear" w:color="auto" w:fill="auto"/>
            <w:vAlign w:val="bottom"/>
          </w:tcPr>
          <w:p w14:paraId="6C5DFB3B"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KASKO apdrošināšana</w:t>
            </w:r>
          </w:p>
        </w:tc>
        <w:tc>
          <w:tcPr>
            <w:tcW w:w="2410" w:type="dxa"/>
            <w:tcBorders>
              <w:top w:val="nil"/>
              <w:left w:val="nil"/>
              <w:bottom w:val="single" w:sz="4" w:space="0" w:color="auto"/>
              <w:right w:val="single" w:sz="4" w:space="0" w:color="auto"/>
            </w:tcBorders>
            <w:vAlign w:val="center"/>
          </w:tcPr>
          <w:p w14:paraId="6C7C0A88"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vAlign w:val="center"/>
          </w:tcPr>
          <w:p w14:paraId="6DACE63C"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7BF40034" w14:textId="77777777" w:rsidTr="00267C5E">
        <w:trPr>
          <w:trHeight w:val="185"/>
          <w:jc w:val="center"/>
        </w:trPr>
        <w:tc>
          <w:tcPr>
            <w:tcW w:w="619" w:type="dxa"/>
            <w:tcBorders>
              <w:top w:val="nil"/>
              <w:left w:val="single" w:sz="4" w:space="0" w:color="auto"/>
              <w:bottom w:val="single" w:sz="4" w:space="0" w:color="auto"/>
              <w:right w:val="single" w:sz="4" w:space="0" w:color="auto"/>
            </w:tcBorders>
            <w:shd w:val="clear" w:color="auto" w:fill="auto"/>
            <w:noWrap/>
          </w:tcPr>
          <w:p w14:paraId="0FEB492B"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4</w:t>
            </w:r>
          </w:p>
        </w:tc>
        <w:tc>
          <w:tcPr>
            <w:tcW w:w="10196" w:type="dxa"/>
            <w:tcBorders>
              <w:top w:val="nil"/>
              <w:left w:val="nil"/>
              <w:bottom w:val="single" w:sz="4" w:space="0" w:color="auto"/>
              <w:right w:val="single" w:sz="4" w:space="0" w:color="auto"/>
            </w:tcBorders>
            <w:shd w:val="clear" w:color="auto" w:fill="auto"/>
            <w:vAlign w:val="bottom"/>
          </w:tcPr>
          <w:p w14:paraId="5062A7EC"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Automobiļa reģistrācija, numurzīme, apskates uzlīme</w:t>
            </w:r>
          </w:p>
        </w:tc>
        <w:tc>
          <w:tcPr>
            <w:tcW w:w="2410" w:type="dxa"/>
            <w:tcBorders>
              <w:top w:val="nil"/>
              <w:left w:val="nil"/>
              <w:bottom w:val="single" w:sz="4" w:space="0" w:color="auto"/>
              <w:right w:val="single" w:sz="4" w:space="0" w:color="auto"/>
            </w:tcBorders>
            <w:vAlign w:val="center"/>
          </w:tcPr>
          <w:p w14:paraId="73D0F680"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vAlign w:val="center"/>
          </w:tcPr>
          <w:p w14:paraId="328D90AD"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29607C13" w14:textId="77777777" w:rsidTr="00267C5E">
        <w:trPr>
          <w:trHeight w:val="132"/>
          <w:jc w:val="center"/>
        </w:trPr>
        <w:tc>
          <w:tcPr>
            <w:tcW w:w="619" w:type="dxa"/>
            <w:tcBorders>
              <w:top w:val="nil"/>
              <w:left w:val="single" w:sz="4" w:space="0" w:color="auto"/>
              <w:bottom w:val="single" w:sz="4" w:space="0" w:color="auto"/>
              <w:right w:val="single" w:sz="4" w:space="0" w:color="auto"/>
            </w:tcBorders>
            <w:shd w:val="clear" w:color="auto" w:fill="auto"/>
            <w:noWrap/>
          </w:tcPr>
          <w:p w14:paraId="5AB8D668" w14:textId="77777777" w:rsidR="00267C5E" w:rsidRPr="007C7B80" w:rsidRDefault="00267C5E" w:rsidP="00267C5E">
            <w:pPr>
              <w:jc w:val="center"/>
              <w:rPr>
                <w:rFonts w:ascii="Arial" w:hAnsi="Arial" w:cs="Arial"/>
                <w:sz w:val="20"/>
                <w:szCs w:val="20"/>
                <w:lang w:eastAsia="lv-LV"/>
              </w:rPr>
            </w:pPr>
            <w:r w:rsidRPr="007C7B80">
              <w:rPr>
                <w:rFonts w:ascii="Arial" w:hAnsi="Arial" w:cs="Arial"/>
                <w:sz w:val="20"/>
                <w:szCs w:val="20"/>
                <w:lang w:eastAsia="lv-LV"/>
              </w:rPr>
              <w:t>5</w:t>
            </w:r>
          </w:p>
        </w:tc>
        <w:tc>
          <w:tcPr>
            <w:tcW w:w="10196" w:type="dxa"/>
            <w:tcBorders>
              <w:top w:val="nil"/>
              <w:left w:val="nil"/>
              <w:bottom w:val="single" w:sz="4" w:space="0" w:color="auto"/>
              <w:right w:val="single" w:sz="4" w:space="0" w:color="auto"/>
            </w:tcBorders>
            <w:shd w:val="clear" w:color="auto" w:fill="auto"/>
            <w:vAlign w:val="bottom"/>
          </w:tcPr>
          <w:p w14:paraId="00063604"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Apdrošināšanas gadījumu administrēšana</w:t>
            </w:r>
          </w:p>
        </w:tc>
        <w:tc>
          <w:tcPr>
            <w:tcW w:w="2410" w:type="dxa"/>
            <w:tcBorders>
              <w:top w:val="nil"/>
              <w:left w:val="nil"/>
              <w:bottom w:val="single" w:sz="4" w:space="0" w:color="auto"/>
              <w:right w:val="single" w:sz="4" w:space="0" w:color="auto"/>
            </w:tcBorders>
            <w:vAlign w:val="center"/>
          </w:tcPr>
          <w:p w14:paraId="0952EFF4"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vAlign w:val="center"/>
          </w:tcPr>
          <w:p w14:paraId="4DCC1578"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65C55C65" w14:textId="77777777" w:rsidTr="00267C5E">
        <w:trPr>
          <w:trHeight w:val="135"/>
          <w:jc w:val="center"/>
        </w:trPr>
        <w:tc>
          <w:tcPr>
            <w:tcW w:w="619" w:type="dxa"/>
            <w:tcBorders>
              <w:top w:val="nil"/>
              <w:left w:val="single" w:sz="4" w:space="0" w:color="auto"/>
              <w:bottom w:val="single" w:sz="4" w:space="0" w:color="auto"/>
              <w:right w:val="single" w:sz="4" w:space="0" w:color="auto"/>
            </w:tcBorders>
            <w:shd w:val="clear" w:color="auto" w:fill="auto"/>
            <w:noWrap/>
          </w:tcPr>
          <w:p w14:paraId="7584A03E" w14:textId="77777777" w:rsidR="00267C5E" w:rsidRPr="007C7B80" w:rsidRDefault="00267C5E" w:rsidP="00267C5E">
            <w:pPr>
              <w:jc w:val="center"/>
              <w:rPr>
                <w:rFonts w:ascii="Arial" w:hAnsi="Arial" w:cs="Arial"/>
                <w:sz w:val="20"/>
                <w:szCs w:val="20"/>
                <w:lang w:eastAsia="lv-LV"/>
              </w:rPr>
            </w:pPr>
            <w:r w:rsidRPr="007C7B80">
              <w:rPr>
                <w:rFonts w:ascii="Arial" w:hAnsi="Arial" w:cs="Arial"/>
                <w:sz w:val="20"/>
                <w:szCs w:val="20"/>
                <w:lang w:eastAsia="lv-LV"/>
              </w:rPr>
              <w:t>6</w:t>
            </w:r>
          </w:p>
        </w:tc>
        <w:tc>
          <w:tcPr>
            <w:tcW w:w="10196" w:type="dxa"/>
            <w:tcBorders>
              <w:top w:val="nil"/>
              <w:left w:val="nil"/>
              <w:bottom w:val="single" w:sz="4" w:space="0" w:color="auto"/>
              <w:right w:val="single" w:sz="4" w:space="0" w:color="auto"/>
            </w:tcBorders>
            <w:shd w:val="clear" w:color="auto" w:fill="auto"/>
            <w:vAlign w:val="bottom"/>
          </w:tcPr>
          <w:p w14:paraId="7C046554" w14:textId="77777777" w:rsidR="00267C5E" w:rsidRPr="007C7B80" w:rsidRDefault="00267C5E" w:rsidP="00267C5E">
            <w:pPr>
              <w:rPr>
                <w:rFonts w:ascii="Arial" w:hAnsi="Arial" w:cs="Arial"/>
                <w:sz w:val="20"/>
                <w:szCs w:val="20"/>
                <w:lang w:eastAsia="lv-LV"/>
              </w:rPr>
            </w:pPr>
            <w:r w:rsidRPr="007C7B80">
              <w:rPr>
                <w:rFonts w:ascii="Arial" w:hAnsi="Arial" w:cs="Arial"/>
                <w:sz w:val="20"/>
                <w:szCs w:val="20"/>
                <w:lang w:eastAsia="lv-LV"/>
              </w:rPr>
              <w:t>Līdzvērtīgs aizvietošanas automobilis</w:t>
            </w:r>
          </w:p>
        </w:tc>
        <w:tc>
          <w:tcPr>
            <w:tcW w:w="2410" w:type="dxa"/>
            <w:tcBorders>
              <w:top w:val="nil"/>
              <w:left w:val="nil"/>
              <w:bottom w:val="single" w:sz="4" w:space="0" w:color="auto"/>
              <w:right w:val="single" w:sz="4" w:space="0" w:color="auto"/>
            </w:tcBorders>
            <w:vAlign w:val="center"/>
          </w:tcPr>
          <w:p w14:paraId="4FB03CA1"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vAlign w:val="center"/>
          </w:tcPr>
          <w:p w14:paraId="3712C2BB"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338C9F09" w14:textId="77777777" w:rsidTr="00267C5E">
        <w:trPr>
          <w:trHeight w:val="167"/>
          <w:jc w:val="center"/>
        </w:trPr>
        <w:tc>
          <w:tcPr>
            <w:tcW w:w="619" w:type="dxa"/>
            <w:tcBorders>
              <w:top w:val="nil"/>
              <w:left w:val="single" w:sz="4" w:space="0" w:color="auto"/>
              <w:bottom w:val="single" w:sz="4" w:space="0" w:color="auto"/>
              <w:right w:val="single" w:sz="4" w:space="0" w:color="auto"/>
            </w:tcBorders>
            <w:shd w:val="clear" w:color="auto" w:fill="auto"/>
            <w:noWrap/>
          </w:tcPr>
          <w:p w14:paraId="5F766E13"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7</w:t>
            </w:r>
          </w:p>
        </w:tc>
        <w:tc>
          <w:tcPr>
            <w:tcW w:w="10196" w:type="dxa"/>
            <w:tcBorders>
              <w:top w:val="nil"/>
              <w:left w:val="nil"/>
              <w:bottom w:val="single" w:sz="4" w:space="0" w:color="auto"/>
              <w:right w:val="single" w:sz="4" w:space="0" w:color="auto"/>
            </w:tcBorders>
            <w:shd w:val="clear" w:color="auto" w:fill="auto"/>
            <w:vAlign w:val="bottom"/>
          </w:tcPr>
          <w:p w14:paraId="5D69B182" w14:textId="77777777" w:rsidR="00267C5E" w:rsidRPr="007C7B80" w:rsidRDefault="00267C5E" w:rsidP="00267C5E">
            <w:pPr>
              <w:ind w:left="-115"/>
              <w:rPr>
                <w:rFonts w:ascii="Arial" w:hAnsi="Arial" w:cs="Arial"/>
                <w:sz w:val="20"/>
                <w:szCs w:val="20"/>
                <w:lang w:eastAsia="lv-LV"/>
              </w:rPr>
            </w:pPr>
            <w:r>
              <w:rPr>
                <w:rFonts w:ascii="Arial" w:hAnsi="Arial" w:cs="Arial"/>
                <w:sz w:val="20"/>
                <w:szCs w:val="20"/>
                <w:lang w:eastAsia="lv-LV"/>
              </w:rPr>
              <w:t xml:space="preserve">  </w:t>
            </w:r>
            <w:r w:rsidRPr="007C7B80">
              <w:rPr>
                <w:rFonts w:ascii="Arial" w:hAnsi="Arial" w:cs="Arial"/>
                <w:sz w:val="20"/>
                <w:szCs w:val="20"/>
                <w:lang w:eastAsia="lv-LV"/>
              </w:rPr>
              <w:t>Tehnisko apkopju un remontdarbu veikšana un administrēšana</w:t>
            </w:r>
          </w:p>
        </w:tc>
        <w:tc>
          <w:tcPr>
            <w:tcW w:w="2410" w:type="dxa"/>
            <w:tcBorders>
              <w:top w:val="nil"/>
              <w:left w:val="nil"/>
              <w:bottom w:val="single" w:sz="4" w:space="0" w:color="auto"/>
              <w:right w:val="single" w:sz="4" w:space="0" w:color="auto"/>
            </w:tcBorders>
            <w:vAlign w:val="center"/>
          </w:tcPr>
          <w:p w14:paraId="3ACBA391"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vAlign w:val="center"/>
          </w:tcPr>
          <w:p w14:paraId="314EB543"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2266FA15" w14:textId="77777777" w:rsidTr="00267C5E">
        <w:trPr>
          <w:trHeight w:val="200"/>
          <w:jc w:val="center"/>
        </w:trPr>
        <w:tc>
          <w:tcPr>
            <w:tcW w:w="619" w:type="dxa"/>
            <w:tcBorders>
              <w:top w:val="nil"/>
              <w:left w:val="single" w:sz="4" w:space="0" w:color="auto"/>
              <w:bottom w:val="single" w:sz="4" w:space="0" w:color="auto"/>
              <w:right w:val="single" w:sz="4" w:space="0" w:color="auto"/>
            </w:tcBorders>
            <w:shd w:val="clear" w:color="auto" w:fill="auto"/>
            <w:noWrap/>
          </w:tcPr>
          <w:p w14:paraId="34BDF1FD"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8</w:t>
            </w:r>
          </w:p>
        </w:tc>
        <w:tc>
          <w:tcPr>
            <w:tcW w:w="10196" w:type="dxa"/>
            <w:tcBorders>
              <w:top w:val="nil"/>
              <w:left w:val="nil"/>
              <w:bottom w:val="single" w:sz="4" w:space="0" w:color="auto"/>
              <w:right w:val="single" w:sz="4" w:space="0" w:color="auto"/>
            </w:tcBorders>
            <w:shd w:val="clear" w:color="auto" w:fill="auto"/>
            <w:vAlign w:val="bottom"/>
            <w:hideMark/>
          </w:tcPr>
          <w:p w14:paraId="75F948F4"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Automobiļa ekspluatācijas nodoklis</w:t>
            </w:r>
          </w:p>
        </w:tc>
        <w:tc>
          <w:tcPr>
            <w:tcW w:w="2410" w:type="dxa"/>
            <w:tcBorders>
              <w:top w:val="nil"/>
              <w:left w:val="nil"/>
              <w:bottom w:val="single" w:sz="4" w:space="0" w:color="auto"/>
              <w:right w:val="single" w:sz="4" w:space="0" w:color="auto"/>
            </w:tcBorders>
            <w:vAlign w:val="center"/>
          </w:tcPr>
          <w:p w14:paraId="7770B4DE"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vAlign w:val="center"/>
          </w:tcPr>
          <w:p w14:paraId="39D7AF25"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278AF56B" w14:textId="77777777" w:rsidTr="00267C5E">
        <w:trPr>
          <w:trHeight w:val="90"/>
          <w:jc w:val="center"/>
        </w:trPr>
        <w:tc>
          <w:tcPr>
            <w:tcW w:w="619" w:type="dxa"/>
            <w:tcBorders>
              <w:top w:val="nil"/>
              <w:left w:val="single" w:sz="4" w:space="0" w:color="auto"/>
              <w:bottom w:val="single" w:sz="4" w:space="0" w:color="auto"/>
              <w:right w:val="single" w:sz="4" w:space="0" w:color="auto"/>
            </w:tcBorders>
            <w:shd w:val="clear" w:color="auto" w:fill="auto"/>
            <w:noWrap/>
          </w:tcPr>
          <w:p w14:paraId="6394B0B9"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9</w:t>
            </w:r>
          </w:p>
        </w:tc>
        <w:tc>
          <w:tcPr>
            <w:tcW w:w="10196" w:type="dxa"/>
            <w:tcBorders>
              <w:top w:val="nil"/>
              <w:left w:val="nil"/>
              <w:bottom w:val="single" w:sz="4" w:space="0" w:color="auto"/>
              <w:right w:val="single" w:sz="4" w:space="0" w:color="auto"/>
            </w:tcBorders>
            <w:shd w:val="clear" w:color="auto" w:fill="auto"/>
            <w:vAlign w:val="bottom"/>
          </w:tcPr>
          <w:p w14:paraId="5A4C92C8"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Tehniskā apskate</w:t>
            </w:r>
          </w:p>
        </w:tc>
        <w:tc>
          <w:tcPr>
            <w:tcW w:w="2410" w:type="dxa"/>
            <w:tcBorders>
              <w:top w:val="nil"/>
              <w:left w:val="nil"/>
              <w:bottom w:val="single" w:sz="4" w:space="0" w:color="auto"/>
              <w:right w:val="single" w:sz="4" w:space="0" w:color="auto"/>
            </w:tcBorders>
            <w:vAlign w:val="center"/>
          </w:tcPr>
          <w:p w14:paraId="46A7D9DF"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vAlign w:val="center"/>
          </w:tcPr>
          <w:p w14:paraId="305E2A56"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461BD084" w14:textId="77777777" w:rsidTr="00267C5E">
        <w:trPr>
          <w:trHeight w:val="108"/>
          <w:jc w:val="center"/>
        </w:trPr>
        <w:tc>
          <w:tcPr>
            <w:tcW w:w="619" w:type="dxa"/>
            <w:tcBorders>
              <w:top w:val="nil"/>
              <w:left w:val="single" w:sz="4" w:space="0" w:color="auto"/>
              <w:bottom w:val="single" w:sz="4" w:space="0" w:color="auto"/>
              <w:right w:val="single" w:sz="4" w:space="0" w:color="auto"/>
            </w:tcBorders>
            <w:shd w:val="clear" w:color="auto" w:fill="auto"/>
            <w:noWrap/>
          </w:tcPr>
          <w:p w14:paraId="18F5CAFD"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10</w:t>
            </w:r>
          </w:p>
        </w:tc>
        <w:tc>
          <w:tcPr>
            <w:tcW w:w="10196" w:type="dxa"/>
            <w:tcBorders>
              <w:top w:val="nil"/>
              <w:left w:val="nil"/>
              <w:bottom w:val="single" w:sz="4" w:space="0" w:color="auto"/>
              <w:right w:val="single" w:sz="4" w:space="0" w:color="auto"/>
            </w:tcBorders>
            <w:shd w:val="clear" w:color="auto" w:fill="auto"/>
            <w:vAlign w:val="bottom"/>
          </w:tcPr>
          <w:p w14:paraId="2878F978"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Ziemas un vasaras riepas, to glabāšana un maiņa</w:t>
            </w:r>
          </w:p>
        </w:tc>
        <w:tc>
          <w:tcPr>
            <w:tcW w:w="2410" w:type="dxa"/>
            <w:tcBorders>
              <w:top w:val="nil"/>
              <w:left w:val="nil"/>
              <w:bottom w:val="single" w:sz="4" w:space="0" w:color="auto"/>
              <w:right w:val="single" w:sz="4" w:space="0" w:color="auto"/>
            </w:tcBorders>
            <w:vAlign w:val="center"/>
          </w:tcPr>
          <w:p w14:paraId="440734DA"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vAlign w:val="center"/>
          </w:tcPr>
          <w:p w14:paraId="63837B3D"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3B5EFFA8" w14:textId="77777777" w:rsidTr="00267C5E">
        <w:trPr>
          <w:trHeight w:val="170"/>
          <w:jc w:val="center"/>
        </w:trPr>
        <w:tc>
          <w:tcPr>
            <w:tcW w:w="619" w:type="dxa"/>
            <w:tcBorders>
              <w:top w:val="nil"/>
              <w:left w:val="single" w:sz="4" w:space="0" w:color="auto"/>
              <w:bottom w:val="single" w:sz="4" w:space="0" w:color="auto"/>
              <w:right w:val="single" w:sz="4" w:space="0" w:color="auto"/>
            </w:tcBorders>
            <w:shd w:val="clear" w:color="auto" w:fill="auto"/>
            <w:noWrap/>
          </w:tcPr>
          <w:p w14:paraId="341B2D5F"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11</w:t>
            </w:r>
          </w:p>
        </w:tc>
        <w:tc>
          <w:tcPr>
            <w:tcW w:w="10196" w:type="dxa"/>
            <w:tcBorders>
              <w:top w:val="nil"/>
              <w:left w:val="nil"/>
              <w:bottom w:val="single" w:sz="4" w:space="0" w:color="auto"/>
              <w:right w:val="single" w:sz="4" w:space="0" w:color="auto"/>
            </w:tcBorders>
            <w:shd w:val="clear" w:color="auto" w:fill="auto"/>
            <w:vAlign w:val="bottom"/>
          </w:tcPr>
          <w:p w14:paraId="11A8720D" w14:textId="77777777" w:rsidR="00267C5E" w:rsidRPr="007C7B80" w:rsidRDefault="00267C5E" w:rsidP="00267C5E">
            <w:pPr>
              <w:rPr>
                <w:rFonts w:ascii="Arial" w:hAnsi="Arial" w:cs="Arial"/>
                <w:color w:val="000000"/>
                <w:sz w:val="20"/>
                <w:szCs w:val="20"/>
                <w:lang w:eastAsia="lv-LV"/>
              </w:rPr>
            </w:pPr>
            <w:r w:rsidRPr="007C7B80">
              <w:rPr>
                <w:rFonts w:ascii="Arial" w:hAnsi="Arial" w:cs="Arial"/>
                <w:color w:val="000000"/>
                <w:sz w:val="20"/>
                <w:szCs w:val="20"/>
                <w:lang w:eastAsia="lv-LV"/>
              </w:rPr>
              <w:t>Diennakts palīdzības dienests</w:t>
            </w:r>
          </w:p>
        </w:tc>
        <w:tc>
          <w:tcPr>
            <w:tcW w:w="2410" w:type="dxa"/>
            <w:tcBorders>
              <w:top w:val="nil"/>
              <w:left w:val="nil"/>
              <w:bottom w:val="single" w:sz="4" w:space="0" w:color="auto"/>
              <w:right w:val="single" w:sz="4" w:space="0" w:color="auto"/>
            </w:tcBorders>
            <w:vAlign w:val="center"/>
          </w:tcPr>
          <w:p w14:paraId="062C1CB7"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vAlign w:val="center"/>
          </w:tcPr>
          <w:p w14:paraId="6556509A"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30470CC0" w14:textId="77777777" w:rsidTr="00267C5E">
        <w:trPr>
          <w:trHeight w:val="144"/>
          <w:jc w:val="center"/>
        </w:trPr>
        <w:tc>
          <w:tcPr>
            <w:tcW w:w="619" w:type="dxa"/>
            <w:tcBorders>
              <w:top w:val="nil"/>
              <w:left w:val="single" w:sz="4" w:space="0" w:color="auto"/>
              <w:bottom w:val="single" w:sz="4" w:space="0" w:color="auto"/>
              <w:right w:val="single" w:sz="4" w:space="0" w:color="auto"/>
            </w:tcBorders>
            <w:shd w:val="clear" w:color="auto" w:fill="auto"/>
            <w:noWrap/>
          </w:tcPr>
          <w:p w14:paraId="4682B675" w14:textId="77777777" w:rsidR="00267C5E" w:rsidRPr="007C7B80" w:rsidRDefault="00267C5E" w:rsidP="00267C5E">
            <w:pPr>
              <w:jc w:val="center"/>
              <w:rPr>
                <w:rFonts w:ascii="Arial" w:hAnsi="Arial" w:cs="Arial"/>
                <w:sz w:val="20"/>
                <w:szCs w:val="20"/>
                <w:lang w:eastAsia="lv-LV"/>
              </w:rPr>
            </w:pPr>
            <w:r w:rsidRPr="007C7B80">
              <w:rPr>
                <w:rFonts w:ascii="Arial" w:hAnsi="Arial" w:cs="Arial"/>
                <w:sz w:val="20"/>
                <w:szCs w:val="20"/>
                <w:lang w:eastAsia="lv-LV"/>
              </w:rPr>
              <w:t>12</w:t>
            </w:r>
          </w:p>
        </w:tc>
        <w:tc>
          <w:tcPr>
            <w:tcW w:w="10196" w:type="dxa"/>
            <w:tcBorders>
              <w:top w:val="nil"/>
              <w:left w:val="nil"/>
              <w:bottom w:val="single" w:sz="4" w:space="0" w:color="auto"/>
              <w:right w:val="single" w:sz="4" w:space="0" w:color="auto"/>
            </w:tcBorders>
            <w:shd w:val="clear" w:color="auto" w:fill="auto"/>
            <w:vAlign w:val="bottom"/>
          </w:tcPr>
          <w:p w14:paraId="1F9E8BF6" w14:textId="77777777" w:rsidR="00267C5E" w:rsidRPr="007C7B80" w:rsidRDefault="00267C5E" w:rsidP="00267C5E">
            <w:pPr>
              <w:rPr>
                <w:rFonts w:ascii="Arial" w:hAnsi="Arial" w:cs="Arial"/>
                <w:sz w:val="20"/>
                <w:szCs w:val="20"/>
                <w:lang w:eastAsia="lv-LV"/>
              </w:rPr>
            </w:pPr>
            <w:r w:rsidRPr="007C7B80">
              <w:rPr>
                <w:rFonts w:ascii="Arial" w:hAnsi="Arial" w:cs="Arial"/>
                <w:sz w:val="20"/>
                <w:szCs w:val="20"/>
                <w:lang w:eastAsia="lv-LV"/>
              </w:rPr>
              <w:t>Klientu apkalpošana</w:t>
            </w:r>
          </w:p>
        </w:tc>
        <w:tc>
          <w:tcPr>
            <w:tcW w:w="2410" w:type="dxa"/>
            <w:tcBorders>
              <w:top w:val="nil"/>
              <w:left w:val="nil"/>
              <w:bottom w:val="single" w:sz="4" w:space="0" w:color="auto"/>
              <w:right w:val="single" w:sz="4" w:space="0" w:color="auto"/>
            </w:tcBorders>
            <w:vAlign w:val="center"/>
          </w:tcPr>
          <w:p w14:paraId="206C0D99"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vAlign w:val="center"/>
          </w:tcPr>
          <w:p w14:paraId="6C526705"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1A7E95AC" w14:textId="77777777" w:rsidTr="00267C5E">
        <w:trPr>
          <w:trHeight w:val="161"/>
          <w:jc w:val="center"/>
        </w:trPr>
        <w:tc>
          <w:tcPr>
            <w:tcW w:w="619" w:type="dxa"/>
            <w:tcBorders>
              <w:top w:val="nil"/>
              <w:left w:val="single" w:sz="4" w:space="0" w:color="auto"/>
              <w:bottom w:val="single" w:sz="4" w:space="0" w:color="auto"/>
              <w:right w:val="single" w:sz="4" w:space="0" w:color="auto"/>
            </w:tcBorders>
            <w:shd w:val="clear" w:color="auto" w:fill="auto"/>
            <w:noWrap/>
          </w:tcPr>
          <w:p w14:paraId="30C0E4D0" w14:textId="77777777" w:rsidR="00267C5E" w:rsidRPr="007C7B80" w:rsidRDefault="00267C5E" w:rsidP="00267C5E">
            <w:pPr>
              <w:jc w:val="center"/>
              <w:rPr>
                <w:rFonts w:ascii="Arial" w:hAnsi="Arial" w:cs="Arial"/>
                <w:sz w:val="20"/>
                <w:szCs w:val="20"/>
                <w:lang w:eastAsia="lv-LV"/>
              </w:rPr>
            </w:pPr>
            <w:r>
              <w:rPr>
                <w:rFonts w:ascii="Arial" w:hAnsi="Arial" w:cs="Arial"/>
                <w:sz w:val="20"/>
                <w:szCs w:val="20"/>
                <w:lang w:eastAsia="lv-LV"/>
              </w:rPr>
              <w:t>13</w:t>
            </w:r>
          </w:p>
        </w:tc>
        <w:tc>
          <w:tcPr>
            <w:tcW w:w="10196" w:type="dxa"/>
            <w:tcBorders>
              <w:top w:val="nil"/>
              <w:left w:val="nil"/>
              <w:bottom w:val="single" w:sz="4" w:space="0" w:color="auto"/>
              <w:right w:val="single" w:sz="4" w:space="0" w:color="auto"/>
            </w:tcBorders>
            <w:shd w:val="clear" w:color="auto" w:fill="auto"/>
            <w:vAlign w:val="bottom"/>
          </w:tcPr>
          <w:p w14:paraId="7316C8D7" w14:textId="77777777" w:rsidR="00267C5E" w:rsidRPr="0011120F" w:rsidRDefault="00267C5E" w:rsidP="00267C5E">
            <w:pPr>
              <w:rPr>
                <w:rFonts w:ascii="Arial" w:hAnsi="Arial" w:cs="Arial"/>
                <w:color w:val="000000"/>
                <w:sz w:val="20"/>
                <w:szCs w:val="20"/>
                <w:lang w:eastAsia="lv-LV"/>
              </w:rPr>
            </w:pPr>
            <w:r w:rsidRPr="0011120F">
              <w:rPr>
                <w:rFonts w:ascii="Arial" w:hAnsi="Arial" w:cs="Arial"/>
                <w:color w:val="000000"/>
                <w:sz w:val="20"/>
                <w:szCs w:val="20"/>
                <w:lang w:eastAsia="lv-LV"/>
              </w:rPr>
              <w:t xml:space="preserve">Klientu apkalpošana PLUS </w:t>
            </w:r>
          </w:p>
        </w:tc>
        <w:tc>
          <w:tcPr>
            <w:tcW w:w="2410" w:type="dxa"/>
            <w:tcBorders>
              <w:top w:val="nil"/>
              <w:left w:val="nil"/>
              <w:bottom w:val="single" w:sz="4" w:space="0" w:color="auto"/>
              <w:right w:val="single" w:sz="4" w:space="0" w:color="auto"/>
            </w:tcBorders>
            <w:vAlign w:val="center"/>
          </w:tcPr>
          <w:p w14:paraId="4C23D2AC"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vAlign w:val="center"/>
          </w:tcPr>
          <w:p w14:paraId="1555DFFC" w14:textId="77777777" w:rsidR="00267C5E" w:rsidRPr="007C7B80" w:rsidRDefault="00267C5E" w:rsidP="00267C5E">
            <w:pPr>
              <w:jc w:val="center"/>
              <w:rPr>
                <w:rFonts w:ascii="Arial" w:hAnsi="Arial" w:cs="Arial"/>
                <w:i/>
                <w:iCs/>
                <w:color w:val="000000"/>
                <w:sz w:val="20"/>
                <w:szCs w:val="20"/>
                <w:lang w:eastAsia="lv-LV"/>
              </w:rPr>
            </w:pPr>
          </w:p>
        </w:tc>
      </w:tr>
      <w:tr w:rsidR="00267C5E" w:rsidRPr="0011120F" w14:paraId="1789C50A" w14:textId="77777777" w:rsidTr="00267C5E">
        <w:trPr>
          <w:trHeight w:val="161"/>
          <w:jc w:val="center"/>
        </w:trPr>
        <w:tc>
          <w:tcPr>
            <w:tcW w:w="619" w:type="dxa"/>
            <w:tcBorders>
              <w:top w:val="nil"/>
              <w:left w:val="single" w:sz="4" w:space="0" w:color="auto"/>
              <w:bottom w:val="single" w:sz="4" w:space="0" w:color="auto"/>
              <w:right w:val="single" w:sz="4" w:space="0" w:color="auto"/>
            </w:tcBorders>
            <w:shd w:val="clear" w:color="auto" w:fill="auto"/>
            <w:noWrap/>
          </w:tcPr>
          <w:p w14:paraId="0540BA22" w14:textId="77777777" w:rsidR="00267C5E" w:rsidRPr="007C7B80" w:rsidRDefault="00267C5E" w:rsidP="00267C5E">
            <w:pPr>
              <w:jc w:val="center"/>
              <w:rPr>
                <w:rFonts w:ascii="Arial" w:hAnsi="Arial" w:cs="Arial"/>
                <w:sz w:val="20"/>
                <w:szCs w:val="20"/>
                <w:lang w:eastAsia="lv-LV"/>
              </w:rPr>
            </w:pPr>
            <w:r>
              <w:rPr>
                <w:rFonts w:ascii="Arial" w:hAnsi="Arial" w:cs="Arial"/>
                <w:sz w:val="20"/>
                <w:szCs w:val="20"/>
                <w:lang w:eastAsia="lv-LV"/>
              </w:rPr>
              <w:t>14</w:t>
            </w:r>
          </w:p>
        </w:tc>
        <w:tc>
          <w:tcPr>
            <w:tcW w:w="10196" w:type="dxa"/>
            <w:tcBorders>
              <w:top w:val="nil"/>
              <w:left w:val="nil"/>
              <w:bottom w:val="single" w:sz="4" w:space="0" w:color="auto"/>
              <w:right w:val="single" w:sz="4" w:space="0" w:color="auto"/>
            </w:tcBorders>
            <w:shd w:val="clear" w:color="auto" w:fill="auto"/>
            <w:vAlign w:val="bottom"/>
          </w:tcPr>
          <w:p w14:paraId="1F316B3E" w14:textId="77777777" w:rsidR="00267C5E" w:rsidRPr="0011120F" w:rsidRDefault="00267C5E" w:rsidP="00267C5E">
            <w:pPr>
              <w:rPr>
                <w:rFonts w:ascii="Arial" w:hAnsi="Arial" w:cs="Arial"/>
                <w:sz w:val="20"/>
                <w:szCs w:val="20"/>
                <w:lang w:eastAsia="lv-LV"/>
              </w:rPr>
            </w:pPr>
            <w:r w:rsidRPr="0011120F">
              <w:rPr>
                <w:rFonts w:ascii="Arial" w:hAnsi="Arial" w:cs="Arial"/>
                <w:sz w:val="20"/>
                <w:szCs w:val="20"/>
              </w:rPr>
              <w:t>Nomas automobiļa aprīkošana ar GPS raidītāju</w:t>
            </w:r>
          </w:p>
        </w:tc>
        <w:tc>
          <w:tcPr>
            <w:tcW w:w="2410" w:type="dxa"/>
            <w:tcBorders>
              <w:top w:val="nil"/>
              <w:left w:val="nil"/>
              <w:bottom w:val="single" w:sz="4" w:space="0" w:color="auto"/>
              <w:right w:val="single" w:sz="4" w:space="0" w:color="auto"/>
            </w:tcBorders>
            <w:vAlign w:val="center"/>
          </w:tcPr>
          <w:p w14:paraId="45EBE88A" w14:textId="77777777" w:rsidR="00267C5E" w:rsidRPr="0011120F"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vAlign w:val="center"/>
          </w:tcPr>
          <w:p w14:paraId="0644C6C2" w14:textId="77777777" w:rsidR="00267C5E" w:rsidRPr="0011120F" w:rsidRDefault="00267C5E" w:rsidP="00267C5E">
            <w:pPr>
              <w:jc w:val="center"/>
              <w:rPr>
                <w:rFonts w:ascii="Arial" w:hAnsi="Arial" w:cs="Arial"/>
                <w:i/>
                <w:iCs/>
                <w:color w:val="000000"/>
                <w:sz w:val="20"/>
                <w:szCs w:val="20"/>
                <w:lang w:eastAsia="lv-LV"/>
              </w:rPr>
            </w:pPr>
          </w:p>
        </w:tc>
      </w:tr>
      <w:tr w:rsidR="00267C5E" w:rsidRPr="007C7B80" w14:paraId="06EA5491" w14:textId="77777777" w:rsidTr="00267C5E">
        <w:trPr>
          <w:trHeight w:val="201"/>
          <w:jc w:val="center"/>
        </w:trPr>
        <w:tc>
          <w:tcPr>
            <w:tcW w:w="619" w:type="dxa"/>
            <w:tcBorders>
              <w:top w:val="nil"/>
              <w:left w:val="single" w:sz="4" w:space="0" w:color="auto"/>
              <w:bottom w:val="single" w:sz="4" w:space="0" w:color="auto"/>
              <w:right w:val="single" w:sz="4" w:space="0" w:color="auto"/>
            </w:tcBorders>
            <w:shd w:val="clear" w:color="000000" w:fill="FFE699"/>
            <w:noWrap/>
            <w:hideMark/>
          </w:tcPr>
          <w:p w14:paraId="1B58CBD4"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 </w:t>
            </w:r>
          </w:p>
        </w:tc>
        <w:tc>
          <w:tcPr>
            <w:tcW w:w="10196" w:type="dxa"/>
            <w:tcBorders>
              <w:top w:val="nil"/>
              <w:left w:val="nil"/>
              <w:bottom w:val="single" w:sz="4" w:space="0" w:color="auto"/>
              <w:right w:val="single" w:sz="4" w:space="0" w:color="auto"/>
            </w:tcBorders>
            <w:shd w:val="clear" w:color="000000" w:fill="FFE699"/>
            <w:hideMark/>
          </w:tcPr>
          <w:p w14:paraId="38904A86" w14:textId="77777777" w:rsidR="00267C5E" w:rsidRPr="007C7B80" w:rsidRDefault="00267C5E" w:rsidP="00267C5E">
            <w:pPr>
              <w:jc w:val="both"/>
              <w:rPr>
                <w:rFonts w:ascii="Arial" w:hAnsi="Arial" w:cs="Arial"/>
                <w:color w:val="000000"/>
                <w:sz w:val="20"/>
                <w:szCs w:val="20"/>
                <w:lang w:eastAsia="lv-LV"/>
              </w:rPr>
            </w:pPr>
            <w:r w:rsidRPr="007C7B80">
              <w:rPr>
                <w:rFonts w:ascii="Arial" w:hAnsi="Arial" w:cs="Arial"/>
                <w:color w:val="000000"/>
                <w:sz w:val="20"/>
                <w:szCs w:val="20"/>
                <w:lang w:eastAsia="lv-LV"/>
              </w:rPr>
              <w:t>Cena kopā par pakalpojumiem Nr.2-1</w:t>
            </w:r>
            <w:r>
              <w:rPr>
                <w:rFonts w:ascii="Arial" w:hAnsi="Arial" w:cs="Arial"/>
                <w:color w:val="000000"/>
                <w:sz w:val="20"/>
                <w:szCs w:val="20"/>
                <w:lang w:eastAsia="lv-LV"/>
              </w:rPr>
              <w:t>4</w:t>
            </w:r>
            <w:r w:rsidRPr="007C7B80">
              <w:rPr>
                <w:rFonts w:ascii="Arial" w:hAnsi="Arial" w:cs="Arial"/>
                <w:color w:val="000000"/>
                <w:sz w:val="20"/>
                <w:szCs w:val="20"/>
                <w:lang w:eastAsia="lv-LV"/>
              </w:rPr>
              <w:t xml:space="preserve"> (izņemot pakalpojumu Nr.1), mēnesī</w:t>
            </w:r>
          </w:p>
        </w:tc>
        <w:tc>
          <w:tcPr>
            <w:tcW w:w="2410" w:type="dxa"/>
            <w:tcBorders>
              <w:top w:val="nil"/>
              <w:left w:val="nil"/>
              <w:bottom w:val="single" w:sz="4" w:space="0" w:color="auto"/>
              <w:right w:val="single" w:sz="4" w:space="0" w:color="auto"/>
            </w:tcBorders>
            <w:shd w:val="clear" w:color="000000" w:fill="FFE699"/>
            <w:vAlign w:val="center"/>
          </w:tcPr>
          <w:p w14:paraId="1287CD99" w14:textId="77777777" w:rsidR="00267C5E" w:rsidRPr="007C7B80" w:rsidRDefault="00267C5E" w:rsidP="00267C5E">
            <w:pPr>
              <w:jc w:val="center"/>
              <w:rPr>
                <w:rFonts w:ascii="Arial" w:hAnsi="Arial" w:cs="Arial"/>
                <w:i/>
                <w:iCs/>
                <w:color w:val="000000"/>
                <w:sz w:val="20"/>
                <w:szCs w:val="20"/>
                <w:lang w:eastAsia="lv-LV"/>
              </w:rPr>
            </w:pPr>
          </w:p>
        </w:tc>
        <w:tc>
          <w:tcPr>
            <w:tcW w:w="2136" w:type="dxa"/>
            <w:tcBorders>
              <w:top w:val="nil"/>
              <w:left w:val="nil"/>
              <w:bottom w:val="single" w:sz="4" w:space="0" w:color="auto"/>
              <w:right w:val="single" w:sz="4" w:space="0" w:color="auto"/>
            </w:tcBorders>
            <w:shd w:val="clear" w:color="000000" w:fill="FFE699"/>
            <w:vAlign w:val="center"/>
          </w:tcPr>
          <w:p w14:paraId="7EE73507" w14:textId="77777777" w:rsidR="00267C5E" w:rsidRPr="007C7B80" w:rsidRDefault="00267C5E" w:rsidP="00267C5E">
            <w:pPr>
              <w:jc w:val="center"/>
              <w:rPr>
                <w:rFonts w:ascii="Arial" w:hAnsi="Arial" w:cs="Arial"/>
                <w:i/>
                <w:iCs/>
                <w:color w:val="000000"/>
                <w:sz w:val="20"/>
                <w:szCs w:val="20"/>
                <w:lang w:eastAsia="lv-LV"/>
              </w:rPr>
            </w:pPr>
          </w:p>
        </w:tc>
      </w:tr>
      <w:tr w:rsidR="00267C5E" w:rsidRPr="007C7B80" w14:paraId="75CBAA0D" w14:textId="77777777" w:rsidTr="00267C5E">
        <w:trPr>
          <w:trHeight w:val="163"/>
          <w:jc w:val="center"/>
        </w:trPr>
        <w:tc>
          <w:tcPr>
            <w:tcW w:w="619" w:type="dxa"/>
            <w:tcBorders>
              <w:top w:val="nil"/>
              <w:left w:val="single" w:sz="4" w:space="0" w:color="auto"/>
              <w:bottom w:val="single" w:sz="4" w:space="0" w:color="auto"/>
              <w:right w:val="single" w:sz="4" w:space="0" w:color="auto"/>
            </w:tcBorders>
            <w:shd w:val="clear" w:color="000000" w:fill="FFE699"/>
            <w:noWrap/>
            <w:hideMark/>
          </w:tcPr>
          <w:p w14:paraId="66BAFE70"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 </w:t>
            </w:r>
          </w:p>
        </w:tc>
        <w:tc>
          <w:tcPr>
            <w:tcW w:w="10196" w:type="dxa"/>
            <w:tcBorders>
              <w:top w:val="nil"/>
              <w:left w:val="nil"/>
              <w:bottom w:val="single" w:sz="4" w:space="0" w:color="auto"/>
              <w:right w:val="single" w:sz="4" w:space="0" w:color="auto"/>
            </w:tcBorders>
            <w:shd w:val="clear" w:color="000000" w:fill="FFE699"/>
            <w:hideMark/>
          </w:tcPr>
          <w:p w14:paraId="2EBFFEA2" w14:textId="77777777" w:rsidR="00267C5E" w:rsidRPr="007C7B80" w:rsidRDefault="00267C5E" w:rsidP="00267C5E">
            <w:pPr>
              <w:jc w:val="both"/>
              <w:rPr>
                <w:rFonts w:ascii="Arial" w:hAnsi="Arial" w:cs="Arial"/>
                <w:color w:val="000000"/>
                <w:sz w:val="20"/>
                <w:szCs w:val="20"/>
                <w:lang w:eastAsia="lv-LV"/>
              </w:rPr>
            </w:pPr>
            <w:r w:rsidRPr="007C7B80">
              <w:rPr>
                <w:rFonts w:ascii="Arial" w:hAnsi="Arial" w:cs="Arial"/>
                <w:color w:val="000000"/>
                <w:sz w:val="20"/>
                <w:szCs w:val="20"/>
                <w:lang w:eastAsia="lv-LV"/>
              </w:rPr>
              <w:t>Cena kopā par visiem pakalpojumiem Nr.1-1</w:t>
            </w:r>
            <w:r>
              <w:rPr>
                <w:rFonts w:ascii="Arial" w:hAnsi="Arial" w:cs="Arial"/>
                <w:color w:val="000000"/>
                <w:sz w:val="20"/>
                <w:szCs w:val="20"/>
                <w:lang w:eastAsia="lv-LV"/>
              </w:rPr>
              <w:t>4</w:t>
            </w:r>
            <w:r w:rsidRPr="007C7B80">
              <w:rPr>
                <w:rFonts w:ascii="Arial" w:hAnsi="Arial" w:cs="Arial"/>
                <w:color w:val="000000"/>
                <w:sz w:val="20"/>
                <w:szCs w:val="20"/>
                <w:lang w:eastAsia="lv-LV"/>
              </w:rPr>
              <w:t>, mēnesī</w:t>
            </w:r>
          </w:p>
        </w:tc>
        <w:tc>
          <w:tcPr>
            <w:tcW w:w="2410" w:type="dxa"/>
            <w:tcBorders>
              <w:top w:val="nil"/>
              <w:left w:val="nil"/>
              <w:bottom w:val="single" w:sz="4" w:space="0" w:color="auto"/>
              <w:right w:val="single" w:sz="4" w:space="0" w:color="auto"/>
            </w:tcBorders>
            <w:shd w:val="clear" w:color="000000" w:fill="FFE699"/>
            <w:vAlign w:val="center"/>
          </w:tcPr>
          <w:p w14:paraId="16984E91" w14:textId="77777777" w:rsidR="00267C5E" w:rsidRPr="007C7B80" w:rsidRDefault="00267C5E" w:rsidP="00267C5E">
            <w:pPr>
              <w:jc w:val="center"/>
              <w:rPr>
                <w:rFonts w:ascii="Arial" w:hAnsi="Arial" w:cs="Arial"/>
                <w:color w:val="000000"/>
                <w:sz w:val="20"/>
                <w:szCs w:val="20"/>
                <w:lang w:eastAsia="lv-LV"/>
              </w:rPr>
            </w:pPr>
          </w:p>
        </w:tc>
        <w:tc>
          <w:tcPr>
            <w:tcW w:w="2136" w:type="dxa"/>
            <w:tcBorders>
              <w:top w:val="nil"/>
              <w:left w:val="nil"/>
              <w:bottom w:val="single" w:sz="4" w:space="0" w:color="auto"/>
              <w:right w:val="single" w:sz="4" w:space="0" w:color="auto"/>
            </w:tcBorders>
            <w:shd w:val="clear" w:color="000000" w:fill="FFE699"/>
            <w:vAlign w:val="center"/>
          </w:tcPr>
          <w:p w14:paraId="6C0ACF9D" w14:textId="77777777" w:rsidR="00267C5E" w:rsidRPr="007C7B80" w:rsidRDefault="00267C5E" w:rsidP="00267C5E">
            <w:pPr>
              <w:jc w:val="center"/>
              <w:rPr>
                <w:rFonts w:ascii="Arial" w:hAnsi="Arial" w:cs="Arial"/>
                <w:color w:val="000000"/>
                <w:sz w:val="20"/>
                <w:szCs w:val="20"/>
                <w:lang w:eastAsia="lv-LV"/>
              </w:rPr>
            </w:pPr>
          </w:p>
        </w:tc>
      </w:tr>
      <w:tr w:rsidR="00267C5E" w:rsidRPr="007C7B80" w14:paraId="0DD6DF43" w14:textId="77777777" w:rsidTr="00267C5E">
        <w:trPr>
          <w:trHeight w:val="135"/>
          <w:jc w:val="center"/>
        </w:trPr>
        <w:tc>
          <w:tcPr>
            <w:tcW w:w="619" w:type="dxa"/>
            <w:tcBorders>
              <w:top w:val="nil"/>
              <w:left w:val="single" w:sz="4" w:space="0" w:color="auto"/>
              <w:bottom w:val="single" w:sz="4" w:space="0" w:color="auto"/>
              <w:right w:val="single" w:sz="4" w:space="0" w:color="auto"/>
            </w:tcBorders>
            <w:shd w:val="clear" w:color="000000" w:fill="FFE699"/>
            <w:noWrap/>
            <w:hideMark/>
          </w:tcPr>
          <w:p w14:paraId="2147A3D8"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 </w:t>
            </w:r>
          </w:p>
        </w:tc>
        <w:tc>
          <w:tcPr>
            <w:tcW w:w="10196" w:type="dxa"/>
            <w:tcBorders>
              <w:top w:val="nil"/>
              <w:left w:val="nil"/>
              <w:bottom w:val="single" w:sz="4" w:space="0" w:color="auto"/>
              <w:right w:val="single" w:sz="4" w:space="0" w:color="auto"/>
            </w:tcBorders>
            <w:shd w:val="clear" w:color="000000" w:fill="FFE699"/>
            <w:noWrap/>
            <w:vAlign w:val="bottom"/>
            <w:hideMark/>
          </w:tcPr>
          <w:p w14:paraId="54655754" w14:textId="77777777" w:rsidR="00267C5E" w:rsidRPr="007C7B80" w:rsidRDefault="00267C5E" w:rsidP="00267C5E">
            <w:pPr>
              <w:jc w:val="both"/>
              <w:rPr>
                <w:rFonts w:ascii="Arial" w:hAnsi="Arial" w:cs="Arial"/>
                <w:color w:val="000000"/>
                <w:sz w:val="20"/>
                <w:szCs w:val="20"/>
                <w:lang w:eastAsia="lv-LV"/>
              </w:rPr>
            </w:pPr>
            <w:r w:rsidRPr="007C7B80">
              <w:rPr>
                <w:rFonts w:ascii="Arial" w:hAnsi="Arial" w:cs="Arial"/>
                <w:color w:val="000000"/>
                <w:sz w:val="20"/>
                <w:szCs w:val="20"/>
                <w:lang w:eastAsia="lv-LV"/>
              </w:rPr>
              <w:t>Nomas periods (mēn.)</w:t>
            </w:r>
          </w:p>
        </w:tc>
        <w:tc>
          <w:tcPr>
            <w:tcW w:w="2410" w:type="dxa"/>
            <w:tcBorders>
              <w:top w:val="nil"/>
              <w:left w:val="nil"/>
              <w:bottom w:val="single" w:sz="4" w:space="0" w:color="auto"/>
              <w:right w:val="single" w:sz="4" w:space="0" w:color="auto"/>
            </w:tcBorders>
            <w:shd w:val="clear" w:color="000000" w:fill="FFE699"/>
            <w:vAlign w:val="center"/>
          </w:tcPr>
          <w:p w14:paraId="4ED424C1" w14:textId="77777777" w:rsidR="00267C5E" w:rsidRPr="007C7B80" w:rsidRDefault="00267C5E" w:rsidP="00267C5E">
            <w:pPr>
              <w:jc w:val="center"/>
              <w:rPr>
                <w:rFonts w:ascii="Arial" w:hAnsi="Arial" w:cs="Arial"/>
                <w:color w:val="000000"/>
                <w:sz w:val="20"/>
                <w:szCs w:val="20"/>
                <w:lang w:eastAsia="lv-LV"/>
              </w:rPr>
            </w:pPr>
            <w:r>
              <w:rPr>
                <w:rFonts w:ascii="Arial" w:hAnsi="Arial" w:cs="Arial"/>
                <w:color w:val="000000"/>
                <w:sz w:val="20"/>
                <w:szCs w:val="20"/>
                <w:lang w:eastAsia="lv-LV"/>
              </w:rPr>
              <w:t>36</w:t>
            </w:r>
          </w:p>
        </w:tc>
        <w:tc>
          <w:tcPr>
            <w:tcW w:w="2136" w:type="dxa"/>
            <w:tcBorders>
              <w:top w:val="nil"/>
              <w:left w:val="nil"/>
              <w:bottom w:val="single" w:sz="4" w:space="0" w:color="auto"/>
              <w:right w:val="single" w:sz="4" w:space="0" w:color="auto"/>
            </w:tcBorders>
            <w:shd w:val="clear" w:color="000000" w:fill="FFE699"/>
            <w:vAlign w:val="center"/>
          </w:tcPr>
          <w:p w14:paraId="3B92E7E4" w14:textId="77777777" w:rsidR="00267C5E" w:rsidRPr="007C7B80" w:rsidRDefault="00267C5E" w:rsidP="00267C5E">
            <w:pPr>
              <w:jc w:val="center"/>
              <w:rPr>
                <w:rFonts w:ascii="Arial" w:hAnsi="Arial" w:cs="Arial"/>
                <w:color w:val="000000"/>
                <w:sz w:val="20"/>
                <w:szCs w:val="20"/>
                <w:lang w:eastAsia="lv-LV"/>
              </w:rPr>
            </w:pPr>
            <w:r>
              <w:rPr>
                <w:rFonts w:ascii="Arial" w:hAnsi="Arial" w:cs="Arial"/>
                <w:color w:val="000000"/>
                <w:sz w:val="20"/>
                <w:szCs w:val="20"/>
                <w:lang w:eastAsia="lv-LV"/>
              </w:rPr>
              <w:t>36</w:t>
            </w:r>
          </w:p>
        </w:tc>
      </w:tr>
      <w:tr w:rsidR="00267C5E" w:rsidRPr="007C7B80" w14:paraId="67182DCD" w14:textId="77777777" w:rsidTr="00267C5E">
        <w:trPr>
          <w:trHeight w:val="174"/>
          <w:jc w:val="center"/>
        </w:trPr>
        <w:tc>
          <w:tcPr>
            <w:tcW w:w="619" w:type="dxa"/>
            <w:tcBorders>
              <w:top w:val="nil"/>
              <w:left w:val="single" w:sz="4" w:space="0" w:color="auto"/>
              <w:bottom w:val="single" w:sz="4" w:space="0" w:color="auto"/>
              <w:right w:val="single" w:sz="4" w:space="0" w:color="auto"/>
            </w:tcBorders>
            <w:shd w:val="clear" w:color="000000" w:fill="FFE699"/>
            <w:noWrap/>
            <w:hideMark/>
          </w:tcPr>
          <w:p w14:paraId="073FC11E"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 </w:t>
            </w:r>
          </w:p>
        </w:tc>
        <w:tc>
          <w:tcPr>
            <w:tcW w:w="10196" w:type="dxa"/>
            <w:tcBorders>
              <w:top w:val="nil"/>
              <w:left w:val="nil"/>
              <w:bottom w:val="single" w:sz="4" w:space="0" w:color="auto"/>
              <w:right w:val="single" w:sz="4" w:space="0" w:color="auto"/>
            </w:tcBorders>
            <w:shd w:val="clear" w:color="000000" w:fill="FFE699"/>
            <w:vAlign w:val="bottom"/>
            <w:hideMark/>
          </w:tcPr>
          <w:p w14:paraId="33E06315" w14:textId="77777777" w:rsidR="00267C5E" w:rsidRPr="007C7B80" w:rsidRDefault="00267C5E" w:rsidP="00267C5E">
            <w:pPr>
              <w:jc w:val="both"/>
              <w:rPr>
                <w:rFonts w:ascii="Arial" w:hAnsi="Arial" w:cs="Arial"/>
                <w:color w:val="000000"/>
                <w:sz w:val="20"/>
                <w:szCs w:val="20"/>
                <w:lang w:eastAsia="lv-LV"/>
              </w:rPr>
            </w:pPr>
            <w:r w:rsidRPr="007C7B80">
              <w:rPr>
                <w:rFonts w:ascii="Arial" w:hAnsi="Arial" w:cs="Arial"/>
                <w:color w:val="000000"/>
                <w:sz w:val="20"/>
                <w:szCs w:val="20"/>
                <w:lang w:eastAsia="lv-LV"/>
              </w:rPr>
              <w:t>Cena kopā par visiem pakalpojumiem Nr.1-1</w:t>
            </w:r>
            <w:r>
              <w:rPr>
                <w:rFonts w:ascii="Arial" w:hAnsi="Arial" w:cs="Arial"/>
                <w:color w:val="000000"/>
                <w:sz w:val="20"/>
                <w:szCs w:val="20"/>
                <w:lang w:eastAsia="lv-LV"/>
              </w:rPr>
              <w:t>4</w:t>
            </w:r>
            <w:r w:rsidRPr="007C7B80">
              <w:rPr>
                <w:rFonts w:ascii="Arial" w:hAnsi="Arial" w:cs="Arial"/>
                <w:color w:val="000000"/>
                <w:sz w:val="20"/>
                <w:szCs w:val="20"/>
                <w:lang w:eastAsia="lv-LV"/>
              </w:rPr>
              <w:t xml:space="preserve">, visā nomas periodā                 </w:t>
            </w:r>
          </w:p>
        </w:tc>
        <w:tc>
          <w:tcPr>
            <w:tcW w:w="2410" w:type="dxa"/>
            <w:tcBorders>
              <w:top w:val="nil"/>
              <w:left w:val="nil"/>
              <w:bottom w:val="single" w:sz="4" w:space="0" w:color="auto"/>
              <w:right w:val="single" w:sz="4" w:space="0" w:color="auto"/>
            </w:tcBorders>
            <w:shd w:val="clear" w:color="000000" w:fill="FFE699"/>
            <w:vAlign w:val="center"/>
          </w:tcPr>
          <w:p w14:paraId="4245E589" w14:textId="77777777" w:rsidR="00267C5E" w:rsidRPr="007C7B80" w:rsidRDefault="00267C5E" w:rsidP="00267C5E">
            <w:pPr>
              <w:jc w:val="center"/>
              <w:rPr>
                <w:rFonts w:ascii="Arial" w:hAnsi="Arial" w:cs="Arial"/>
                <w:color w:val="000000"/>
                <w:sz w:val="20"/>
                <w:szCs w:val="20"/>
                <w:lang w:eastAsia="lv-LV"/>
              </w:rPr>
            </w:pPr>
          </w:p>
        </w:tc>
        <w:tc>
          <w:tcPr>
            <w:tcW w:w="2136" w:type="dxa"/>
            <w:tcBorders>
              <w:top w:val="nil"/>
              <w:left w:val="nil"/>
              <w:bottom w:val="single" w:sz="4" w:space="0" w:color="auto"/>
              <w:right w:val="single" w:sz="4" w:space="0" w:color="auto"/>
            </w:tcBorders>
            <w:shd w:val="clear" w:color="000000" w:fill="FFE699"/>
            <w:vAlign w:val="center"/>
          </w:tcPr>
          <w:p w14:paraId="0E83887F" w14:textId="77777777" w:rsidR="00267C5E" w:rsidRPr="007C7B80" w:rsidRDefault="00267C5E" w:rsidP="00267C5E">
            <w:pPr>
              <w:jc w:val="center"/>
              <w:rPr>
                <w:rFonts w:ascii="Arial" w:hAnsi="Arial" w:cs="Arial"/>
                <w:color w:val="000000"/>
                <w:sz w:val="20"/>
                <w:szCs w:val="20"/>
                <w:lang w:eastAsia="lv-LV"/>
              </w:rPr>
            </w:pPr>
          </w:p>
        </w:tc>
      </w:tr>
      <w:tr w:rsidR="00267C5E" w:rsidRPr="007C7B80" w14:paraId="10E5C4A2" w14:textId="77777777" w:rsidTr="00267C5E">
        <w:trPr>
          <w:trHeight w:val="227"/>
          <w:jc w:val="center"/>
        </w:trPr>
        <w:tc>
          <w:tcPr>
            <w:tcW w:w="619" w:type="dxa"/>
            <w:tcBorders>
              <w:top w:val="nil"/>
              <w:left w:val="single" w:sz="4" w:space="0" w:color="auto"/>
              <w:bottom w:val="single" w:sz="4" w:space="0" w:color="auto"/>
              <w:right w:val="single" w:sz="4" w:space="0" w:color="auto"/>
            </w:tcBorders>
            <w:shd w:val="clear" w:color="000000" w:fill="FFE699"/>
            <w:noWrap/>
            <w:hideMark/>
          </w:tcPr>
          <w:p w14:paraId="25A1FE1F"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 </w:t>
            </w:r>
          </w:p>
        </w:tc>
        <w:tc>
          <w:tcPr>
            <w:tcW w:w="10196" w:type="dxa"/>
            <w:tcBorders>
              <w:top w:val="nil"/>
              <w:left w:val="nil"/>
              <w:bottom w:val="single" w:sz="4" w:space="0" w:color="auto"/>
              <w:right w:val="single" w:sz="4" w:space="0" w:color="auto"/>
            </w:tcBorders>
            <w:shd w:val="clear" w:color="000000" w:fill="FFE699"/>
            <w:vAlign w:val="bottom"/>
            <w:hideMark/>
          </w:tcPr>
          <w:p w14:paraId="529EAD46" w14:textId="77777777" w:rsidR="00267C5E" w:rsidRPr="007C7B80" w:rsidRDefault="00267C5E" w:rsidP="00267C5E">
            <w:pPr>
              <w:jc w:val="both"/>
              <w:rPr>
                <w:rFonts w:ascii="Arial" w:hAnsi="Arial" w:cs="Arial"/>
                <w:color w:val="000000"/>
                <w:sz w:val="20"/>
                <w:szCs w:val="20"/>
                <w:lang w:eastAsia="lv-LV"/>
              </w:rPr>
            </w:pPr>
            <w:r w:rsidRPr="007C7B80">
              <w:rPr>
                <w:rFonts w:ascii="Arial" w:hAnsi="Arial" w:cs="Arial"/>
                <w:color w:val="000000"/>
                <w:sz w:val="20"/>
                <w:szCs w:val="20"/>
                <w:lang w:eastAsia="lv-LV"/>
              </w:rPr>
              <w:t>Automobiļu skaits</w:t>
            </w:r>
          </w:p>
        </w:tc>
        <w:tc>
          <w:tcPr>
            <w:tcW w:w="2410" w:type="dxa"/>
            <w:tcBorders>
              <w:top w:val="nil"/>
              <w:left w:val="nil"/>
              <w:bottom w:val="single" w:sz="4" w:space="0" w:color="auto"/>
              <w:right w:val="single" w:sz="4" w:space="0" w:color="auto"/>
            </w:tcBorders>
            <w:shd w:val="clear" w:color="000000" w:fill="FFE699"/>
            <w:vAlign w:val="center"/>
          </w:tcPr>
          <w:p w14:paraId="2C6A313F" w14:textId="77777777" w:rsidR="00267C5E" w:rsidRPr="007C7B80" w:rsidRDefault="00267C5E" w:rsidP="00267C5E">
            <w:pPr>
              <w:jc w:val="center"/>
              <w:rPr>
                <w:rFonts w:ascii="Arial" w:hAnsi="Arial" w:cs="Arial"/>
                <w:color w:val="000000"/>
                <w:sz w:val="20"/>
                <w:szCs w:val="20"/>
                <w:lang w:eastAsia="lv-LV"/>
              </w:rPr>
            </w:pPr>
            <w:r>
              <w:rPr>
                <w:rFonts w:ascii="Arial" w:hAnsi="Arial" w:cs="Arial"/>
                <w:color w:val="000000"/>
                <w:sz w:val="20"/>
                <w:szCs w:val="20"/>
                <w:lang w:eastAsia="lv-LV"/>
              </w:rPr>
              <w:t>1</w:t>
            </w:r>
          </w:p>
        </w:tc>
        <w:tc>
          <w:tcPr>
            <w:tcW w:w="2136" w:type="dxa"/>
            <w:tcBorders>
              <w:top w:val="nil"/>
              <w:left w:val="nil"/>
              <w:bottom w:val="single" w:sz="4" w:space="0" w:color="auto"/>
              <w:right w:val="single" w:sz="4" w:space="0" w:color="auto"/>
            </w:tcBorders>
            <w:shd w:val="clear" w:color="000000" w:fill="FFE699"/>
            <w:vAlign w:val="center"/>
          </w:tcPr>
          <w:p w14:paraId="00EFF710" w14:textId="77777777" w:rsidR="00267C5E" w:rsidRPr="007C7B80" w:rsidRDefault="00267C5E" w:rsidP="00267C5E">
            <w:pPr>
              <w:jc w:val="center"/>
              <w:rPr>
                <w:rFonts w:ascii="Arial" w:hAnsi="Arial" w:cs="Arial"/>
                <w:color w:val="000000"/>
                <w:sz w:val="20"/>
                <w:szCs w:val="20"/>
                <w:lang w:eastAsia="lv-LV"/>
              </w:rPr>
            </w:pPr>
            <w:r>
              <w:rPr>
                <w:rFonts w:ascii="Arial" w:hAnsi="Arial" w:cs="Arial"/>
                <w:color w:val="000000"/>
                <w:sz w:val="20"/>
                <w:szCs w:val="20"/>
                <w:lang w:eastAsia="lv-LV"/>
              </w:rPr>
              <w:t>1</w:t>
            </w:r>
          </w:p>
        </w:tc>
      </w:tr>
      <w:tr w:rsidR="00267C5E" w:rsidRPr="007C7B80" w14:paraId="45F61852" w14:textId="77777777" w:rsidTr="00267C5E">
        <w:trPr>
          <w:trHeight w:val="70"/>
          <w:jc w:val="center"/>
        </w:trPr>
        <w:tc>
          <w:tcPr>
            <w:tcW w:w="619" w:type="dxa"/>
            <w:tcBorders>
              <w:top w:val="nil"/>
              <w:left w:val="single" w:sz="4" w:space="0" w:color="auto"/>
              <w:bottom w:val="single" w:sz="4" w:space="0" w:color="auto"/>
              <w:right w:val="single" w:sz="4" w:space="0" w:color="auto"/>
            </w:tcBorders>
            <w:shd w:val="clear" w:color="000000" w:fill="FFE699"/>
            <w:noWrap/>
            <w:hideMark/>
          </w:tcPr>
          <w:p w14:paraId="59B52795" w14:textId="77777777" w:rsidR="00267C5E" w:rsidRPr="007C7B80" w:rsidRDefault="00267C5E" w:rsidP="00267C5E">
            <w:pPr>
              <w:jc w:val="center"/>
              <w:rPr>
                <w:rFonts w:ascii="Arial" w:hAnsi="Arial" w:cs="Arial"/>
                <w:color w:val="000000"/>
                <w:sz w:val="20"/>
                <w:szCs w:val="20"/>
                <w:lang w:eastAsia="lv-LV"/>
              </w:rPr>
            </w:pPr>
            <w:r w:rsidRPr="007C7B80">
              <w:rPr>
                <w:rFonts w:ascii="Arial" w:hAnsi="Arial" w:cs="Arial"/>
                <w:color w:val="000000"/>
                <w:sz w:val="20"/>
                <w:szCs w:val="20"/>
                <w:lang w:eastAsia="lv-LV"/>
              </w:rPr>
              <w:t> </w:t>
            </w:r>
          </w:p>
        </w:tc>
        <w:tc>
          <w:tcPr>
            <w:tcW w:w="10196" w:type="dxa"/>
            <w:tcBorders>
              <w:top w:val="nil"/>
              <w:left w:val="nil"/>
              <w:bottom w:val="single" w:sz="4" w:space="0" w:color="auto"/>
              <w:right w:val="single" w:sz="4" w:space="0" w:color="auto"/>
            </w:tcBorders>
            <w:shd w:val="clear" w:color="000000" w:fill="FFE699"/>
            <w:vAlign w:val="bottom"/>
            <w:hideMark/>
          </w:tcPr>
          <w:p w14:paraId="15BC7555" w14:textId="77777777" w:rsidR="00267C5E" w:rsidRPr="007C7B80" w:rsidRDefault="00267C5E" w:rsidP="00267C5E">
            <w:pPr>
              <w:jc w:val="both"/>
              <w:rPr>
                <w:rFonts w:ascii="Arial" w:hAnsi="Arial" w:cs="Arial"/>
                <w:color w:val="000000"/>
                <w:sz w:val="20"/>
                <w:szCs w:val="20"/>
                <w:lang w:eastAsia="lv-LV"/>
              </w:rPr>
            </w:pPr>
            <w:r w:rsidRPr="007C7B80">
              <w:rPr>
                <w:rFonts w:ascii="Arial" w:hAnsi="Arial" w:cs="Arial"/>
                <w:color w:val="000000"/>
                <w:sz w:val="20"/>
                <w:szCs w:val="20"/>
                <w:lang w:eastAsia="lv-LV"/>
              </w:rPr>
              <w:t>Cena kopā par visiem pakalpojumiem Nr.1-1</w:t>
            </w:r>
            <w:r>
              <w:rPr>
                <w:rFonts w:ascii="Arial" w:hAnsi="Arial" w:cs="Arial"/>
                <w:color w:val="000000"/>
                <w:sz w:val="20"/>
                <w:szCs w:val="20"/>
                <w:lang w:eastAsia="lv-LV"/>
              </w:rPr>
              <w:t>4</w:t>
            </w:r>
            <w:r w:rsidRPr="007C7B80">
              <w:rPr>
                <w:rFonts w:ascii="Arial" w:hAnsi="Arial" w:cs="Arial"/>
                <w:color w:val="000000"/>
                <w:sz w:val="20"/>
                <w:szCs w:val="20"/>
                <w:lang w:eastAsia="lv-LV"/>
              </w:rPr>
              <w:t xml:space="preserve">, visā nomas periodā visiem automobiļiem </w:t>
            </w:r>
          </w:p>
        </w:tc>
        <w:tc>
          <w:tcPr>
            <w:tcW w:w="2410" w:type="dxa"/>
            <w:tcBorders>
              <w:top w:val="nil"/>
              <w:left w:val="nil"/>
              <w:bottom w:val="single" w:sz="4" w:space="0" w:color="auto"/>
              <w:right w:val="single" w:sz="4" w:space="0" w:color="auto"/>
            </w:tcBorders>
            <w:shd w:val="clear" w:color="000000" w:fill="FFE699"/>
            <w:vAlign w:val="center"/>
          </w:tcPr>
          <w:p w14:paraId="79EDF2C6" w14:textId="77777777" w:rsidR="00267C5E" w:rsidRPr="007C7B80" w:rsidRDefault="00267C5E" w:rsidP="00267C5E">
            <w:pPr>
              <w:jc w:val="center"/>
              <w:rPr>
                <w:rFonts w:ascii="Arial" w:hAnsi="Arial" w:cs="Arial"/>
                <w:color w:val="000000"/>
                <w:sz w:val="20"/>
                <w:szCs w:val="20"/>
                <w:lang w:eastAsia="lv-LV"/>
              </w:rPr>
            </w:pPr>
          </w:p>
        </w:tc>
        <w:tc>
          <w:tcPr>
            <w:tcW w:w="2136" w:type="dxa"/>
            <w:tcBorders>
              <w:top w:val="nil"/>
              <w:left w:val="nil"/>
              <w:bottom w:val="single" w:sz="4" w:space="0" w:color="auto"/>
              <w:right w:val="single" w:sz="4" w:space="0" w:color="auto"/>
            </w:tcBorders>
            <w:shd w:val="clear" w:color="000000" w:fill="FFE699"/>
            <w:vAlign w:val="center"/>
          </w:tcPr>
          <w:p w14:paraId="38879F46" w14:textId="77777777" w:rsidR="00267C5E" w:rsidRPr="007C7B80" w:rsidRDefault="00267C5E" w:rsidP="00267C5E">
            <w:pPr>
              <w:jc w:val="center"/>
              <w:rPr>
                <w:rFonts w:ascii="Arial" w:hAnsi="Arial" w:cs="Arial"/>
                <w:color w:val="000000"/>
                <w:sz w:val="20"/>
                <w:szCs w:val="20"/>
                <w:lang w:eastAsia="lv-LV"/>
              </w:rPr>
            </w:pPr>
          </w:p>
        </w:tc>
      </w:tr>
    </w:tbl>
    <w:p w14:paraId="5E9CF77D" w14:textId="77777777" w:rsidR="0075058A" w:rsidRDefault="0075058A" w:rsidP="00F25713">
      <w:pPr>
        <w:pStyle w:val="Heading2"/>
        <w:rPr>
          <w:rFonts w:ascii="Arial" w:hAnsi="Arial" w:cs="Arial"/>
          <w:color w:val="auto"/>
          <w:sz w:val="20"/>
          <w:lang w:val="lv-LV"/>
        </w:rPr>
        <w:sectPr w:rsidR="0075058A" w:rsidSect="0075058A">
          <w:pgSz w:w="16838" w:h="11906" w:orient="landscape"/>
          <w:pgMar w:top="1440" w:right="1440" w:bottom="746" w:left="1440" w:header="708" w:footer="708" w:gutter="0"/>
          <w:cols w:space="708"/>
          <w:docGrid w:linePitch="360"/>
        </w:sectPr>
      </w:pPr>
    </w:p>
    <w:p w14:paraId="5ADCB498" w14:textId="01F05AAF" w:rsidR="009D6CF0" w:rsidRPr="00EC76C5" w:rsidRDefault="009D6CF0" w:rsidP="009D6CF0">
      <w:pPr>
        <w:pStyle w:val="Heading2"/>
        <w:jc w:val="right"/>
        <w:rPr>
          <w:rFonts w:ascii="Arial" w:hAnsi="Arial" w:cs="Arial"/>
          <w:color w:val="auto"/>
          <w:sz w:val="20"/>
          <w:lang w:val="lv-LV"/>
        </w:rPr>
      </w:pPr>
      <w:r>
        <w:rPr>
          <w:rFonts w:ascii="Arial" w:hAnsi="Arial" w:cs="Arial"/>
          <w:color w:val="auto"/>
          <w:sz w:val="20"/>
          <w:lang w:val="lv-LV"/>
        </w:rPr>
        <w:lastRenderedPageBreak/>
        <w:t>4</w:t>
      </w:r>
      <w:r w:rsidRPr="00EC76C5">
        <w:rPr>
          <w:rFonts w:ascii="Arial" w:hAnsi="Arial" w:cs="Arial"/>
          <w:color w:val="auto"/>
          <w:sz w:val="20"/>
          <w:lang w:val="lv-LV"/>
        </w:rPr>
        <w:t>.pielikums</w:t>
      </w:r>
    </w:p>
    <w:p w14:paraId="60090A27" w14:textId="77777777" w:rsidR="009D6CF0" w:rsidRPr="00EC76C5" w:rsidRDefault="009D6CF0" w:rsidP="009D6CF0">
      <w:pPr>
        <w:pStyle w:val="Heading1"/>
        <w:jc w:val="right"/>
        <w:rPr>
          <w:rFonts w:ascii="Arial" w:hAnsi="Arial" w:cs="Arial"/>
          <w:b w:val="0"/>
          <w:sz w:val="18"/>
          <w:szCs w:val="18"/>
        </w:rPr>
      </w:pPr>
      <w:r w:rsidRPr="00EC76C5">
        <w:rPr>
          <w:rFonts w:ascii="Arial" w:hAnsi="Arial" w:cs="Arial"/>
          <w:b w:val="0"/>
          <w:sz w:val="20"/>
          <w:szCs w:val="20"/>
        </w:rPr>
        <w:t>Vispārējiem noteikumiem</w:t>
      </w:r>
    </w:p>
    <w:p w14:paraId="55D75953" w14:textId="77777777" w:rsidR="009D6CF0" w:rsidRPr="00EC76C5" w:rsidRDefault="009D6CF0" w:rsidP="009D6CF0">
      <w:pPr>
        <w:ind w:right="-178"/>
        <w:jc w:val="right"/>
        <w:rPr>
          <w:rFonts w:ascii="Arial" w:hAnsi="Arial" w:cs="Arial"/>
          <w:b/>
          <w:bCs/>
          <w:sz w:val="20"/>
          <w:szCs w:val="20"/>
          <w:lang w:val="lv-LV" w:eastAsia="lv-LV"/>
        </w:rPr>
      </w:pPr>
      <w:r w:rsidRPr="00EC76C5">
        <w:rPr>
          <w:rFonts w:ascii="Arial" w:hAnsi="Arial" w:cs="Arial"/>
          <w:color w:val="000000"/>
          <w:sz w:val="20"/>
          <w:szCs w:val="20"/>
          <w:lang w:val="lv-LV" w:eastAsia="lv-LV"/>
        </w:rPr>
        <w:t>Vispārējiem noteikumiem</w:t>
      </w:r>
      <w:r w:rsidRPr="00EC76C5">
        <w:rPr>
          <w:rFonts w:ascii="Arial" w:hAnsi="Arial" w:cs="Arial"/>
          <w:b/>
          <w:bCs/>
          <w:sz w:val="20"/>
          <w:szCs w:val="20"/>
          <w:lang w:val="lv-LV" w:eastAsia="lv-LV"/>
        </w:rPr>
        <w:t xml:space="preserve"> </w:t>
      </w:r>
    </w:p>
    <w:p w14:paraId="0FD98C10" w14:textId="77777777" w:rsidR="0075058A" w:rsidRPr="0075058A" w:rsidRDefault="0075058A" w:rsidP="0075058A">
      <w:pPr>
        <w:rPr>
          <w:lang w:val="lv-LV"/>
        </w:rPr>
      </w:pPr>
    </w:p>
    <w:p w14:paraId="2CCD0C9F" w14:textId="77777777" w:rsidR="00BF5B43" w:rsidRPr="00EC76C5" w:rsidRDefault="00BF5B43" w:rsidP="00CC5E58">
      <w:pPr>
        <w:pStyle w:val="Heading1"/>
        <w:jc w:val="center"/>
        <w:rPr>
          <w:rFonts w:ascii="Arial" w:hAnsi="Arial" w:cs="Arial"/>
          <w:b w:val="0"/>
          <w:sz w:val="18"/>
          <w:szCs w:val="18"/>
        </w:rPr>
      </w:pPr>
    </w:p>
    <w:p w14:paraId="5169F8AB" w14:textId="77777777" w:rsidR="00CC5E58" w:rsidRPr="00EC76C5" w:rsidRDefault="00CC5E58" w:rsidP="00CC5E58">
      <w:pPr>
        <w:pStyle w:val="Heading1"/>
        <w:jc w:val="center"/>
        <w:rPr>
          <w:rFonts w:ascii="Arial" w:hAnsi="Arial" w:cs="Arial"/>
          <w:sz w:val="18"/>
          <w:szCs w:val="18"/>
        </w:rPr>
      </w:pPr>
      <w:r w:rsidRPr="00EC76C5">
        <w:rPr>
          <w:rFonts w:ascii="Arial" w:hAnsi="Arial" w:cs="Arial"/>
          <w:sz w:val="18"/>
          <w:szCs w:val="18"/>
        </w:rPr>
        <w:t>NOMAS PRIEKŠMETA PIEŅEMŠANAS – NODOŠANAS AKTS</w:t>
      </w:r>
    </w:p>
    <w:p w14:paraId="697587D8" w14:textId="77777777" w:rsidR="00CC5E58" w:rsidRPr="00EC76C5" w:rsidRDefault="00CC5E58" w:rsidP="00CC5E58">
      <w:pPr>
        <w:rPr>
          <w:rFonts w:ascii="Arial" w:hAnsi="Arial" w:cs="Arial"/>
          <w:sz w:val="18"/>
          <w:szCs w:val="18"/>
          <w:lang w:val="lv-LV"/>
        </w:rPr>
      </w:pPr>
    </w:p>
    <w:p w14:paraId="5CE94D7F" w14:textId="77777777" w:rsidR="00CC5E58" w:rsidRPr="00EC76C5" w:rsidRDefault="00CC5E58" w:rsidP="00CC5E58">
      <w:pPr>
        <w:jc w:val="both"/>
        <w:rPr>
          <w:rFonts w:ascii="Arial" w:hAnsi="Arial" w:cs="Arial"/>
          <w:sz w:val="18"/>
          <w:szCs w:val="18"/>
          <w:lang w:val="lv-LV"/>
        </w:rPr>
      </w:pPr>
    </w:p>
    <w:p w14:paraId="7D4EEDC8" w14:textId="77777777" w:rsidR="00CC5E58" w:rsidRPr="00EC76C5" w:rsidRDefault="00CC5E58" w:rsidP="00CC5E58">
      <w:pPr>
        <w:tabs>
          <w:tab w:val="left" w:pos="7020"/>
        </w:tabs>
        <w:jc w:val="both"/>
        <w:rPr>
          <w:rFonts w:ascii="Arial" w:hAnsi="Arial" w:cs="Arial"/>
          <w:sz w:val="18"/>
          <w:szCs w:val="18"/>
          <w:lang w:val="lv-LV"/>
        </w:rPr>
      </w:pPr>
      <w:r w:rsidRPr="00EC76C5">
        <w:rPr>
          <w:rFonts w:ascii="Arial" w:hAnsi="Arial" w:cs="Arial"/>
          <w:sz w:val="18"/>
          <w:szCs w:val="18"/>
          <w:lang w:val="lv-LV"/>
        </w:rPr>
        <w:t xml:space="preserve">Rīgā </w:t>
      </w:r>
      <w:r w:rsidRPr="00EC76C5">
        <w:rPr>
          <w:rFonts w:ascii="Arial" w:hAnsi="Arial" w:cs="Arial"/>
          <w:sz w:val="18"/>
          <w:szCs w:val="18"/>
          <w:lang w:val="lv-LV"/>
        </w:rPr>
        <w:tab/>
        <w:t>2020. gada ___. ___________</w:t>
      </w:r>
    </w:p>
    <w:p w14:paraId="5804FA08" w14:textId="77777777" w:rsidR="00CC5E58" w:rsidRPr="00EC76C5" w:rsidRDefault="00CC5E58" w:rsidP="00CC5E58">
      <w:pPr>
        <w:pStyle w:val="BodyText"/>
        <w:tabs>
          <w:tab w:val="left" w:pos="9180"/>
        </w:tabs>
        <w:rPr>
          <w:rFonts w:ascii="Arial" w:hAnsi="Arial" w:cs="Arial"/>
          <w:sz w:val="18"/>
          <w:szCs w:val="18"/>
          <w:lang w:val="lv-LV"/>
        </w:rPr>
      </w:pPr>
    </w:p>
    <w:p w14:paraId="51F8DFCB" w14:textId="77777777" w:rsidR="00CC5E58" w:rsidRPr="00EC76C5" w:rsidRDefault="00CC5E58" w:rsidP="00CC5E58">
      <w:pPr>
        <w:pStyle w:val="BodyText"/>
        <w:tabs>
          <w:tab w:val="left" w:pos="9180"/>
        </w:tabs>
        <w:rPr>
          <w:rFonts w:ascii="Arial" w:hAnsi="Arial" w:cs="Arial"/>
          <w:sz w:val="18"/>
          <w:szCs w:val="18"/>
          <w:lang w:val="lv-LV"/>
        </w:rPr>
      </w:pPr>
    </w:p>
    <w:p w14:paraId="53AE553F" w14:textId="77777777" w:rsidR="00CC5E58" w:rsidRPr="00EC76C5" w:rsidRDefault="00495A81" w:rsidP="00AF2148">
      <w:pPr>
        <w:pStyle w:val="BodyText"/>
        <w:ind w:right="540"/>
        <w:jc w:val="both"/>
        <w:rPr>
          <w:rFonts w:ascii="Arial" w:hAnsi="Arial" w:cs="Arial"/>
          <w:sz w:val="18"/>
          <w:szCs w:val="18"/>
          <w:lang w:val="lv-LV"/>
        </w:rPr>
      </w:pPr>
      <w:r w:rsidRPr="00EC76C5">
        <w:rPr>
          <w:rFonts w:ascii="Arial" w:hAnsi="Arial" w:cs="Arial"/>
          <w:b/>
          <w:sz w:val="18"/>
          <w:szCs w:val="18"/>
          <w:lang w:val="lv-LV"/>
        </w:rPr>
        <w:t>___</w:t>
      </w:r>
      <w:r w:rsidR="00CC5E58" w:rsidRPr="00EC76C5">
        <w:rPr>
          <w:rFonts w:ascii="Arial" w:hAnsi="Arial" w:cs="Arial"/>
          <w:b/>
          <w:sz w:val="18"/>
          <w:szCs w:val="18"/>
          <w:lang w:val="lv-LV"/>
        </w:rPr>
        <w:t xml:space="preserve"> “</w:t>
      </w:r>
      <w:r w:rsidRPr="00EC76C5">
        <w:rPr>
          <w:rFonts w:ascii="Arial" w:hAnsi="Arial" w:cs="Arial"/>
          <w:b/>
          <w:sz w:val="18"/>
          <w:szCs w:val="18"/>
          <w:lang w:val="lv-LV"/>
        </w:rPr>
        <w:t>__________</w:t>
      </w:r>
      <w:r w:rsidR="00CC5E58" w:rsidRPr="00EC76C5">
        <w:rPr>
          <w:rFonts w:ascii="Arial" w:hAnsi="Arial" w:cs="Arial"/>
          <w:b/>
          <w:sz w:val="18"/>
          <w:szCs w:val="18"/>
          <w:lang w:val="lv-LV"/>
        </w:rPr>
        <w:t>”</w:t>
      </w:r>
      <w:r w:rsidR="00CC5E58" w:rsidRPr="00EC76C5">
        <w:rPr>
          <w:rFonts w:ascii="Arial" w:hAnsi="Arial" w:cs="Arial"/>
          <w:sz w:val="18"/>
          <w:szCs w:val="18"/>
          <w:lang w:val="lv-LV"/>
        </w:rPr>
        <w:t>, reģistrācijas Nr.</w:t>
      </w:r>
      <w:r w:rsidR="00CC5E58" w:rsidRPr="00EC76C5">
        <w:rPr>
          <w:rFonts w:ascii="Arial" w:hAnsi="Arial" w:cs="Arial"/>
          <w:bCs/>
          <w:sz w:val="20"/>
          <w:szCs w:val="20"/>
          <w:lang w:val="lv-LV"/>
        </w:rPr>
        <w:t xml:space="preserve"> </w:t>
      </w:r>
      <w:r w:rsidRPr="00EC76C5">
        <w:rPr>
          <w:rFonts w:ascii="Arial" w:hAnsi="Arial" w:cs="Arial"/>
          <w:bCs/>
          <w:sz w:val="18"/>
          <w:szCs w:val="18"/>
          <w:lang w:val="lv-LV"/>
        </w:rPr>
        <w:t>__________</w:t>
      </w:r>
      <w:r w:rsidR="00CC5E58" w:rsidRPr="00EC76C5">
        <w:rPr>
          <w:rFonts w:ascii="Arial" w:hAnsi="Arial" w:cs="Arial"/>
          <w:sz w:val="18"/>
          <w:szCs w:val="18"/>
          <w:lang w:val="lv-LV"/>
        </w:rPr>
        <w:t xml:space="preserve"> juridiskā adrese: </w:t>
      </w:r>
      <w:r w:rsidRPr="00EC76C5">
        <w:rPr>
          <w:rFonts w:ascii="Arial" w:hAnsi="Arial" w:cs="Arial"/>
          <w:bCs/>
          <w:sz w:val="20"/>
          <w:szCs w:val="20"/>
          <w:lang w:val="lv-LV"/>
        </w:rPr>
        <w:t>___________</w:t>
      </w:r>
      <w:r w:rsidR="00CC5E58" w:rsidRPr="00EC76C5">
        <w:rPr>
          <w:rFonts w:ascii="Arial" w:hAnsi="Arial" w:cs="Arial"/>
          <w:bCs/>
          <w:sz w:val="20"/>
          <w:szCs w:val="20"/>
          <w:lang w:val="lv-LV"/>
        </w:rPr>
        <w:t>, LV-</w:t>
      </w:r>
      <w:r w:rsidRPr="00EC76C5">
        <w:rPr>
          <w:rFonts w:ascii="Arial" w:hAnsi="Arial" w:cs="Arial"/>
          <w:bCs/>
          <w:sz w:val="20"/>
          <w:szCs w:val="20"/>
          <w:lang w:val="lv-LV"/>
        </w:rPr>
        <w:t>_________</w:t>
      </w:r>
      <w:r w:rsidR="00CC5E58" w:rsidRPr="00EC76C5">
        <w:rPr>
          <w:rFonts w:ascii="Arial" w:hAnsi="Arial" w:cs="Arial"/>
          <w:sz w:val="18"/>
          <w:szCs w:val="18"/>
          <w:lang w:val="lv-LV"/>
        </w:rPr>
        <w:t xml:space="preserve"> </w:t>
      </w:r>
      <w:r w:rsidRPr="00EC76C5">
        <w:rPr>
          <w:rFonts w:ascii="Arial" w:hAnsi="Arial" w:cs="Arial"/>
          <w:sz w:val="18"/>
          <w:szCs w:val="18"/>
          <w:lang w:val="lv-LV"/>
        </w:rPr>
        <w:t xml:space="preserve">(turpmāk – Pakalpojuma sniedzejs) </w:t>
      </w:r>
      <w:r w:rsidR="00CC5E58" w:rsidRPr="00EC76C5">
        <w:rPr>
          <w:rFonts w:ascii="Arial" w:hAnsi="Arial" w:cs="Arial"/>
          <w:sz w:val="18"/>
          <w:szCs w:val="18"/>
          <w:lang w:val="lv-LV"/>
        </w:rPr>
        <w:t xml:space="preserve">tās _________ _________________ </w:t>
      </w:r>
      <w:r w:rsidRPr="00EC76C5">
        <w:rPr>
          <w:rFonts w:ascii="Arial" w:hAnsi="Arial" w:cs="Arial"/>
          <w:sz w:val="18"/>
          <w:szCs w:val="18"/>
          <w:lang w:val="lv-LV"/>
        </w:rPr>
        <w:t>personā</w:t>
      </w:r>
      <w:r w:rsidR="00CC5E58" w:rsidRPr="00EC76C5">
        <w:rPr>
          <w:rFonts w:ascii="Arial" w:hAnsi="Arial" w:cs="Arial"/>
          <w:sz w:val="18"/>
          <w:szCs w:val="18"/>
          <w:lang w:val="lv-LV"/>
        </w:rPr>
        <w:t xml:space="preserve">, nodod un </w:t>
      </w:r>
    </w:p>
    <w:p w14:paraId="62093E4E" w14:textId="77777777" w:rsidR="00CC5E58" w:rsidRPr="00EC76C5" w:rsidRDefault="00CC5E58" w:rsidP="00AF2148">
      <w:pPr>
        <w:pStyle w:val="BodyText"/>
        <w:tabs>
          <w:tab w:val="left" w:pos="9180"/>
        </w:tabs>
        <w:ind w:right="360"/>
        <w:jc w:val="both"/>
        <w:rPr>
          <w:rFonts w:ascii="Arial" w:hAnsi="Arial" w:cs="Arial"/>
          <w:b/>
          <w:sz w:val="18"/>
          <w:szCs w:val="18"/>
          <w:lang w:val="lv-LV"/>
        </w:rPr>
      </w:pPr>
    </w:p>
    <w:p w14:paraId="17A8302C" w14:textId="77777777" w:rsidR="00CC5E58" w:rsidRPr="00EC76C5" w:rsidRDefault="00495A81" w:rsidP="00AF2148">
      <w:pPr>
        <w:pStyle w:val="BodyText"/>
        <w:tabs>
          <w:tab w:val="left" w:pos="9180"/>
        </w:tabs>
        <w:ind w:right="360"/>
        <w:jc w:val="both"/>
        <w:rPr>
          <w:rFonts w:ascii="Arial" w:hAnsi="Arial" w:cs="Arial"/>
          <w:sz w:val="18"/>
          <w:szCs w:val="18"/>
          <w:lang w:val="lv-LV"/>
        </w:rPr>
      </w:pPr>
      <w:r w:rsidRPr="00EC76C5">
        <w:rPr>
          <w:rFonts w:ascii="Arial" w:hAnsi="Arial" w:cs="Arial"/>
          <w:b/>
          <w:sz w:val="18"/>
          <w:szCs w:val="18"/>
          <w:lang w:val="lv-LV"/>
        </w:rPr>
        <w:t>___ “___________</w:t>
      </w:r>
      <w:r w:rsidR="00CC5E58" w:rsidRPr="00EC76C5">
        <w:rPr>
          <w:rFonts w:ascii="Arial" w:hAnsi="Arial" w:cs="Arial"/>
          <w:b/>
          <w:sz w:val="18"/>
          <w:szCs w:val="18"/>
          <w:lang w:val="lv-LV"/>
        </w:rPr>
        <w:t xml:space="preserve">”, </w:t>
      </w:r>
      <w:r w:rsidR="00CC5E58" w:rsidRPr="00EC76C5">
        <w:rPr>
          <w:rFonts w:ascii="Arial" w:hAnsi="Arial" w:cs="Arial"/>
          <w:sz w:val="18"/>
          <w:szCs w:val="18"/>
          <w:lang w:val="lv-LV"/>
        </w:rPr>
        <w:t xml:space="preserve">reģistrācijas </w:t>
      </w:r>
      <w:r w:rsidR="00CC5E58" w:rsidRPr="00EC76C5">
        <w:rPr>
          <w:rFonts w:ascii="Arial" w:hAnsi="Arial" w:cs="Arial"/>
          <w:bCs/>
          <w:sz w:val="18"/>
          <w:szCs w:val="18"/>
          <w:lang w:val="lv-LV"/>
        </w:rPr>
        <w:t xml:space="preserve">Nr. </w:t>
      </w:r>
      <w:r w:rsidRPr="00EC76C5">
        <w:rPr>
          <w:rFonts w:ascii="Arial" w:hAnsi="Arial" w:cs="Arial"/>
          <w:bCs/>
          <w:sz w:val="18"/>
          <w:szCs w:val="18"/>
          <w:lang w:val="lv-LV"/>
        </w:rPr>
        <w:t>____________</w:t>
      </w:r>
      <w:r w:rsidR="00CC5E58" w:rsidRPr="00EC76C5">
        <w:rPr>
          <w:rFonts w:ascii="Arial" w:hAnsi="Arial" w:cs="Arial"/>
          <w:sz w:val="18"/>
          <w:szCs w:val="18"/>
          <w:lang w:val="lv-LV"/>
        </w:rPr>
        <w:t>, juridiskā adrese</w:t>
      </w:r>
      <w:r w:rsidR="00CC5E58" w:rsidRPr="00EC76C5">
        <w:rPr>
          <w:rFonts w:ascii="Arial" w:hAnsi="Arial" w:cs="Arial"/>
          <w:bCs/>
          <w:sz w:val="18"/>
          <w:szCs w:val="18"/>
          <w:lang w:val="lv-LV"/>
        </w:rPr>
        <w:t xml:space="preserve">: </w:t>
      </w:r>
      <w:r w:rsidRPr="00EC76C5">
        <w:rPr>
          <w:rFonts w:ascii="Arial" w:hAnsi="Arial" w:cs="Arial"/>
          <w:bCs/>
          <w:sz w:val="18"/>
          <w:szCs w:val="18"/>
          <w:lang w:val="lv-LV"/>
        </w:rPr>
        <w:t>_________</w:t>
      </w:r>
      <w:r w:rsidR="00CC5E58" w:rsidRPr="00EC76C5">
        <w:rPr>
          <w:rFonts w:ascii="Arial" w:hAnsi="Arial" w:cs="Arial"/>
          <w:bCs/>
          <w:sz w:val="18"/>
          <w:szCs w:val="18"/>
          <w:lang w:val="lv-LV"/>
        </w:rPr>
        <w:t>, LV-</w:t>
      </w:r>
      <w:r w:rsidRPr="00EC76C5">
        <w:rPr>
          <w:rFonts w:ascii="Arial" w:hAnsi="Arial" w:cs="Arial"/>
          <w:bCs/>
          <w:sz w:val="18"/>
          <w:szCs w:val="18"/>
          <w:lang w:val="lv-LV"/>
        </w:rPr>
        <w:t>______ (turpmak – Nomnieks)</w:t>
      </w:r>
      <w:r w:rsidR="00CC5E58" w:rsidRPr="00EC76C5">
        <w:rPr>
          <w:rFonts w:ascii="Arial" w:hAnsi="Arial" w:cs="Arial"/>
          <w:sz w:val="18"/>
          <w:szCs w:val="18"/>
          <w:lang w:val="lv-LV"/>
        </w:rPr>
        <w:t>, tās ________________________________ personā, pieņem automobili:</w:t>
      </w:r>
    </w:p>
    <w:p w14:paraId="2A4CC8CD" w14:textId="77777777" w:rsidR="00CC5E58" w:rsidRPr="00EC76C5" w:rsidRDefault="00CC5E58" w:rsidP="00CC5E58">
      <w:pPr>
        <w:pStyle w:val="BodyText"/>
        <w:rPr>
          <w:rFonts w:ascii="Arial" w:hAnsi="Arial" w:cs="Arial"/>
          <w:sz w:val="18"/>
          <w:szCs w:val="1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80"/>
      </w:tblGrid>
      <w:tr w:rsidR="00CC5E58" w:rsidRPr="00EC76C5" w14:paraId="7172D8FF" w14:textId="77777777" w:rsidTr="00CC5E58">
        <w:tc>
          <w:tcPr>
            <w:tcW w:w="3348" w:type="dxa"/>
          </w:tcPr>
          <w:p w14:paraId="5EC01884"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Marka, modelis</w:t>
            </w:r>
          </w:p>
        </w:tc>
        <w:tc>
          <w:tcPr>
            <w:tcW w:w="5880" w:type="dxa"/>
          </w:tcPr>
          <w:p w14:paraId="0A797B10" w14:textId="77777777" w:rsidR="00CC5E58" w:rsidRPr="00EC76C5" w:rsidRDefault="00CC5E58" w:rsidP="00CC5E58">
            <w:pPr>
              <w:pStyle w:val="BodyText"/>
              <w:rPr>
                <w:rFonts w:ascii="Arial" w:hAnsi="Arial" w:cs="Arial"/>
                <w:sz w:val="18"/>
                <w:szCs w:val="18"/>
                <w:lang w:val="lv-LV"/>
              </w:rPr>
            </w:pPr>
          </w:p>
        </w:tc>
      </w:tr>
      <w:tr w:rsidR="00CC5E58" w:rsidRPr="00EC76C5" w14:paraId="265FB223" w14:textId="77777777" w:rsidTr="00CC5E58">
        <w:tc>
          <w:tcPr>
            <w:tcW w:w="3348" w:type="dxa"/>
          </w:tcPr>
          <w:p w14:paraId="5DFB93B7"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Šasijas nr.</w:t>
            </w:r>
          </w:p>
        </w:tc>
        <w:tc>
          <w:tcPr>
            <w:tcW w:w="5880" w:type="dxa"/>
          </w:tcPr>
          <w:p w14:paraId="175EAEAC" w14:textId="77777777" w:rsidR="00CC5E58" w:rsidRPr="00EC76C5" w:rsidRDefault="00CC5E58" w:rsidP="00CC5E58">
            <w:pPr>
              <w:pStyle w:val="BodyText"/>
              <w:rPr>
                <w:rFonts w:ascii="Arial" w:hAnsi="Arial" w:cs="Arial"/>
                <w:sz w:val="18"/>
                <w:szCs w:val="18"/>
                <w:lang w:val="lv-LV"/>
              </w:rPr>
            </w:pPr>
          </w:p>
        </w:tc>
      </w:tr>
      <w:tr w:rsidR="00CC5E58" w:rsidRPr="00EC76C5" w14:paraId="46EAF149" w14:textId="77777777" w:rsidTr="00CC5E58">
        <w:tc>
          <w:tcPr>
            <w:tcW w:w="3348" w:type="dxa"/>
          </w:tcPr>
          <w:p w14:paraId="40419E4A"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Reģistrācijas datums CSDD</w:t>
            </w:r>
          </w:p>
        </w:tc>
        <w:tc>
          <w:tcPr>
            <w:tcW w:w="5880" w:type="dxa"/>
          </w:tcPr>
          <w:p w14:paraId="306251DA" w14:textId="77777777" w:rsidR="00CC5E58" w:rsidRPr="00EC76C5" w:rsidRDefault="00CC5E58" w:rsidP="00CC5E58">
            <w:pPr>
              <w:pStyle w:val="BodyText"/>
              <w:rPr>
                <w:rFonts w:ascii="Arial" w:hAnsi="Arial" w:cs="Arial"/>
                <w:sz w:val="18"/>
                <w:szCs w:val="18"/>
                <w:lang w:val="lv-LV"/>
              </w:rPr>
            </w:pPr>
          </w:p>
        </w:tc>
      </w:tr>
      <w:tr w:rsidR="00CC5E58" w:rsidRPr="00EC76C5" w14:paraId="0E4ADBC0" w14:textId="77777777" w:rsidTr="00CC5E58">
        <w:tc>
          <w:tcPr>
            <w:tcW w:w="3348" w:type="dxa"/>
          </w:tcPr>
          <w:p w14:paraId="3E37563C"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Nobraukums</w:t>
            </w:r>
          </w:p>
        </w:tc>
        <w:tc>
          <w:tcPr>
            <w:tcW w:w="5880" w:type="dxa"/>
          </w:tcPr>
          <w:p w14:paraId="6BF41808" w14:textId="77777777" w:rsidR="00CC5E58" w:rsidRPr="00EC76C5" w:rsidRDefault="00CC5E58" w:rsidP="00CC5E58">
            <w:pPr>
              <w:pStyle w:val="BodyText"/>
              <w:rPr>
                <w:rFonts w:ascii="Arial" w:hAnsi="Arial" w:cs="Arial"/>
                <w:sz w:val="18"/>
                <w:szCs w:val="18"/>
                <w:lang w:val="lv-LV"/>
              </w:rPr>
            </w:pPr>
          </w:p>
        </w:tc>
      </w:tr>
      <w:tr w:rsidR="00CC5E58" w:rsidRPr="00EC76C5" w14:paraId="75D64D5C" w14:textId="77777777" w:rsidTr="00CC5E58">
        <w:tc>
          <w:tcPr>
            <w:tcW w:w="3348" w:type="dxa"/>
          </w:tcPr>
          <w:p w14:paraId="68DD1D81"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Valsts reģistrācijas nr.</w:t>
            </w:r>
          </w:p>
        </w:tc>
        <w:tc>
          <w:tcPr>
            <w:tcW w:w="5880" w:type="dxa"/>
          </w:tcPr>
          <w:p w14:paraId="05C1C604" w14:textId="77777777" w:rsidR="00CC5E58" w:rsidRPr="00EC76C5" w:rsidRDefault="00CC5E58" w:rsidP="00CC5E58">
            <w:pPr>
              <w:pStyle w:val="BodyText"/>
              <w:rPr>
                <w:rFonts w:ascii="Arial" w:hAnsi="Arial" w:cs="Arial"/>
                <w:sz w:val="18"/>
                <w:szCs w:val="18"/>
                <w:lang w:val="lv-LV"/>
              </w:rPr>
            </w:pPr>
          </w:p>
        </w:tc>
      </w:tr>
      <w:tr w:rsidR="00CC5E58" w:rsidRPr="00EC76C5" w14:paraId="66E56421" w14:textId="77777777" w:rsidTr="00CC5E58">
        <w:tc>
          <w:tcPr>
            <w:tcW w:w="3348" w:type="dxa"/>
          </w:tcPr>
          <w:p w14:paraId="3962AE52"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Reģistrācijas apliecības nr.</w:t>
            </w:r>
          </w:p>
        </w:tc>
        <w:tc>
          <w:tcPr>
            <w:tcW w:w="5880" w:type="dxa"/>
          </w:tcPr>
          <w:p w14:paraId="19C648D9" w14:textId="77777777" w:rsidR="00CC5E58" w:rsidRPr="00EC76C5" w:rsidRDefault="00CC5E58" w:rsidP="00CC5E58">
            <w:pPr>
              <w:pStyle w:val="BodyText"/>
              <w:rPr>
                <w:rFonts w:ascii="Arial" w:hAnsi="Arial" w:cs="Arial"/>
                <w:sz w:val="18"/>
                <w:szCs w:val="18"/>
                <w:lang w:val="lv-LV"/>
              </w:rPr>
            </w:pPr>
          </w:p>
        </w:tc>
      </w:tr>
      <w:tr w:rsidR="00CC5E58" w:rsidRPr="00EC76C5" w14:paraId="4936CF7C" w14:textId="77777777" w:rsidTr="00CC5E58">
        <w:tc>
          <w:tcPr>
            <w:tcW w:w="3348" w:type="dxa"/>
          </w:tcPr>
          <w:p w14:paraId="093F21C7"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Aizdedzes atslēgu (karšu) skaits</w:t>
            </w:r>
          </w:p>
        </w:tc>
        <w:tc>
          <w:tcPr>
            <w:tcW w:w="5880" w:type="dxa"/>
          </w:tcPr>
          <w:p w14:paraId="55FF9653"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 xml:space="preserve">          gab.</w:t>
            </w:r>
          </w:p>
        </w:tc>
      </w:tr>
      <w:tr w:rsidR="00CC5E58" w:rsidRPr="00EC76C5" w14:paraId="18A6E7D7" w14:textId="77777777" w:rsidTr="00CC5E58">
        <w:tc>
          <w:tcPr>
            <w:tcW w:w="3348" w:type="dxa"/>
          </w:tcPr>
          <w:p w14:paraId="56C2A003"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Signalizācijas pultis</w:t>
            </w:r>
          </w:p>
        </w:tc>
        <w:tc>
          <w:tcPr>
            <w:tcW w:w="5880" w:type="dxa"/>
          </w:tcPr>
          <w:p w14:paraId="03817660"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 xml:space="preserve">          gab.</w:t>
            </w:r>
          </w:p>
        </w:tc>
      </w:tr>
      <w:tr w:rsidR="00CC5E58" w:rsidRPr="00EC76C5" w14:paraId="37BBFF7F" w14:textId="77777777" w:rsidTr="00CC5E58">
        <w:tc>
          <w:tcPr>
            <w:tcW w:w="3348" w:type="dxa"/>
          </w:tcPr>
          <w:p w14:paraId="5618E7F7"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Piegādes datums</w:t>
            </w:r>
          </w:p>
        </w:tc>
        <w:tc>
          <w:tcPr>
            <w:tcW w:w="5880" w:type="dxa"/>
          </w:tcPr>
          <w:p w14:paraId="1487C5CD" w14:textId="77777777" w:rsidR="00CC5E58" w:rsidRPr="00EC76C5" w:rsidRDefault="00CC5E58" w:rsidP="00CC5E58">
            <w:pPr>
              <w:pStyle w:val="BodyText"/>
              <w:rPr>
                <w:rFonts w:ascii="Arial" w:hAnsi="Arial" w:cs="Arial"/>
                <w:sz w:val="18"/>
                <w:szCs w:val="18"/>
                <w:lang w:val="lv-LV"/>
              </w:rPr>
            </w:pPr>
          </w:p>
        </w:tc>
      </w:tr>
      <w:tr w:rsidR="00CC5E58" w:rsidRPr="00EC76C5" w14:paraId="1AE2AB3E" w14:textId="77777777" w:rsidTr="00CC5E58">
        <w:tc>
          <w:tcPr>
            <w:tcW w:w="3348" w:type="dxa"/>
          </w:tcPr>
          <w:p w14:paraId="4245838D"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Atpakaļ nodošanas datums</w:t>
            </w:r>
          </w:p>
        </w:tc>
        <w:tc>
          <w:tcPr>
            <w:tcW w:w="5880" w:type="dxa"/>
          </w:tcPr>
          <w:p w14:paraId="7FD49EF2" w14:textId="77777777" w:rsidR="00CC5E58" w:rsidRPr="00EC76C5" w:rsidRDefault="00CC5E58" w:rsidP="00CC5E58">
            <w:pPr>
              <w:pStyle w:val="BodyText"/>
              <w:rPr>
                <w:rFonts w:ascii="Arial" w:hAnsi="Arial" w:cs="Arial"/>
                <w:sz w:val="18"/>
                <w:szCs w:val="18"/>
                <w:lang w:val="lv-LV"/>
              </w:rPr>
            </w:pPr>
          </w:p>
        </w:tc>
      </w:tr>
      <w:tr w:rsidR="00CC5E58" w:rsidRPr="002C763E" w14:paraId="1E418503" w14:textId="77777777" w:rsidTr="00CC5E58">
        <w:tc>
          <w:tcPr>
            <w:tcW w:w="3348" w:type="dxa"/>
          </w:tcPr>
          <w:p w14:paraId="04D030C9"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Dokumentācijā ietilpst</w:t>
            </w:r>
          </w:p>
        </w:tc>
        <w:tc>
          <w:tcPr>
            <w:tcW w:w="5880" w:type="dxa"/>
          </w:tcPr>
          <w:p w14:paraId="41EC3888"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Reģistrācijas apliecība, tehniskā dokumentācija (lietošanas rokasgrāmata, garantijas apraksts), servisa grāmatiņa</w:t>
            </w:r>
          </w:p>
        </w:tc>
      </w:tr>
      <w:tr w:rsidR="00CC5E58" w:rsidRPr="00EC76C5" w14:paraId="601FE21A" w14:textId="77777777" w:rsidTr="00CC5E58">
        <w:trPr>
          <w:trHeight w:val="904"/>
        </w:trPr>
        <w:tc>
          <w:tcPr>
            <w:tcW w:w="3348" w:type="dxa"/>
          </w:tcPr>
          <w:p w14:paraId="52988221"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Aprīkojums</w:t>
            </w:r>
          </w:p>
        </w:tc>
        <w:tc>
          <w:tcPr>
            <w:tcW w:w="5880" w:type="dxa"/>
          </w:tcPr>
          <w:p w14:paraId="3FC5151D" w14:textId="77777777" w:rsidR="00CC5E58" w:rsidRPr="00EC76C5" w:rsidRDefault="00CC5E58" w:rsidP="00CC5E58">
            <w:pPr>
              <w:pStyle w:val="BodyText"/>
              <w:rPr>
                <w:rFonts w:ascii="Arial" w:hAnsi="Arial" w:cs="Arial"/>
                <w:sz w:val="18"/>
                <w:szCs w:val="18"/>
                <w:lang w:val="lv-LV"/>
              </w:rPr>
            </w:pPr>
          </w:p>
          <w:p w14:paraId="06C7CD4F" w14:textId="77777777" w:rsidR="00CC5E58" w:rsidRPr="00EC76C5" w:rsidRDefault="00CC5E58" w:rsidP="00CC5E58">
            <w:pPr>
              <w:pStyle w:val="BodyText"/>
              <w:rPr>
                <w:rFonts w:ascii="Arial" w:hAnsi="Arial" w:cs="Arial"/>
                <w:sz w:val="18"/>
                <w:szCs w:val="18"/>
                <w:lang w:val="lv-LV"/>
              </w:rPr>
            </w:pPr>
          </w:p>
          <w:p w14:paraId="3A1C0606" w14:textId="77777777" w:rsidR="00CC5E58" w:rsidRPr="00EC76C5" w:rsidRDefault="00CC5E58" w:rsidP="00CC5E58">
            <w:pPr>
              <w:pStyle w:val="BodyText"/>
              <w:rPr>
                <w:rFonts w:ascii="Arial" w:hAnsi="Arial" w:cs="Arial"/>
                <w:sz w:val="18"/>
                <w:szCs w:val="18"/>
                <w:lang w:val="lv-LV"/>
              </w:rPr>
            </w:pPr>
          </w:p>
        </w:tc>
      </w:tr>
      <w:tr w:rsidR="00CC5E58" w:rsidRPr="00EC76C5" w14:paraId="0679F976" w14:textId="77777777" w:rsidTr="00CC5E58">
        <w:trPr>
          <w:trHeight w:val="479"/>
        </w:trPr>
        <w:tc>
          <w:tcPr>
            <w:tcW w:w="3348" w:type="dxa"/>
          </w:tcPr>
          <w:p w14:paraId="4231FC0D" w14:textId="77777777" w:rsidR="00CC5E58" w:rsidRPr="00EC76C5" w:rsidRDefault="00CC5E58" w:rsidP="00CC5E58">
            <w:pPr>
              <w:pStyle w:val="BodyText"/>
              <w:rPr>
                <w:rFonts w:ascii="Arial" w:hAnsi="Arial" w:cs="Arial"/>
                <w:sz w:val="18"/>
                <w:szCs w:val="18"/>
                <w:lang w:val="lv-LV"/>
              </w:rPr>
            </w:pPr>
            <w:r w:rsidRPr="00EC76C5">
              <w:rPr>
                <w:rFonts w:ascii="Arial" w:hAnsi="Arial" w:cs="Arial"/>
                <w:sz w:val="18"/>
                <w:szCs w:val="18"/>
                <w:lang w:val="lv-LV"/>
              </w:rPr>
              <w:t>Trūkumi</w:t>
            </w:r>
          </w:p>
        </w:tc>
        <w:tc>
          <w:tcPr>
            <w:tcW w:w="5880" w:type="dxa"/>
          </w:tcPr>
          <w:p w14:paraId="129F5B30" w14:textId="77777777" w:rsidR="00CC5E58" w:rsidRPr="00EC76C5" w:rsidRDefault="00CC5E58" w:rsidP="00CC5E58">
            <w:pPr>
              <w:pStyle w:val="BodyText"/>
              <w:rPr>
                <w:rFonts w:ascii="Arial" w:hAnsi="Arial" w:cs="Arial"/>
                <w:sz w:val="18"/>
                <w:szCs w:val="18"/>
                <w:lang w:val="lv-LV"/>
              </w:rPr>
            </w:pPr>
          </w:p>
        </w:tc>
      </w:tr>
    </w:tbl>
    <w:p w14:paraId="1063E01D" w14:textId="77777777" w:rsidR="00CC5E58" w:rsidRPr="00EC76C5" w:rsidRDefault="00CC5E58" w:rsidP="00CC5E58">
      <w:pPr>
        <w:pStyle w:val="BodyTextIndent"/>
        <w:spacing w:after="0" w:line="240" w:lineRule="auto"/>
        <w:rPr>
          <w:rFonts w:ascii="Arial" w:hAnsi="Arial" w:cs="Arial"/>
          <w:sz w:val="18"/>
          <w:szCs w:val="18"/>
        </w:rPr>
      </w:pPr>
    </w:p>
    <w:p w14:paraId="62996D82" w14:textId="77777777" w:rsidR="00CC5E58" w:rsidRPr="00EC76C5" w:rsidRDefault="00CC5E58" w:rsidP="00CC5E58">
      <w:pPr>
        <w:pStyle w:val="BodyTextIndent"/>
        <w:spacing w:after="0" w:line="240" w:lineRule="auto"/>
        <w:rPr>
          <w:rFonts w:ascii="Arial" w:hAnsi="Arial" w:cs="Arial"/>
          <w:sz w:val="18"/>
          <w:szCs w:val="18"/>
        </w:rPr>
      </w:pPr>
      <w:r w:rsidRPr="00EC76C5">
        <w:rPr>
          <w:rFonts w:ascii="Arial" w:hAnsi="Arial" w:cs="Arial"/>
          <w:sz w:val="18"/>
          <w:szCs w:val="18"/>
        </w:rPr>
        <w:t xml:space="preserve">Puses paraksta automobiļa pieņemšanas – nodošanas aktu, kas apstiprina automobiļa pilnu komplektāciju un nevainojamu funkcionēšanu. </w:t>
      </w:r>
    </w:p>
    <w:p w14:paraId="330AFE2D" w14:textId="77777777" w:rsidR="00CC5E58" w:rsidRPr="00EC76C5" w:rsidRDefault="00CC5E58" w:rsidP="00CC5E58">
      <w:pPr>
        <w:pStyle w:val="BodyTextIndent"/>
        <w:spacing w:after="0" w:line="240" w:lineRule="auto"/>
        <w:rPr>
          <w:rFonts w:ascii="Arial" w:hAnsi="Arial" w:cs="Arial"/>
          <w:sz w:val="18"/>
          <w:szCs w:val="18"/>
        </w:rPr>
      </w:pPr>
    </w:p>
    <w:tbl>
      <w:tblPr>
        <w:tblW w:w="9546" w:type="dxa"/>
        <w:tblInd w:w="-78" w:type="dxa"/>
        <w:tblLook w:val="0000" w:firstRow="0" w:lastRow="0" w:firstColumn="0" w:lastColumn="0" w:noHBand="0" w:noVBand="0"/>
      </w:tblPr>
      <w:tblGrid>
        <w:gridCol w:w="3066"/>
        <w:gridCol w:w="3353"/>
        <w:gridCol w:w="3127"/>
      </w:tblGrid>
      <w:tr w:rsidR="00CC5E58" w:rsidRPr="00EC76C5" w14:paraId="0127F9C1" w14:textId="77777777" w:rsidTr="00CC5E58">
        <w:trPr>
          <w:trHeight w:val="2695"/>
        </w:trPr>
        <w:tc>
          <w:tcPr>
            <w:tcW w:w="3066" w:type="dxa"/>
          </w:tcPr>
          <w:p w14:paraId="47C5D80B" w14:textId="77777777" w:rsidR="00CC5E58" w:rsidRPr="00EC76C5" w:rsidRDefault="00CC5E58" w:rsidP="00CC5E58">
            <w:pPr>
              <w:snapToGrid w:val="0"/>
              <w:rPr>
                <w:rFonts w:ascii="Arial" w:hAnsi="Arial" w:cs="Arial"/>
                <w:b/>
                <w:sz w:val="18"/>
                <w:szCs w:val="18"/>
                <w:lang w:val="lv-LV"/>
              </w:rPr>
            </w:pPr>
          </w:p>
          <w:p w14:paraId="0BFDF3B8" w14:textId="77777777" w:rsidR="00CC5E58" w:rsidRPr="00EC76C5" w:rsidRDefault="00CC5E58" w:rsidP="00CC5E58">
            <w:pPr>
              <w:snapToGrid w:val="0"/>
              <w:rPr>
                <w:rFonts w:ascii="Arial" w:hAnsi="Arial" w:cs="Arial"/>
                <w:b/>
                <w:sz w:val="18"/>
                <w:szCs w:val="18"/>
                <w:lang w:val="lv-LV"/>
              </w:rPr>
            </w:pPr>
          </w:p>
          <w:p w14:paraId="287B8587" w14:textId="77777777" w:rsidR="00CC5E58" w:rsidRPr="00EC76C5" w:rsidRDefault="00495A81" w:rsidP="00CC5E58">
            <w:pPr>
              <w:rPr>
                <w:rFonts w:ascii="Arial" w:hAnsi="Arial" w:cs="Arial"/>
                <w:sz w:val="18"/>
                <w:szCs w:val="18"/>
                <w:lang w:val="lv-LV"/>
              </w:rPr>
            </w:pPr>
            <w:r w:rsidRPr="00EC76C5">
              <w:rPr>
                <w:rFonts w:ascii="Arial" w:hAnsi="Arial" w:cs="Arial"/>
                <w:b/>
                <w:sz w:val="18"/>
                <w:szCs w:val="18"/>
                <w:lang w:val="lv-LV"/>
              </w:rPr>
              <w:t>Nomnieks</w:t>
            </w:r>
          </w:p>
          <w:p w14:paraId="25BE61EA" w14:textId="77777777" w:rsidR="00CC5E58" w:rsidRPr="00EC76C5" w:rsidRDefault="00CC5E58" w:rsidP="00CC5E58">
            <w:pPr>
              <w:pStyle w:val="BodyText"/>
              <w:rPr>
                <w:rFonts w:ascii="Arial" w:hAnsi="Arial" w:cs="Arial"/>
                <w:sz w:val="18"/>
                <w:szCs w:val="18"/>
                <w:lang w:val="lv-LV"/>
              </w:rPr>
            </w:pPr>
          </w:p>
          <w:p w14:paraId="13BF07A1" w14:textId="77777777" w:rsidR="00CC5E58" w:rsidRPr="00EC76C5" w:rsidRDefault="00CC5E58" w:rsidP="00CC5E58">
            <w:pPr>
              <w:pStyle w:val="BodyText"/>
              <w:rPr>
                <w:rFonts w:ascii="Arial" w:hAnsi="Arial" w:cs="Arial"/>
                <w:sz w:val="18"/>
                <w:szCs w:val="18"/>
                <w:lang w:val="lv-LV"/>
              </w:rPr>
            </w:pPr>
          </w:p>
          <w:p w14:paraId="2294791E" w14:textId="77777777" w:rsidR="00CC5E58" w:rsidRPr="00EC76C5" w:rsidRDefault="00CC5E58" w:rsidP="00CC5E58">
            <w:pPr>
              <w:shd w:val="clear" w:color="auto" w:fill="FFFFFF"/>
              <w:rPr>
                <w:rFonts w:ascii="Arial" w:hAnsi="Arial" w:cs="Arial"/>
                <w:sz w:val="18"/>
                <w:szCs w:val="18"/>
                <w:lang w:val="lv-LV"/>
              </w:rPr>
            </w:pPr>
            <w:r w:rsidRPr="00EC76C5">
              <w:rPr>
                <w:rFonts w:ascii="Arial" w:hAnsi="Arial" w:cs="Arial"/>
                <w:sz w:val="18"/>
                <w:szCs w:val="18"/>
                <w:lang w:val="lv-LV"/>
              </w:rPr>
              <w:t xml:space="preserve">_________________________ </w:t>
            </w:r>
          </w:p>
          <w:p w14:paraId="34F72E45" w14:textId="77777777" w:rsidR="00CC5E58" w:rsidRPr="00EC76C5" w:rsidRDefault="00CC5E58" w:rsidP="00CC5E58">
            <w:pPr>
              <w:pStyle w:val="BodyText"/>
              <w:rPr>
                <w:rFonts w:ascii="Arial" w:hAnsi="Arial" w:cs="Arial"/>
                <w:b/>
                <w:bCs/>
                <w:sz w:val="18"/>
                <w:szCs w:val="18"/>
                <w:lang w:val="lv-LV"/>
              </w:rPr>
            </w:pPr>
            <w:r w:rsidRPr="00EC76C5">
              <w:rPr>
                <w:rFonts w:ascii="Arial" w:hAnsi="Arial" w:cs="Arial"/>
                <w:sz w:val="18"/>
                <w:szCs w:val="18"/>
                <w:lang w:val="lv-LV"/>
              </w:rPr>
              <w:t>z.v.</w:t>
            </w:r>
            <w:r w:rsidRPr="00EC76C5">
              <w:rPr>
                <w:rFonts w:ascii="Arial" w:hAnsi="Arial" w:cs="Arial"/>
                <w:sz w:val="18"/>
                <w:szCs w:val="18"/>
                <w:lang w:val="lv-LV"/>
              </w:rPr>
              <w:tab/>
            </w:r>
            <w:r w:rsidRPr="00EC76C5">
              <w:rPr>
                <w:rFonts w:ascii="Arial" w:hAnsi="Arial" w:cs="Arial"/>
                <w:sz w:val="18"/>
                <w:szCs w:val="18"/>
                <w:lang w:val="lv-LV"/>
              </w:rPr>
              <w:tab/>
            </w:r>
          </w:p>
        </w:tc>
        <w:tc>
          <w:tcPr>
            <w:tcW w:w="3353" w:type="dxa"/>
          </w:tcPr>
          <w:p w14:paraId="09B6D3A7" w14:textId="77777777" w:rsidR="00CC5E58" w:rsidRPr="00EC76C5" w:rsidRDefault="00CC5E58" w:rsidP="00CC5E58">
            <w:pPr>
              <w:shd w:val="clear" w:color="auto" w:fill="FFFFFF"/>
              <w:rPr>
                <w:rFonts w:ascii="Arial" w:hAnsi="Arial" w:cs="Arial"/>
                <w:b/>
                <w:sz w:val="18"/>
                <w:szCs w:val="18"/>
                <w:lang w:val="lv-LV"/>
              </w:rPr>
            </w:pPr>
          </w:p>
          <w:p w14:paraId="45E26531" w14:textId="77777777" w:rsidR="00CC5E58" w:rsidRPr="00EC76C5" w:rsidRDefault="00CC5E58" w:rsidP="00CC5E58">
            <w:pPr>
              <w:shd w:val="clear" w:color="auto" w:fill="FFFFFF"/>
              <w:rPr>
                <w:rFonts w:ascii="Arial" w:hAnsi="Arial" w:cs="Arial"/>
                <w:b/>
                <w:sz w:val="18"/>
                <w:szCs w:val="18"/>
                <w:lang w:val="lv-LV"/>
              </w:rPr>
            </w:pPr>
          </w:p>
          <w:p w14:paraId="1950D322" w14:textId="77777777" w:rsidR="00CC5E58" w:rsidRPr="00EC76C5" w:rsidRDefault="00CC5E58" w:rsidP="00CC5E58">
            <w:pPr>
              <w:shd w:val="clear" w:color="auto" w:fill="FFFFFF"/>
              <w:rPr>
                <w:rFonts w:ascii="Arial" w:hAnsi="Arial" w:cs="Arial"/>
                <w:sz w:val="18"/>
                <w:szCs w:val="18"/>
                <w:lang w:val="lv-LV"/>
              </w:rPr>
            </w:pPr>
          </w:p>
          <w:p w14:paraId="4CC07A05" w14:textId="77777777" w:rsidR="00CC5E58" w:rsidRPr="00EC76C5" w:rsidRDefault="00CC5E58" w:rsidP="00CC5E58">
            <w:pPr>
              <w:shd w:val="clear" w:color="auto" w:fill="FFFFFF"/>
              <w:rPr>
                <w:rFonts w:ascii="Arial" w:hAnsi="Arial" w:cs="Arial"/>
                <w:sz w:val="18"/>
                <w:szCs w:val="18"/>
                <w:lang w:val="lv-LV"/>
              </w:rPr>
            </w:pPr>
          </w:p>
          <w:p w14:paraId="0F15F447" w14:textId="77777777" w:rsidR="00CC5E58" w:rsidRPr="00EC76C5" w:rsidRDefault="00CC5E58" w:rsidP="00CC5E58">
            <w:pPr>
              <w:shd w:val="clear" w:color="auto" w:fill="FFFFFF"/>
              <w:rPr>
                <w:rFonts w:ascii="Arial" w:hAnsi="Arial" w:cs="Arial"/>
                <w:sz w:val="18"/>
                <w:szCs w:val="18"/>
                <w:lang w:val="lv-LV"/>
              </w:rPr>
            </w:pPr>
          </w:p>
          <w:p w14:paraId="5848EED4" w14:textId="77777777" w:rsidR="00CC5E58" w:rsidRPr="00EC76C5" w:rsidRDefault="00CC5E58" w:rsidP="00CC5E58">
            <w:pPr>
              <w:shd w:val="clear" w:color="auto" w:fill="FFFFFF"/>
              <w:rPr>
                <w:rFonts w:ascii="Arial" w:hAnsi="Arial" w:cs="Arial"/>
                <w:sz w:val="18"/>
                <w:szCs w:val="18"/>
                <w:lang w:val="lv-LV"/>
              </w:rPr>
            </w:pPr>
          </w:p>
          <w:p w14:paraId="00FF2D36" w14:textId="77777777" w:rsidR="00CC5E58" w:rsidRPr="00EC76C5" w:rsidRDefault="00CC5E58" w:rsidP="00CC5E58">
            <w:pPr>
              <w:shd w:val="clear" w:color="auto" w:fill="FFFFFF"/>
              <w:rPr>
                <w:rFonts w:ascii="Arial" w:hAnsi="Arial" w:cs="Arial"/>
                <w:sz w:val="18"/>
                <w:szCs w:val="18"/>
                <w:lang w:val="lv-LV"/>
              </w:rPr>
            </w:pPr>
          </w:p>
          <w:p w14:paraId="58761D33" w14:textId="77777777" w:rsidR="00CC5E58" w:rsidRPr="00EC76C5" w:rsidRDefault="00CC5E58" w:rsidP="00CC5E58">
            <w:pPr>
              <w:shd w:val="clear" w:color="auto" w:fill="FFFFFF"/>
              <w:rPr>
                <w:rFonts w:ascii="Arial" w:hAnsi="Arial" w:cs="Arial"/>
                <w:spacing w:val="2"/>
                <w:sz w:val="18"/>
                <w:szCs w:val="18"/>
                <w:lang w:val="lv-LV"/>
              </w:rPr>
            </w:pPr>
          </w:p>
        </w:tc>
        <w:tc>
          <w:tcPr>
            <w:tcW w:w="3127" w:type="dxa"/>
          </w:tcPr>
          <w:p w14:paraId="464B0A4A" w14:textId="77777777" w:rsidR="00CC5E58" w:rsidRPr="00EC76C5" w:rsidRDefault="00CC5E58" w:rsidP="00CC5E58">
            <w:pPr>
              <w:shd w:val="clear" w:color="auto" w:fill="FFFFFF"/>
              <w:rPr>
                <w:rFonts w:ascii="Arial" w:hAnsi="Arial" w:cs="Arial"/>
                <w:b/>
                <w:sz w:val="18"/>
                <w:szCs w:val="18"/>
                <w:lang w:val="lv-LV"/>
              </w:rPr>
            </w:pPr>
          </w:p>
          <w:p w14:paraId="47D6993E" w14:textId="77777777" w:rsidR="00CC5E58" w:rsidRPr="00EC76C5" w:rsidRDefault="00CC5E58" w:rsidP="00CC5E58">
            <w:pPr>
              <w:shd w:val="clear" w:color="auto" w:fill="FFFFFF"/>
              <w:rPr>
                <w:rFonts w:ascii="Arial" w:hAnsi="Arial" w:cs="Arial"/>
                <w:b/>
                <w:sz w:val="18"/>
                <w:szCs w:val="18"/>
                <w:lang w:val="lv-LV"/>
              </w:rPr>
            </w:pPr>
          </w:p>
          <w:p w14:paraId="0EC1A9A1" w14:textId="77777777" w:rsidR="00CC5E58" w:rsidRPr="00EC76C5" w:rsidRDefault="00495A81" w:rsidP="00CC5E58">
            <w:pPr>
              <w:shd w:val="clear" w:color="auto" w:fill="FFFFFF"/>
              <w:rPr>
                <w:rFonts w:ascii="Arial" w:hAnsi="Arial" w:cs="Arial"/>
                <w:sz w:val="18"/>
                <w:szCs w:val="18"/>
                <w:lang w:val="lv-LV"/>
              </w:rPr>
            </w:pPr>
            <w:r w:rsidRPr="00EC76C5">
              <w:rPr>
                <w:rFonts w:ascii="Arial" w:hAnsi="Arial" w:cs="Arial"/>
                <w:b/>
                <w:sz w:val="18"/>
                <w:szCs w:val="18"/>
                <w:lang w:val="lv-LV"/>
              </w:rPr>
              <w:t>Pakalpojuma sniedzējs</w:t>
            </w:r>
          </w:p>
          <w:p w14:paraId="3695519E" w14:textId="77777777" w:rsidR="00CC5E58" w:rsidRPr="00EC76C5" w:rsidRDefault="00CC5E58" w:rsidP="00CC5E58">
            <w:pPr>
              <w:shd w:val="clear" w:color="auto" w:fill="FFFFFF"/>
              <w:rPr>
                <w:rFonts w:ascii="Arial" w:hAnsi="Arial" w:cs="Arial"/>
                <w:sz w:val="18"/>
                <w:szCs w:val="18"/>
                <w:lang w:val="lv-LV"/>
              </w:rPr>
            </w:pPr>
          </w:p>
          <w:p w14:paraId="1968E2DB" w14:textId="77777777" w:rsidR="00CC5E58" w:rsidRPr="00EC76C5" w:rsidRDefault="00CC5E58" w:rsidP="00CC5E58">
            <w:pPr>
              <w:shd w:val="clear" w:color="auto" w:fill="FFFFFF"/>
              <w:rPr>
                <w:rFonts w:ascii="Arial" w:hAnsi="Arial" w:cs="Arial"/>
                <w:sz w:val="18"/>
                <w:szCs w:val="18"/>
                <w:lang w:val="lv-LV"/>
              </w:rPr>
            </w:pPr>
          </w:p>
          <w:p w14:paraId="67D3B7D5" w14:textId="77777777" w:rsidR="00CC5E58" w:rsidRPr="00EC76C5" w:rsidRDefault="00CC5E58" w:rsidP="00CC5E58">
            <w:pPr>
              <w:shd w:val="clear" w:color="auto" w:fill="FFFFFF"/>
              <w:rPr>
                <w:rFonts w:ascii="Arial" w:hAnsi="Arial" w:cs="Arial"/>
                <w:sz w:val="18"/>
                <w:szCs w:val="18"/>
                <w:lang w:val="lv-LV"/>
              </w:rPr>
            </w:pPr>
            <w:r w:rsidRPr="00EC76C5">
              <w:rPr>
                <w:rFonts w:ascii="Arial" w:hAnsi="Arial" w:cs="Arial"/>
                <w:sz w:val="18"/>
                <w:szCs w:val="18"/>
                <w:lang w:val="lv-LV"/>
              </w:rPr>
              <w:t xml:space="preserve">_________________________ </w:t>
            </w:r>
          </w:p>
          <w:p w14:paraId="40406323" w14:textId="77777777" w:rsidR="00CC5E58" w:rsidRPr="00EC76C5" w:rsidRDefault="00CC5E58" w:rsidP="00CC5E58">
            <w:pPr>
              <w:shd w:val="clear" w:color="auto" w:fill="FFFFFF"/>
              <w:rPr>
                <w:rFonts w:ascii="Arial" w:hAnsi="Arial" w:cs="Arial"/>
                <w:b/>
                <w:sz w:val="18"/>
                <w:szCs w:val="18"/>
                <w:lang w:val="lv-LV"/>
              </w:rPr>
            </w:pPr>
            <w:r w:rsidRPr="00EC76C5">
              <w:rPr>
                <w:rFonts w:ascii="Arial" w:hAnsi="Arial" w:cs="Arial"/>
                <w:sz w:val="18"/>
                <w:szCs w:val="18"/>
                <w:lang w:val="lv-LV"/>
              </w:rPr>
              <w:t>z.v.</w:t>
            </w:r>
          </w:p>
        </w:tc>
      </w:tr>
    </w:tbl>
    <w:p w14:paraId="75A511E3" w14:textId="77777777" w:rsidR="00CC5E58" w:rsidRPr="00EC76C5" w:rsidRDefault="00CC5E58" w:rsidP="00CC5E58">
      <w:pPr>
        <w:jc w:val="center"/>
        <w:rPr>
          <w:rFonts w:ascii="Arial" w:hAnsi="Arial" w:cs="Arial"/>
          <w:b/>
          <w:sz w:val="20"/>
          <w:lang w:val="lv-LV"/>
        </w:rPr>
      </w:pPr>
    </w:p>
    <w:p w14:paraId="626759E8" w14:textId="77777777" w:rsidR="00CC5E58" w:rsidRPr="00EC76C5" w:rsidRDefault="00CC5E58" w:rsidP="00CC5E58">
      <w:pPr>
        <w:jc w:val="right"/>
        <w:rPr>
          <w:rFonts w:ascii="Arial" w:hAnsi="Arial" w:cs="Arial"/>
          <w:b/>
          <w:i/>
          <w:sz w:val="20"/>
          <w:lang w:val="lv-LV"/>
        </w:rPr>
        <w:sectPr w:rsidR="00CC5E58" w:rsidRPr="00EC76C5" w:rsidSect="0075058A">
          <w:pgSz w:w="11906" w:h="16838"/>
          <w:pgMar w:top="1440" w:right="746" w:bottom="1440" w:left="1440" w:header="708" w:footer="708" w:gutter="0"/>
          <w:cols w:space="708"/>
          <w:docGrid w:linePitch="360"/>
        </w:sectPr>
      </w:pPr>
    </w:p>
    <w:p w14:paraId="31F0FF56" w14:textId="77777777" w:rsidR="00BF5B43" w:rsidRPr="00EC76C5" w:rsidRDefault="00B31840" w:rsidP="00BF5B43">
      <w:pPr>
        <w:pStyle w:val="Heading2"/>
        <w:jc w:val="right"/>
        <w:rPr>
          <w:rFonts w:ascii="Arial" w:hAnsi="Arial" w:cs="Arial"/>
          <w:color w:val="auto"/>
          <w:sz w:val="20"/>
          <w:lang w:val="lv-LV"/>
        </w:rPr>
      </w:pPr>
      <w:r w:rsidRPr="00EC76C5">
        <w:rPr>
          <w:rFonts w:ascii="Arial" w:hAnsi="Arial" w:cs="Arial"/>
          <w:color w:val="auto"/>
          <w:sz w:val="20"/>
          <w:lang w:val="lv-LV"/>
        </w:rPr>
        <w:lastRenderedPageBreak/>
        <w:t>5</w:t>
      </w:r>
      <w:r w:rsidR="00BF5B43" w:rsidRPr="00EC76C5">
        <w:rPr>
          <w:rFonts w:ascii="Arial" w:hAnsi="Arial" w:cs="Arial"/>
          <w:color w:val="auto"/>
          <w:sz w:val="20"/>
          <w:lang w:val="lv-LV"/>
        </w:rPr>
        <w:t>.pielikums</w:t>
      </w:r>
    </w:p>
    <w:p w14:paraId="058048DB" w14:textId="77777777" w:rsidR="00CC5E58" w:rsidRPr="00EC76C5" w:rsidRDefault="00BF5B43" w:rsidP="00BF5B43">
      <w:pPr>
        <w:pStyle w:val="Heading1"/>
        <w:spacing w:line="360" w:lineRule="auto"/>
        <w:jc w:val="right"/>
        <w:rPr>
          <w:rFonts w:ascii="Arial" w:hAnsi="Arial" w:cs="Arial"/>
          <w:b w:val="0"/>
          <w:sz w:val="18"/>
          <w:szCs w:val="18"/>
        </w:rPr>
      </w:pPr>
      <w:r w:rsidRPr="00EC76C5">
        <w:rPr>
          <w:rFonts w:ascii="Arial" w:hAnsi="Arial" w:cs="Arial"/>
          <w:b w:val="0"/>
          <w:sz w:val="20"/>
          <w:szCs w:val="20"/>
        </w:rPr>
        <w:t>Vispārējiem noteikumiem</w:t>
      </w:r>
    </w:p>
    <w:p w14:paraId="2577BF65" w14:textId="77777777" w:rsidR="00CC5E58" w:rsidRPr="00EC76C5" w:rsidRDefault="00CC5E58" w:rsidP="00CC5E58">
      <w:pPr>
        <w:pStyle w:val="Heading1"/>
        <w:spacing w:line="360" w:lineRule="auto"/>
        <w:jc w:val="center"/>
        <w:rPr>
          <w:rFonts w:ascii="Arial" w:hAnsi="Arial" w:cs="Arial"/>
          <w:sz w:val="18"/>
          <w:szCs w:val="18"/>
        </w:rPr>
      </w:pPr>
      <w:r w:rsidRPr="00EC76C5">
        <w:rPr>
          <w:rFonts w:ascii="Arial" w:hAnsi="Arial" w:cs="Arial"/>
          <w:sz w:val="18"/>
          <w:szCs w:val="18"/>
        </w:rPr>
        <w:t>ATGRIEŠANAS AKTS</w:t>
      </w:r>
    </w:p>
    <w:p w14:paraId="7DF64441" w14:textId="77777777" w:rsidR="00CC5E58" w:rsidRPr="00EC76C5" w:rsidRDefault="00CC5E58" w:rsidP="00CC5E58">
      <w:pPr>
        <w:pStyle w:val="Heading1"/>
        <w:spacing w:line="360" w:lineRule="auto"/>
        <w:jc w:val="center"/>
        <w:rPr>
          <w:rFonts w:ascii="Arial" w:hAnsi="Arial" w:cs="Arial"/>
          <w:sz w:val="18"/>
          <w:szCs w:val="18"/>
        </w:rPr>
      </w:pPr>
      <w:r w:rsidRPr="00EC76C5">
        <w:rPr>
          <w:rFonts w:ascii="Arial" w:hAnsi="Arial" w:cs="Arial"/>
          <w:sz w:val="18"/>
          <w:szCs w:val="18"/>
        </w:rPr>
        <w:t xml:space="preserve">(NOMAS PRIEKŠMETA PIEŅEMŠANAS – NODOŠANAS AKTS) </w:t>
      </w:r>
    </w:p>
    <w:p w14:paraId="6BA56526" w14:textId="77777777" w:rsidR="00CC5E58" w:rsidRPr="00EC76C5" w:rsidRDefault="00CC5E58" w:rsidP="00CC5E58">
      <w:pPr>
        <w:spacing w:line="360" w:lineRule="auto"/>
        <w:jc w:val="both"/>
        <w:rPr>
          <w:rFonts w:ascii="Arial" w:hAnsi="Arial" w:cs="Arial"/>
          <w:sz w:val="18"/>
          <w:szCs w:val="18"/>
          <w:lang w:val="lv-LV"/>
        </w:rPr>
      </w:pPr>
    </w:p>
    <w:p w14:paraId="4326669B" w14:textId="77777777" w:rsidR="00CC5E58" w:rsidRPr="00EC76C5" w:rsidRDefault="00CC5E58" w:rsidP="00CC5E58">
      <w:pPr>
        <w:spacing w:line="360" w:lineRule="auto"/>
        <w:ind w:right="180"/>
        <w:jc w:val="both"/>
        <w:rPr>
          <w:rFonts w:ascii="Arial" w:hAnsi="Arial" w:cs="Arial"/>
          <w:sz w:val="18"/>
          <w:szCs w:val="18"/>
          <w:lang w:val="lv-LV"/>
        </w:rPr>
      </w:pPr>
      <w:r w:rsidRPr="00EC76C5">
        <w:rPr>
          <w:rFonts w:ascii="Arial" w:hAnsi="Arial" w:cs="Arial"/>
          <w:sz w:val="18"/>
          <w:szCs w:val="18"/>
          <w:lang w:val="lv-LV"/>
        </w:rPr>
        <w:t>Rīgā</w:t>
      </w:r>
      <w:r w:rsidRPr="00EC76C5">
        <w:rPr>
          <w:rFonts w:ascii="Arial" w:hAnsi="Arial" w:cs="Arial"/>
          <w:sz w:val="18"/>
          <w:szCs w:val="18"/>
          <w:lang w:val="lv-LV"/>
        </w:rPr>
        <w:tab/>
      </w:r>
      <w:r w:rsidRPr="00EC76C5">
        <w:rPr>
          <w:rFonts w:ascii="Arial" w:hAnsi="Arial" w:cs="Arial"/>
          <w:sz w:val="18"/>
          <w:szCs w:val="18"/>
          <w:lang w:val="lv-LV"/>
        </w:rPr>
        <w:tab/>
      </w:r>
      <w:r w:rsidRPr="00EC76C5">
        <w:rPr>
          <w:rFonts w:ascii="Arial" w:hAnsi="Arial" w:cs="Arial"/>
          <w:sz w:val="18"/>
          <w:szCs w:val="18"/>
          <w:lang w:val="lv-LV"/>
        </w:rPr>
        <w:tab/>
      </w:r>
      <w:r w:rsidRPr="00EC76C5">
        <w:rPr>
          <w:rFonts w:ascii="Arial" w:hAnsi="Arial" w:cs="Arial"/>
          <w:sz w:val="18"/>
          <w:szCs w:val="18"/>
          <w:lang w:val="lv-LV"/>
        </w:rPr>
        <w:tab/>
      </w:r>
      <w:r w:rsidRPr="00EC76C5">
        <w:rPr>
          <w:rFonts w:ascii="Arial" w:hAnsi="Arial" w:cs="Arial"/>
          <w:sz w:val="18"/>
          <w:szCs w:val="18"/>
          <w:lang w:val="lv-LV"/>
        </w:rPr>
        <w:tab/>
      </w:r>
      <w:r w:rsidRPr="00EC76C5">
        <w:rPr>
          <w:rFonts w:ascii="Arial" w:hAnsi="Arial" w:cs="Arial"/>
          <w:sz w:val="18"/>
          <w:szCs w:val="18"/>
          <w:lang w:val="lv-LV"/>
        </w:rPr>
        <w:tab/>
      </w:r>
      <w:r w:rsidRPr="00EC76C5">
        <w:rPr>
          <w:rFonts w:ascii="Arial" w:hAnsi="Arial" w:cs="Arial"/>
          <w:sz w:val="18"/>
          <w:szCs w:val="18"/>
          <w:lang w:val="lv-LV"/>
        </w:rPr>
        <w:tab/>
      </w:r>
      <w:r w:rsidRPr="00EC76C5">
        <w:rPr>
          <w:rFonts w:ascii="Arial" w:hAnsi="Arial" w:cs="Arial"/>
          <w:sz w:val="18"/>
          <w:szCs w:val="18"/>
          <w:lang w:val="lv-LV"/>
        </w:rPr>
        <w:tab/>
      </w:r>
      <w:r w:rsidRPr="00EC76C5">
        <w:rPr>
          <w:rFonts w:ascii="Arial" w:hAnsi="Arial" w:cs="Arial"/>
          <w:sz w:val="18"/>
          <w:szCs w:val="18"/>
          <w:lang w:val="lv-LV"/>
        </w:rPr>
        <w:tab/>
      </w:r>
      <w:r w:rsidRPr="00EC76C5">
        <w:rPr>
          <w:rFonts w:ascii="Arial" w:hAnsi="Arial" w:cs="Arial"/>
          <w:sz w:val="18"/>
          <w:szCs w:val="18"/>
          <w:lang w:val="lv-LV"/>
        </w:rPr>
        <w:tab/>
        <w:t>20__.gada ___._________</w:t>
      </w:r>
    </w:p>
    <w:p w14:paraId="333B0F44" w14:textId="77777777" w:rsidR="00CC5E58" w:rsidRPr="00EC76C5" w:rsidRDefault="00CC5E58" w:rsidP="00CC5E58">
      <w:pPr>
        <w:pStyle w:val="BodyText"/>
        <w:ind w:right="180"/>
        <w:rPr>
          <w:rFonts w:ascii="Arial" w:hAnsi="Arial" w:cs="Arial"/>
          <w:b/>
          <w:sz w:val="18"/>
          <w:szCs w:val="18"/>
          <w:lang w:val="lv-LV"/>
        </w:rPr>
      </w:pPr>
    </w:p>
    <w:p w14:paraId="7BC57E10" w14:textId="77777777" w:rsidR="00CC5E58" w:rsidRPr="00EC76C5" w:rsidRDefault="00495A81" w:rsidP="00CC5E58">
      <w:pPr>
        <w:pStyle w:val="BodyText"/>
        <w:ind w:right="540"/>
        <w:rPr>
          <w:rFonts w:ascii="Arial" w:hAnsi="Arial" w:cs="Arial"/>
          <w:sz w:val="18"/>
          <w:szCs w:val="18"/>
          <w:lang w:val="lv-LV"/>
        </w:rPr>
      </w:pPr>
      <w:r w:rsidRPr="00EC76C5">
        <w:rPr>
          <w:rFonts w:ascii="Arial" w:hAnsi="Arial" w:cs="Arial"/>
          <w:b/>
          <w:sz w:val="18"/>
          <w:szCs w:val="18"/>
          <w:lang w:val="lv-LV"/>
        </w:rPr>
        <w:t>___</w:t>
      </w:r>
      <w:r w:rsidR="00CC5E58" w:rsidRPr="00EC76C5">
        <w:rPr>
          <w:rFonts w:ascii="Arial" w:hAnsi="Arial" w:cs="Arial"/>
          <w:b/>
          <w:sz w:val="18"/>
          <w:szCs w:val="18"/>
          <w:lang w:val="lv-LV"/>
        </w:rPr>
        <w:t xml:space="preserve"> “</w:t>
      </w:r>
      <w:r w:rsidRPr="00EC76C5">
        <w:rPr>
          <w:rFonts w:ascii="Arial" w:hAnsi="Arial" w:cs="Arial"/>
          <w:b/>
          <w:sz w:val="18"/>
          <w:szCs w:val="18"/>
          <w:lang w:val="lv-LV"/>
        </w:rPr>
        <w:t>__________</w:t>
      </w:r>
      <w:r w:rsidR="00CC5E58" w:rsidRPr="00EC76C5">
        <w:rPr>
          <w:rFonts w:ascii="Arial" w:hAnsi="Arial" w:cs="Arial"/>
          <w:b/>
          <w:sz w:val="18"/>
          <w:szCs w:val="18"/>
          <w:lang w:val="lv-LV"/>
        </w:rPr>
        <w:t>”</w:t>
      </w:r>
      <w:r w:rsidR="00CC5E58" w:rsidRPr="00EC76C5">
        <w:rPr>
          <w:rFonts w:ascii="Arial" w:hAnsi="Arial" w:cs="Arial"/>
          <w:sz w:val="18"/>
          <w:szCs w:val="18"/>
          <w:lang w:val="lv-LV"/>
        </w:rPr>
        <w:t xml:space="preserve">, reģistrācijas Nr. </w:t>
      </w:r>
      <w:r w:rsidRPr="00EC76C5">
        <w:rPr>
          <w:rFonts w:ascii="Arial" w:hAnsi="Arial" w:cs="Arial"/>
          <w:bCs/>
          <w:sz w:val="18"/>
          <w:szCs w:val="18"/>
          <w:lang w:val="lv-LV"/>
        </w:rPr>
        <w:t>__________</w:t>
      </w:r>
      <w:r w:rsidR="00CC5E58" w:rsidRPr="00EC76C5">
        <w:rPr>
          <w:rFonts w:ascii="Arial" w:hAnsi="Arial" w:cs="Arial"/>
          <w:sz w:val="18"/>
          <w:szCs w:val="18"/>
          <w:lang w:val="lv-LV"/>
        </w:rPr>
        <w:t xml:space="preserve">, juridiskā adrese: </w:t>
      </w:r>
      <w:r w:rsidRPr="00EC76C5">
        <w:rPr>
          <w:rFonts w:ascii="Arial" w:hAnsi="Arial" w:cs="Arial"/>
          <w:sz w:val="18"/>
          <w:szCs w:val="18"/>
          <w:lang w:val="lv-LV"/>
        </w:rPr>
        <w:t>___________</w:t>
      </w:r>
      <w:r w:rsidR="00CC5E58" w:rsidRPr="00EC76C5">
        <w:rPr>
          <w:rFonts w:ascii="Arial" w:hAnsi="Arial" w:cs="Arial"/>
          <w:sz w:val="18"/>
          <w:szCs w:val="18"/>
          <w:lang w:val="lv-LV"/>
        </w:rPr>
        <w:t>, LV-</w:t>
      </w:r>
      <w:r w:rsidRPr="00EC76C5">
        <w:rPr>
          <w:rFonts w:ascii="Arial" w:hAnsi="Arial" w:cs="Arial"/>
          <w:sz w:val="18"/>
          <w:szCs w:val="18"/>
          <w:lang w:val="lv-LV"/>
        </w:rPr>
        <w:t>______ (turpmāk – Pakalpojuma sniedzejs)</w:t>
      </w:r>
      <w:r w:rsidR="00CC5E58" w:rsidRPr="00EC76C5">
        <w:rPr>
          <w:rFonts w:ascii="Arial" w:hAnsi="Arial" w:cs="Arial"/>
          <w:sz w:val="18"/>
          <w:szCs w:val="18"/>
          <w:lang w:val="lv-LV"/>
        </w:rPr>
        <w:t xml:space="preserve">, tās _________ _________________ personā, pieņem un </w:t>
      </w:r>
    </w:p>
    <w:p w14:paraId="62822E43" w14:textId="77777777" w:rsidR="00CC5E58" w:rsidRPr="00EC76C5" w:rsidRDefault="00CC5E58" w:rsidP="00CC5E58">
      <w:pPr>
        <w:pStyle w:val="BodyText"/>
        <w:ind w:right="180"/>
        <w:rPr>
          <w:rFonts w:ascii="Arial" w:hAnsi="Arial" w:cs="Arial"/>
          <w:b/>
          <w:sz w:val="18"/>
          <w:szCs w:val="18"/>
          <w:lang w:val="lv-LV"/>
        </w:rPr>
      </w:pPr>
    </w:p>
    <w:p w14:paraId="3735A352" w14:textId="77777777" w:rsidR="00CC5E58" w:rsidRPr="00EC76C5" w:rsidRDefault="00495A81" w:rsidP="00CC5E58">
      <w:pPr>
        <w:pStyle w:val="BodyText"/>
        <w:ind w:right="180"/>
        <w:rPr>
          <w:rFonts w:ascii="Arial" w:hAnsi="Arial" w:cs="Arial"/>
          <w:sz w:val="18"/>
          <w:szCs w:val="18"/>
          <w:lang w:val="lv-LV"/>
        </w:rPr>
      </w:pPr>
      <w:r w:rsidRPr="00EC76C5">
        <w:rPr>
          <w:rFonts w:ascii="Arial" w:hAnsi="Arial" w:cs="Arial"/>
          <w:b/>
          <w:sz w:val="18"/>
          <w:szCs w:val="18"/>
          <w:lang w:val="lv-LV"/>
        </w:rPr>
        <w:t>___</w:t>
      </w:r>
      <w:r w:rsidR="00CC5E58" w:rsidRPr="00EC76C5">
        <w:rPr>
          <w:rFonts w:ascii="Arial" w:hAnsi="Arial" w:cs="Arial"/>
          <w:b/>
          <w:sz w:val="18"/>
          <w:szCs w:val="18"/>
          <w:lang w:val="lv-LV"/>
        </w:rPr>
        <w:t xml:space="preserve"> “</w:t>
      </w:r>
      <w:r w:rsidRPr="00EC76C5">
        <w:rPr>
          <w:rFonts w:ascii="Arial" w:hAnsi="Arial" w:cs="Arial"/>
          <w:b/>
          <w:sz w:val="18"/>
          <w:szCs w:val="18"/>
          <w:lang w:val="lv-LV"/>
        </w:rPr>
        <w:t>___________</w:t>
      </w:r>
      <w:r w:rsidR="00CC5E58" w:rsidRPr="00EC76C5">
        <w:rPr>
          <w:rFonts w:ascii="Arial" w:hAnsi="Arial" w:cs="Arial"/>
          <w:b/>
          <w:sz w:val="18"/>
          <w:szCs w:val="18"/>
          <w:lang w:val="lv-LV"/>
        </w:rPr>
        <w:t xml:space="preserve">”, </w:t>
      </w:r>
      <w:r w:rsidR="00CC5E58" w:rsidRPr="00EC76C5">
        <w:rPr>
          <w:rFonts w:ascii="Arial" w:hAnsi="Arial" w:cs="Arial"/>
          <w:sz w:val="18"/>
          <w:szCs w:val="18"/>
          <w:lang w:val="lv-LV"/>
        </w:rPr>
        <w:t xml:space="preserve">reģistrācijas </w:t>
      </w:r>
      <w:r w:rsidR="00CC5E58" w:rsidRPr="00EC76C5">
        <w:rPr>
          <w:rFonts w:ascii="Arial" w:hAnsi="Arial" w:cs="Arial"/>
          <w:bCs/>
          <w:sz w:val="18"/>
          <w:szCs w:val="18"/>
          <w:lang w:val="lv-LV"/>
        </w:rPr>
        <w:t xml:space="preserve">Nr. </w:t>
      </w:r>
      <w:r w:rsidRPr="00EC76C5">
        <w:rPr>
          <w:rFonts w:ascii="Arial" w:hAnsi="Arial" w:cs="Arial"/>
          <w:bCs/>
          <w:sz w:val="18"/>
          <w:szCs w:val="18"/>
          <w:lang w:val="lv-LV"/>
        </w:rPr>
        <w:t>_________</w:t>
      </w:r>
      <w:r w:rsidR="00CC5E58" w:rsidRPr="00EC76C5">
        <w:rPr>
          <w:rFonts w:ascii="Arial" w:hAnsi="Arial" w:cs="Arial"/>
          <w:sz w:val="18"/>
          <w:szCs w:val="18"/>
          <w:lang w:val="lv-LV"/>
        </w:rPr>
        <w:t>, juridiskā adrese</w:t>
      </w:r>
      <w:r w:rsidR="00CC5E58" w:rsidRPr="00EC76C5">
        <w:rPr>
          <w:rFonts w:ascii="Arial" w:hAnsi="Arial" w:cs="Arial"/>
          <w:bCs/>
          <w:sz w:val="18"/>
          <w:szCs w:val="18"/>
          <w:lang w:val="lv-LV"/>
        </w:rPr>
        <w:t xml:space="preserve">: </w:t>
      </w:r>
      <w:r w:rsidRPr="00EC76C5">
        <w:rPr>
          <w:rFonts w:ascii="Arial" w:hAnsi="Arial" w:cs="Arial"/>
          <w:bCs/>
          <w:sz w:val="18"/>
          <w:szCs w:val="18"/>
          <w:lang w:val="lv-LV"/>
        </w:rPr>
        <w:t>_________</w:t>
      </w:r>
      <w:r w:rsidR="00CC5E58" w:rsidRPr="00EC76C5">
        <w:rPr>
          <w:rFonts w:ascii="Arial" w:hAnsi="Arial" w:cs="Arial"/>
          <w:bCs/>
          <w:sz w:val="18"/>
          <w:szCs w:val="18"/>
          <w:lang w:val="lv-LV"/>
        </w:rPr>
        <w:t>, LV-</w:t>
      </w:r>
      <w:r w:rsidRPr="00EC76C5">
        <w:rPr>
          <w:rFonts w:ascii="Arial" w:hAnsi="Arial" w:cs="Arial"/>
          <w:bCs/>
          <w:sz w:val="18"/>
          <w:szCs w:val="18"/>
          <w:lang w:val="lv-LV"/>
        </w:rPr>
        <w:t>__________ (turpmāk – Nomnieks)</w:t>
      </w:r>
      <w:r w:rsidR="00CC5E58" w:rsidRPr="00EC76C5">
        <w:rPr>
          <w:rFonts w:ascii="Arial" w:hAnsi="Arial" w:cs="Arial"/>
          <w:sz w:val="18"/>
          <w:szCs w:val="18"/>
          <w:lang w:val="lv-LV"/>
        </w:rPr>
        <w:t>, tās ______________________ personā, nodod automobili:</w:t>
      </w:r>
    </w:p>
    <w:p w14:paraId="1FC7589B" w14:textId="77777777" w:rsidR="00CC5E58" w:rsidRPr="00EC76C5" w:rsidRDefault="00CC5E58" w:rsidP="00CC5E58">
      <w:pPr>
        <w:pStyle w:val="BodyText"/>
        <w:rPr>
          <w:rFonts w:ascii="Arial" w:hAnsi="Arial" w:cs="Arial"/>
          <w:sz w:val="18"/>
          <w:szCs w:val="18"/>
          <w:lang w:val="lv-LV"/>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6360"/>
      </w:tblGrid>
      <w:tr w:rsidR="00CC5E58" w:rsidRPr="00EC76C5" w14:paraId="19865346" w14:textId="77777777" w:rsidTr="00CC5E58">
        <w:trPr>
          <w:trHeight w:val="357"/>
          <w:jc w:val="center"/>
        </w:trPr>
        <w:tc>
          <w:tcPr>
            <w:tcW w:w="3360" w:type="dxa"/>
          </w:tcPr>
          <w:p w14:paraId="3D9F07A7" w14:textId="77777777" w:rsidR="00CC5E58" w:rsidRPr="00EC76C5" w:rsidRDefault="00CC5E58" w:rsidP="00CC5E58">
            <w:pPr>
              <w:pStyle w:val="BodyText"/>
              <w:spacing w:before="60" w:after="60"/>
              <w:rPr>
                <w:rFonts w:ascii="Arial" w:hAnsi="Arial" w:cs="Arial"/>
                <w:sz w:val="18"/>
                <w:szCs w:val="18"/>
                <w:lang w:val="lv-LV"/>
              </w:rPr>
            </w:pPr>
            <w:r w:rsidRPr="00EC76C5">
              <w:rPr>
                <w:rFonts w:ascii="Arial" w:hAnsi="Arial" w:cs="Arial"/>
                <w:sz w:val="18"/>
                <w:szCs w:val="18"/>
                <w:lang w:val="lv-LV"/>
              </w:rPr>
              <w:t>Marka, modelis</w:t>
            </w:r>
          </w:p>
        </w:tc>
        <w:tc>
          <w:tcPr>
            <w:tcW w:w="6360" w:type="dxa"/>
          </w:tcPr>
          <w:p w14:paraId="18F5673D" w14:textId="77777777" w:rsidR="00CC5E58" w:rsidRPr="00EC76C5" w:rsidRDefault="00CC5E58" w:rsidP="00CC5E58">
            <w:pPr>
              <w:pStyle w:val="BodyText"/>
              <w:spacing w:before="60" w:after="60"/>
              <w:rPr>
                <w:rFonts w:ascii="Arial" w:hAnsi="Arial" w:cs="Arial"/>
                <w:sz w:val="18"/>
                <w:szCs w:val="18"/>
                <w:lang w:val="lv-LV"/>
              </w:rPr>
            </w:pPr>
          </w:p>
        </w:tc>
      </w:tr>
      <w:tr w:rsidR="00CC5E58" w:rsidRPr="00EC76C5" w14:paraId="26626DCD" w14:textId="77777777" w:rsidTr="00CC5E58">
        <w:trPr>
          <w:trHeight w:val="390"/>
          <w:jc w:val="center"/>
        </w:trPr>
        <w:tc>
          <w:tcPr>
            <w:tcW w:w="3360" w:type="dxa"/>
          </w:tcPr>
          <w:p w14:paraId="51355C2D" w14:textId="77777777" w:rsidR="00CC5E58" w:rsidRPr="00EC76C5" w:rsidRDefault="00CC5E58" w:rsidP="00CC5E58">
            <w:pPr>
              <w:pStyle w:val="BodyText"/>
              <w:spacing w:before="60" w:after="60"/>
              <w:rPr>
                <w:rFonts w:ascii="Arial" w:hAnsi="Arial" w:cs="Arial"/>
                <w:sz w:val="18"/>
                <w:szCs w:val="18"/>
                <w:lang w:val="lv-LV"/>
              </w:rPr>
            </w:pPr>
            <w:r w:rsidRPr="00EC76C5">
              <w:rPr>
                <w:rFonts w:ascii="Arial" w:hAnsi="Arial" w:cs="Arial"/>
                <w:sz w:val="18"/>
                <w:szCs w:val="18"/>
                <w:lang w:val="lv-LV"/>
              </w:rPr>
              <w:t>Šasijas nr.</w:t>
            </w:r>
          </w:p>
        </w:tc>
        <w:tc>
          <w:tcPr>
            <w:tcW w:w="6360" w:type="dxa"/>
          </w:tcPr>
          <w:p w14:paraId="071E0996" w14:textId="77777777" w:rsidR="00CC5E58" w:rsidRPr="00EC76C5" w:rsidRDefault="00CC5E58" w:rsidP="00CC5E58">
            <w:pPr>
              <w:pStyle w:val="BodyText"/>
              <w:spacing w:before="60" w:after="60"/>
              <w:rPr>
                <w:rFonts w:ascii="Arial" w:hAnsi="Arial" w:cs="Arial"/>
                <w:sz w:val="18"/>
                <w:szCs w:val="18"/>
                <w:lang w:val="lv-LV"/>
              </w:rPr>
            </w:pPr>
          </w:p>
        </w:tc>
      </w:tr>
      <w:tr w:rsidR="00CC5E58" w:rsidRPr="00EC76C5" w14:paraId="7EC19C73" w14:textId="77777777" w:rsidTr="00CC5E58">
        <w:trPr>
          <w:trHeight w:val="390"/>
          <w:jc w:val="center"/>
        </w:trPr>
        <w:tc>
          <w:tcPr>
            <w:tcW w:w="3360" w:type="dxa"/>
          </w:tcPr>
          <w:p w14:paraId="291B0EB1" w14:textId="77777777" w:rsidR="00CC5E58" w:rsidRPr="00EC76C5" w:rsidRDefault="00CC5E58" w:rsidP="00CC5E58">
            <w:pPr>
              <w:pStyle w:val="BodyText"/>
              <w:spacing w:before="60" w:after="60"/>
              <w:rPr>
                <w:rFonts w:ascii="Arial" w:hAnsi="Arial" w:cs="Arial"/>
                <w:sz w:val="18"/>
                <w:szCs w:val="18"/>
                <w:lang w:val="lv-LV"/>
              </w:rPr>
            </w:pPr>
            <w:r w:rsidRPr="00EC76C5">
              <w:rPr>
                <w:rFonts w:ascii="Arial" w:hAnsi="Arial" w:cs="Arial"/>
                <w:sz w:val="18"/>
                <w:szCs w:val="18"/>
                <w:lang w:val="lv-LV"/>
              </w:rPr>
              <w:t>Nobraukums</w:t>
            </w:r>
          </w:p>
        </w:tc>
        <w:tc>
          <w:tcPr>
            <w:tcW w:w="6360" w:type="dxa"/>
          </w:tcPr>
          <w:p w14:paraId="0E0F5F24" w14:textId="77777777" w:rsidR="00CC5E58" w:rsidRPr="00EC76C5" w:rsidRDefault="00CC5E58" w:rsidP="00CC5E58">
            <w:pPr>
              <w:pStyle w:val="BodyText"/>
              <w:spacing w:before="60" w:after="60"/>
              <w:rPr>
                <w:rFonts w:ascii="Arial" w:hAnsi="Arial" w:cs="Arial"/>
                <w:sz w:val="18"/>
                <w:szCs w:val="18"/>
                <w:lang w:val="lv-LV"/>
              </w:rPr>
            </w:pPr>
          </w:p>
        </w:tc>
      </w:tr>
      <w:tr w:rsidR="00CC5E58" w:rsidRPr="00EC76C5" w14:paraId="171FB78D" w14:textId="77777777" w:rsidTr="00CC5E58">
        <w:trPr>
          <w:trHeight w:val="390"/>
          <w:jc w:val="center"/>
        </w:trPr>
        <w:tc>
          <w:tcPr>
            <w:tcW w:w="3360" w:type="dxa"/>
          </w:tcPr>
          <w:p w14:paraId="649BE6B4" w14:textId="77777777" w:rsidR="00CC5E58" w:rsidRPr="00EC76C5" w:rsidRDefault="00CC5E58" w:rsidP="00CC5E58">
            <w:pPr>
              <w:pStyle w:val="BodyText"/>
              <w:spacing w:before="60" w:after="60"/>
              <w:rPr>
                <w:rFonts w:ascii="Arial" w:hAnsi="Arial" w:cs="Arial"/>
                <w:sz w:val="18"/>
                <w:szCs w:val="18"/>
                <w:lang w:val="lv-LV"/>
              </w:rPr>
            </w:pPr>
            <w:r w:rsidRPr="00EC76C5">
              <w:rPr>
                <w:rFonts w:ascii="Arial" w:hAnsi="Arial" w:cs="Arial"/>
                <w:sz w:val="18"/>
                <w:szCs w:val="18"/>
                <w:lang w:val="lv-LV"/>
              </w:rPr>
              <w:t>Valsts reģistrācijas nr.</w:t>
            </w:r>
          </w:p>
        </w:tc>
        <w:tc>
          <w:tcPr>
            <w:tcW w:w="6360" w:type="dxa"/>
          </w:tcPr>
          <w:p w14:paraId="4BEE7C34" w14:textId="77777777" w:rsidR="00CC5E58" w:rsidRPr="00EC76C5" w:rsidRDefault="00CC5E58" w:rsidP="00CC5E58">
            <w:pPr>
              <w:pStyle w:val="BodyText"/>
              <w:spacing w:before="60" w:after="60"/>
              <w:rPr>
                <w:rFonts w:ascii="Arial" w:hAnsi="Arial" w:cs="Arial"/>
                <w:sz w:val="18"/>
                <w:szCs w:val="18"/>
                <w:lang w:val="lv-LV"/>
              </w:rPr>
            </w:pPr>
          </w:p>
        </w:tc>
      </w:tr>
      <w:tr w:rsidR="00CC5E58" w:rsidRPr="00EC76C5" w14:paraId="261F49B5" w14:textId="77777777" w:rsidTr="00CC5E58">
        <w:trPr>
          <w:trHeight w:val="390"/>
          <w:jc w:val="center"/>
        </w:trPr>
        <w:tc>
          <w:tcPr>
            <w:tcW w:w="3360" w:type="dxa"/>
          </w:tcPr>
          <w:p w14:paraId="36D15BD6" w14:textId="77777777" w:rsidR="00CC5E58" w:rsidRPr="00EC76C5" w:rsidRDefault="00CC5E58" w:rsidP="00CC5E58">
            <w:pPr>
              <w:pStyle w:val="BodyText"/>
              <w:spacing w:before="60" w:after="60"/>
              <w:rPr>
                <w:rFonts w:ascii="Arial" w:hAnsi="Arial" w:cs="Arial"/>
                <w:sz w:val="18"/>
                <w:szCs w:val="18"/>
                <w:lang w:val="lv-LV"/>
              </w:rPr>
            </w:pPr>
            <w:r w:rsidRPr="00EC76C5">
              <w:rPr>
                <w:rFonts w:ascii="Arial" w:hAnsi="Arial" w:cs="Arial"/>
                <w:sz w:val="18"/>
                <w:szCs w:val="18"/>
                <w:lang w:val="lv-LV"/>
              </w:rPr>
              <w:t>Reģistrācijas apliecības nr.</w:t>
            </w:r>
          </w:p>
        </w:tc>
        <w:tc>
          <w:tcPr>
            <w:tcW w:w="6360" w:type="dxa"/>
          </w:tcPr>
          <w:p w14:paraId="18BD02C0" w14:textId="77777777" w:rsidR="00CC5E58" w:rsidRPr="00EC76C5" w:rsidRDefault="00CC5E58" w:rsidP="00CC5E58">
            <w:pPr>
              <w:pStyle w:val="BodyText"/>
              <w:spacing w:before="60" w:after="60"/>
              <w:rPr>
                <w:rFonts w:ascii="Arial" w:hAnsi="Arial" w:cs="Arial"/>
                <w:sz w:val="18"/>
                <w:szCs w:val="18"/>
                <w:lang w:val="lv-LV"/>
              </w:rPr>
            </w:pPr>
          </w:p>
        </w:tc>
      </w:tr>
      <w:tr w:rsidR="00CC5E58" w:rsidRPr="00EC76C5" w14:paraId="430A8890" w14:textId="77777777" w:rsidTr="00CC5E58">
        <w:trPr>
          <w:trHeight w:val="390"/>
          <w:jc w:val="center"/>
        </w:trPr>
        <w:tc>
          <w:tcPr>
            <w:tcW w:w="3360" w:type="dxa"/>
          </w:tcPr>
          <w:p w14:paraId="195B62F2" w14:textId="77777777" w:rsidR="00CC5E58" w:rsidRPr="00EC76C5" w:rsidRDefault="00CC5E58" w:rsidP="00CC5E58">
            <w:pPr>
              <w:pStyle w:val="BodyText"/>
              <w:spacing w:before="60" w:after="60"/>
              <w:rPr>
                <w:rFonts w:ascii="Arial" w:hAnsi="Arial" w:cs="Arial"/>
                <w:sz w:val="18"/>
                <w:szCs w:val="18"/>
                <w:lang w:val="lv-LV"/>
              </w:rPr>
            </w:pPr>
            <w:r w:rsidRPr="00EC76C5">
              <w:rPr>
                <w:rFonts w:ascii="Arial" w:hAnsi="Arial" w:cs="Arial"/>
                <w:sz w:val="18"/>
                <w:szCs w:val="18"/>
                <w:lang w:val="lv-LV"/>
              </w:rPr>
              <w:t>Aizdedzes atslēgu (karšu) skaits</w:t>
            </w:r>
          </w:p>
        </w:tc>
        <w:tc>
          <w:tcPr>
            <w:tcW w:w="6360" w:type="dxa"/>
          </w:tcPr>
          <w:p w14:paraId="61EFAE9C" w14:textId="77777777" w:rsidR="00CC5E58" w:rsidRPr="00EC76C5" w:rsidRDefault="00CC5E58" w:rsidP="00CC5E58">
            <w:pPr>
              <w:pStyle w:val="BodyText"/>
              <w:spacing w:before="60" w:after="60"/>
              <w:rPr>
                <w:rFonts w:ascii="Arial" w:hAnsi="Arial" w:cs="Arial"/>
                <w:sz w:val="18"/>
                <w:szCs w:val="18"/>
                <w:lang w:val="lv-LV"/>
              </w:rPr>
            </w:pPr>
            <w:r w:rsidRPr="00EC76C5">
              <w:rPr>
                <w:rFonts w:ascii="Arial" w:hAnsi="Arial" w:cs="Arial"/>
                <w:sz w:val="18"/>
                <w:szCs w:val="18"/>
                <w:lang w:val="lv-LV"/>
              </w:rPr>
              <w:t xml:space="preserve">          gab.</w:t>
            </w:r>
          </w:p>
        </w:tc>
      </w:tr>
      <w:tr w:rsidR="00CC5E58" w:rsidRPr="00EC76C5" w14:paraId="4FF1573F" w14:textId="77777777" w:rsidTr="00CC5E58">
        <w:trPr>
          <w:trHeight w:val="390"/>
          <w:jc w:val="center"/>
        </w:trPr>
        <w:tc>
          <w:tcPr>
            <w:tcW w:w="3360" w:type="dxa"/>
          </w:tcPr>
          <w:p w14:paraId="0625D9C0" w14:textId="77777777" w:rsidR="00CC5E58" w:rsidRPr="00EC76C5" w:rsidRDefault="00CC5E58" w:rsidP="00CC5E58">
            <w:pPr>
              <w:pStyle w:val="BodyText"/>
              <w:spacing w:before="60" w:after="60"/>
              <w:rPr>
                <w:rFonts w:ascii="Arial" w:hAnsi="Arial" w:cs="Arial"/>
                <w:sz w:val="18"/>
                <w:szCs w:val="18"/>
                <w:lang w:val="lv-LV"/>
              </w:rPr>
            </w:pPr>
            <w:r w:rsidRPr="00EC76C5">
              <w:rPr>
                <w:rFonts w:ascii="Arial" w:hAnsi="Arial" w:cs="Arial"/>
                <w:sz w:val="18"/>
                <w:szCs w:val="18"/>
                <w:lang w:val="lv-LV"/>
              </w:rPr>
              <w:t>Signalizācijas pultis</w:t>
            </w:r>
          </w:p>
        </w:tc>
        <w:tc>
          <w:tcPr>
            <w:tcW w:w="6360" w:type="dxa"/>
          </w:tcPr>
          <w:p w14:paraId="751F61A1" w14:textId="77777777" w:rsidR="00CC5E58" w:rsidRPr="00EC76C5" w:rsidRDefault="00CC5E58" w:rsidP="00CC5E58">
            <w:pPr>
              <w:pStyle w:val="BodyText"/>
              <w:spacing w:before="60" w:after="60"/>
              <w:rPr>
                <w:rFonts w:ascii="Arial" w:hAnsi="Arial" w:cs="Arial"/>
                <w:sz w:val="18"/>
                <w:szCs w:val="18"/>
                <w:lang w:val="lv-LV"/>
              </w:rPr>
            </w:pPr>
            <w:r w:rsidRPr="00EC76C5">
              <w:rPr>
                <w:rFonts w:ascii="Arial" w:hAnsi="Arial" w:cs="Arial"/>
                <w:sz w:val="18"/>
                <w:szCs w:val="18"/>
                <w:lang w:val="lv-LV"/>
              </w:rPr>
              <w:t xml:space="preserve">          gab.</w:t>
            </w:r>
          </w:p>
        </w:tc>
      </w:tr>
      <w:tr w:rsidR="00CC5E58" w:rsidRPr="00EC76C5" w14:paraId="4E9CD082" w14:textId="77777777" w:rsidTr="00CC5E58">
        <w:trPr>
          <w:trHeight w:val="390"/>
          <w:jc w:val="center"/>
        </w:trPr>
        <w:tc>
          <w:tcPr>
            <w:tcW w:w="3360" w:type="dxa"/>
          </w:tcPr>
          <w:p w14:paraId="78ACEC2B" w14:textId="77777777" w:rsidR="00CC5E58" w:rsidRPr="00EC76C5" w:rsidRDefault="00CC5E58" w:rsidP="00CC5E58">
            <w:pPr>
              <w:pStyle w:val="BodyText"/>
              <w:spacing w:before="60" w:after="60"/>
              <w:rPr>
                <w:rFonts w:ascii="Arial" w:hAnsi="Arial" w:cs="Arial"/>
                <w:sz w:val="18"/>
                <w:szCs w:val="18"/>
                <w:lang w:val="lv-LV"/>
              </w:rPr>
            </w:pPr>
            <w:r w:rsidRPr="00EC76C5">
              <w:rPr>
                <w:rFonts w:ascii="Arial" w:hAnsi="Arial" w:cs="Arial"/>
                <w:sz w:val="18"/>
                <w:szCs w:val="18"/>
                <w:lang w:val="lv-LV"/>
              </w:rPr>
              <w:t>Atpakaļ nodošanas datums</w:t>
            </w:r>
          </w:p>
        </w:tc>
        <w:tc>
          <w:tcPr>
            <w:tcW w:w="6360" w:type="dxa"/>
          </w:tcPr>
          <w:p w14:paraId="1CED171F" w14:textId="77777777" w:rsidR="00CC5E58" w:rsidRPr="00EC76C5" w:rsidRDefault="00CC5E58" w:rsidP="00CC5E58">
            <w:pPr>
              <w:pStyle w:val="BodyText"/>
              <w:spacing w:before="60" w:after="60"/>
              <w:rPr>
                <w:rFonts w:ascii="Arial" w:hAnsi="Arial" w:cs="Arial"/>
                <w:sz w:val="18"/>
                <w:szCs w:val="18"/>
                <w:lang w:val="lv-LV"/>
              </w:rPr>
            </w:pPr>
          </w:p>
        </w:tc>
      </w:tr>
      <w:tr w:rsidR="00CC5E58" w:rsidRPr="002C763E" w14:paraId="3EE7B43B" w14:textId="77777777" w:rsidTr="00CC5E58">
        <w:trPr>
          <w:jc w:val="center"/>
        </w:trPr>
        <w:tc>
          <w:tcPr>
            <w:tcW w:w="3360" w:type="dxa"/>
          </w:tcPr>
          <w:p w14:paraId="70F7F9AB" w14:textId="77777777" w:rsidR="00CC5E58" w:rsidRPr="00EC76C5" w:rsidRDefault="00CC5E58" w:rsidP="00CC5E58">
            <w:pPr>
              <w:pStyle w:val="BodyText"/>
              <w:spacing w:before="60" w:after="60"/>
              <w:rPr>
                <w:rFonts w:ascii="Arial" w:hAnsi="Arial" w:cs="Arial"/>
                <w:sz w:val="18"/>
                <w:szCs w:val="18"/>
                <w:lang w:val="lv-LV"/>
              </w:rPr>
            </w:pPr>
            <w:r w:rsidRPr="00EC76C5">
              <w:rPr>
                <w:rFonts w:ascii="Arial" w:hAnsi="Arial" w:cs="Arial"/>
                <w:sz w:val="18"/>
                <w:szCs w:val="18"/>
                <w:lang w:val="lv-LV"/>
              </w:rPr>
              <w:t>Dokumentācijā ietilpst</w:t>
            </w:r>
          </w:p>
        </w:tc>
        <w:tc>
          <w:tcPr>
            <w:tcW w:w="6360" w:type="dxa"/>
          </w:tcPr>
          <w:p w14:paraId="74320B48" w14:textId="77777777" w:rsidR="00CC5E58" w:rsidRPr="00EC76C5" w:rsidRDefault="00CC5E58" w:rsidP="00CC5E58">
            <w:pPr>
              <w:pStyle w:val="BodyText"/>
              <w:spacing w:before="60" w:after="60"/>
              <w:rPr>
                <w:rFonts w:ascii="Arial" w:hAnsi="Arial" w:cs="Arial"/>
                <w:sz w:val="18"/>
                <w:szCs w:val="18"/>
                <w:lang w:val="lv-LV"/>
              </w:rPr>
            </w:pPr>
            <w:r w:rsidRPr="00EC76C5">
              <w:rPr>
                <w:rFonts w:ascii="Arial" w:hAnsi="Arial" w:cs="Arial"/>
                <w:sz w:val="18"/>
                <w:szCs w:val="18"/>
                <w:lang w:val="lv-LV"/>
              </w:rPr>
              <w:t>Reģistrācijas apliecība, tehniskā dokumentācija (lietošanas rokasgrāmata, garantijas apraksts), servisa grāmatiņa, OCTA polise</w:t>
            </w:r>
          </w:p>
        </w:tc>
      </w:tr>
      <w:tr w:rsidR="00CC5E58" w:rsidRPr="00EC76C5" w14:paraId="6FF8777B" w14:textId="77777777" w:rsidTr="00CC5E58">
        <w:trPr>
          <w:trHeight w:val="1128"/>
          <w:jc w:val="center"/>
        </w:trPr>
        <w:tc>
          <w:tcPr>
            <w:tcW w:w="9720" w:type="dxa"/>
            <w:gridSpan w:val="2"/>
          </w:tcPr>
          <w:p w14:paraId="59FA04A3" w14:textId="77777777" w:rsidR="00CC5E58" w:rsidRPr="00EC76C5" w:rsidRDefault="00CC5E58" w:rsidP="00CC5E58">
            <w:pPr>
              <w:pStyle w:val="BodyText"/>
              <w:spacing w:before="60" w:after="60"/>
              <w:rPr>
                <w:rFonts w:ascii="Arial" w:hAnsi="Arial" w:cs="Arial"/>
                <w:sz w:val="18"/>
                <w:szCs w:val="18"/>
                <w:lang w:val="lv-LV"/>
              </w:rPr>
            </w:pPr>
            <w:r w:rsidRPr="00EC76C5">
              <w:rPr>
                <w:rFonts w:ascii="Arial" w:hAnsi="Arial" w:cs="Arial"/>
                <w:sz w:val="18"/>
                <w:szCs w:val="18"/>
                <w:lang w:val="lv-LV"/>
              </w:rPr>
              <w:t>Nomnieks un Iznomātājs konstatē, ka Automobilim ir šādas neatbilstības un defekti</w:t>
            </w:r>
          </w:p>
          <w:p w14:paraId="6790CCCF" w14:textId="6A057E98" w:rsidR="00CC5E58" w:rsidRPr="00EC76C5" w:rsidRDefault="00CC5E58" w:rsidP="00CC5E58">
            <w:pPr>
              <w:pStyle w:val="BodyText"/>
              <w:spacing w:before="60" w:after="60"/>
              <w:rPr>
                <w:rFonts w:ascii="Arial" w:hAnsi="Arial" w:cs="Arial"/>
                <w:sz w:val="18"/>
                <w:szCs w:val="1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7"/>
            </w:tblGrid>
            <w:tr w:rsidR="00CC5E58" w:rsidRPr="00EC76C5" w14:paraId="6D32C8F3" w14:textId="77777777" w:rsidTr="00CC5E58">
              <w:tc>
                <w:tcPr>
                  <w:tcW w:w="9597" w:type="dxa"/>
                  <w:tcBorders>
                    <w:top w:val="single" w:sz="4" w:space="0" w:color="auto"/>
                    <w:left w:val="single" w:sz="4" w:space="0" w:color="auto"/>
                    <w:bottom w:val="single" w:sz="4" w:space="0" w:color="auto"/>
                    <w:right w:val="single" w:sz="4" w:space="0" w:color="auto"/>
                  </w:tcBorders>
                </w:tcPr>
                <w:p w14:paraId="390E1B1C" w14:textId="77777777" w:rsidR="00CC5E58" w:rsidRPr="00EC76C5" w:rsidRDefault="00CC5E58" w:rsidP="00CC5E58">
                  <w:pPr>
                    <w:pStyle w:val="BodyText"/>
                    <w:spacing w:before="60" w:after="60"/>
                    <w:rPr>
                      <w:rFonts w:ascii="Arial" w:hAnsi="Arial" w:cs="Arial"/>
                      <w:sz w:val="18"/>
                      <w:szCs w:val="18"/>
                      <w:lang w:val="lv-LV"/>
                    </w:rPr>
                  </w:pPr>
                </w:p>
              </w:tc>
            </w:tr>
            <w:tr w:rsidR="00CC5E58" w:rsidRPr="00EC76C5" w14:paraId="446709A8" w14:textId="77777777" w:rsidTr="00CC5E58">
              <w:tc>
                <w:tcPr>
                  <w:tcW w:w="9597" w:type="dxa"/>
                  <w:tcBorders>
                    <w:top w:val="single" w:sz="4" w:space="0" w:color="auto"/>
                    <w:left w:val="single" w:sz="4" w:space="0" w:color="auto"/>
                    <w:bottom w:val="single" w:sz="4" w:space="0" w:color="auto"/>
                    <w:right w:val="single" w:sz="4" w:space="0" w:color="auto"/>
                  </w:tcBorders>
                </w:tcPr>
                <w:p w14:paraId="505412EE" w14:textId="77777777" w:rsidR="00CC5E58" w:rsidRPr="00EC76C5" w:rsidRDefault="00CC5E58" w:rsidP="00CC5E58">
                  <w:pPr>
                    <w:pStyle w:val="BodyText"/>
                    <w:spacing w:before="60" w:after="60"/>
                    <w:rPr>
                      <w:rFonts w:ascii="Arial" w:hAnsi="Arial" w:cs="Arial"/>
                      <w:sz w:val="18"/>
                      <w:szCs w:val="18"/>
                      <w:lang w:val="lv-LV"/>
                    </w:rPr>
                  </w:pPr>
                </w:p>
              </w:tc>
            </w:tr>
            <w:tr w:rsidR="00CC5E58" w:rsidRPr="00EC76C5" w14:paraId="17B2FB1D" w14:textId="77777777" w:rsidTr="00CC5E58">
              <w:tc>
                <w:tcPr>
                  <w:tcW w:w="9597" w:type="dxa"/>
                  <w:tcBorders>
                    <w:top w:val="single" w:sz="4" w:space="0" w:color="auto"/>
                    <w:left w:val="single" w:sz="4" w:space="0" w:color="auto"/>
                    <w:bottom w:val="single" w:sz="4" w:space="0" w:color="auto"/>
                    <w:right w:val="single" w:sz="4" w:space="0" w:color="auto"/>
                  </w:tcBorders>
                </w:tcPr>
                <w:p w14:paraId="3FEA39AA" w14:textId="77777777" w:rsidR="00CC5E58" w:rsidRPr="00EC76C5" w:rsidRDefault="00CC5E58" w:rsidP="00CC5E58">
                  <w:pPr>
                    <w:pStyle w:val="BodyText"/>
                    <w:spacing w:before="60" w:after="60"/>
                    <w:rPr>
                      <w:rFonts w:ascii="Arial" w:hAnsi="Arial" w:cs="Arial"/>
                      <w:sz w:val="18"/>
                      <w:szCs w:val="18"/>
                      <w:lang w:val="lv-LV"/>
                    </w:rPr>
                  </w:pPr>
                </w:p>
              </w:tc>
            </w:tr>
            <w:tr w:rsidR="00CC5E58" w:rsidRPr="00EC76C5" w14:paraId="7C63CDAE" w14:textId="77777777" w:rsidTr="00CC5E58">
              <w:tc>
                <w:tcPr>
                  <w:tcW w:w="9597" w:type="dxa"/>
                  <w:tcBorders>
                    <w:top w:val="single" w:sz="4" w:space="0" w:color="auto"/>
                    <w:left w:val="single" w:sz="4" w:space="0" w:color="auto"/>
                    <w:bottom w:val="single" w:sz="4" w:space="0" w:color="auto"/>
                    <w:right w:val="single" w:sz="4" w:space="0" w:color="auto"/>
                  </w:tcBorders>
                </w:tcPr>
                <w:p w14:paraId="48583E88" w14:textId="77777777" w:rsidR="00CC5E58" w:rsidRPr="00EC76C5" w:rsidRDefault="00CC5E58" w:rsidP="00CC5E58">
                  <w:pPr>
                    <w:pStyle w:val="BodyText"/>
                    <w:spacing w:before="60" w:after="60"/>
                    <w:rPr>
                      <w:rFonts w:ascii="Arial" w:hAnsi="Arial" w:cs="Arial"/>
                      <w:sz w:val="18"/>
                      <w:szCs w:val="18"/>
                      <w:lang w:val="lv-LV"/>
                    </w:rPr>
                  </w:pPr>
                </w:p>
              </w:tc>
            </w:tr>
            <w:tr w:rsidR="00CC5E58" w:rsidRPr="00EC76C5" w14:paraId="107C7431" w14:textId="77777777" w:rsidTr="00CC5E58">
              <w:tc>
                <w:tcPr>
                  <w:tcW w:w="9597" w:type="dxa"/>
                  <w:tcBorders>
                    <w:top w:val="single" w:sz="4" w:space="0" w:color="auto"/>
                    <w:left w:val="single" w:sz="4" w:space="0" w:color="auto"/>
                    <w:bottom w:val="single" w:sz="4" w:space="0" w:color="auto"/>
                    <w:right w:val="single" w:sz="4" w:space="0" w:color="auto"/>
                  </w:tcBorders>
                </w:tcPr>
                <w:p w14:paraId="1BD68A18" w14:textId="77777777" w:rsidR="00CC5E58" w:rsidRPr="00EC76C5" w:rsidRDefault="00CC5E58" w:rsidP="00CC5E58">
                  <w:pPr>
                    <w:pStyle w:val="BodyText"/>
                    <w:spacing w:before="60" w:after="60"/>
                    <w:rPr>
                      <w:rFonts w:ascii="Arial" w:hAnsi="Arial" w:cs="Arial"/>
                      <w:sz w:val="18"/>
                      <w:szCs w:val="18"/>
                      <w:lang w:val="lv-LV"/>
                    </w:rPr>
                  </w:pPr>
                </w:p>
              </w:tc>
            </w:tr>
            <w:tr w:rsidR="00CC5E58" w:rsidRPr="00EC76C5" w14:paraId="4C311362" w14:textId="77777777" w:rsidTr="00CC5E58">
              <w:tc>
                <w:tcPr>
                  <w:tcW w:w="9597" w:type="dxa"/>
                  <w:tcBorders>
                    <w:top w:val="single" w:sz="4" w:space="0" w:color="auto"/>
                    <w:left w:val="single" w:sz="4" w:space="0" w:color="auto"/>
                    <w:bottom w:val="single" w:sz="4" w:space="0" w:color="auto"/>
                    <w:right w:val="single" w:sz="4" w:space="0" w:color="auto"/>
                  </w:tcBorders>
                </w:tcPr>
                <w:p w14:paraId="11823B7E" w14:textId="77777777" w:rsidR="00CC5E58" w:rsidRPr="00EC76C5" w:rsidRDefault="00CC5E58" w:rsidP="00CC5E58">
                  <w:pPr>
                    <w:pStyle w:val="BodyText"/>
                    <w:spacing w:before="60" w:after="60"/>
                    <w:rPr>
                      <w:rFonts w:ascii="Arial" w:hAnsi="Arial" w:cs="Arial"/>
                      <w:sz w:val="18"/>
                      <w:szCs w:val="18"/>
                      <w:lang w:val="lv-LV"/>
                    </w:rPr>
                  </w:pPr>
                </w:p>
              </w:tc>
            </w:tr>
            <w:tr w:rsidR="00CC5E58" w:rsidRPr="00EC76C5" w14:paraId="47C3B10A" w14:textId="77777777" w:rsidTr="00CC5E58">
              <w:tc>
                <w:tcPr>
                  <w:tcW w:w="9597" w:type="dxa"/>
                  <w:tcBorders>
                    <w:top w:val="single" w:sz="4" w:space="0" w:color="auto"/>
                    <w:left w:val="single" w:sz="4" w:space="0" w:color="auto"/>
                    <w:bottom w:val="single" w:sz="4" w:space="0" w:color="auto"/>
                    <w:right w:val="single" w:sz="4" w:space="0" w:color="auto"/>
                  </w:tcBorders>
                </w:tcPr>
                <w:p w14:paraId="11C182CD" w14:textId="77777777" w:rsidR="00CC5E58" w:rsidRPr="00EC76C5" w:rsidRDefault="00CC5E58" w:rsidP="00CC5E58">
                  <w:pPr>
                    <w:pStyle w:val="BodyText"/>
                    <w:spacing w:before="60" w:after="60"/>
                    <w:rPr>
                      <w:rFonts w:ascii="Arial" w:hAnsi="Arial" w:cs="Arial"/>
                      <w:sz w:val="18"/>
                      <w:szCs w:val="18"/>
                      <w:lang w:val="lv-LV"/>
                    </w:rPr>
                  </w:pPr>
                </w:p>
              </w:tc>
            </w:tr>
          </w:tbl>
          <w:p w14:paraId="396B99CF" w14:textId="77777777" w:rsidR="00CC5E58" w:rsidRPr="00EC76C5" w:rsidRDefault="00CC5E58" w:rsidP="00CC5E58">
            <w:pPr>
              <w:pStyle w:val="BodyText"/>
              <w:spacing w:before="60" w:after="60"/>
              <w:rPr>
                <w:rFonts w:ascii="Arial" w:hAnsi="Arial" w:cs="Arial"/>
                <w:sz w:val="18"/>
                <w:szCs w:val="18"/>
                <w:lang w:val="lv-LV"/>
              </w:rPr>
            </w:pPr>
          </w:p>
        </w:tc>
      </w:tr>
    </w:tbl>
    <w:p w14:paraId="2A0CAF5B" w14:textId="77777777" w:rsidR="00CC5E58" w:rsidRPr="00EC76C5" w:rsidRDefault="00CC5E58" w:rsidP="00CC5E58">
      <w:pPr>
        <w:pStyle w:val="BodyTextIndent"/>
        <w:rPr>
          <w:rFonts w:ascii="Arial" w:hAnsi="Arial" w:cs="Arial"/>
          <w:sz w:val="18"/>
          <w:szCs w:val="18"/>
        </w:rPr>
      </w:pPr>
    </w:p>
    <w:p w14:paraId="43B011B2" w14:textId="77777777" w:rsidR="00CC5E58" w:rsidRPr="00EC76C5" w:rsidRDefault="00CC5E58" w:rsidP="00CC5E58">
      <w:pPr>
        <w:pStyle w:val="BodyTextIndent"/>
        <w:ind w:left="0"/>
        <w:rPr>
          <w:rFonts w:ascii="Arial" w:hAnsi="Arial" w:cs="Arial"/>
          <w:sz w:val="18"/>
          <w:szCs w:val="18"/>
        </w:rPr>
      </w:pPr>
    </w:p>
    <w:tbl>
      <w:tblPr>
        <w:tblW w:w="10139" w:type="dxa"/>
        <w:jc w:val="center"/>
        <w:tblLook w:val="0000" w:firstRow="0" w:lastRow="0" w:firstColumn="0" w:lastColumn="0" w:noHBand="0" w:noVBand="0"/>
      </w:tblPr>
      <w:tblGrid>
        <w:gridCol w:w="3286"/>
        <w:gridCol w:w="3374"/>
        <w:gridCol w:w="3479"/>
      </w:tblGrid>
      <w:tr w:rsidR="00CC5E58" w:rsidRPr="00EC76C5" w14:paraId="10DCBAAA" w14:textId="77777777" w:rsidTr="00CC5E58">
        <w:trPr>
          <w:trHeight w:val="829"/>
          <w:jc w:val="center"/>
        </w:trPr>
        <w:tc>
          <w:tcPr>
            <w:tcW w:w="3286" w:type="dxa"/>
          </w:tcPr>
          <w:p w14:paraId="54A3B91F" w14:textId="77777777" w:rsidR="00CC5E58" w:rsidRPr="00EC76C5" w:rsidRDefault="00495A81" w:rsidP="00CC5E58">
            <w:pPr>
              <w:rPr>
                <w:rFonts w:ascii="Arial" w:hAnsi="Arial" w:cs="Arial"/>
                <w:b/>
                <w:sz w:val="18"/>
                <w:szCs w:val="18"/>
                <w:lang w:val="lv-LV"/>
              </w:rPr>
            </w:pPr>
            <w:r w:rsidRPr="00EC76C5">
              <w:rPr>
                <w:rFonts w:ascii="Arial" w:hAnsi="Arial" w:cs="Arial"/>
                <w:b/>
                <w:sz w:val="18"/>
                <w:szCs w:val="18"/>
                <w:lang w:val="lv-LV"/>
              </w:rPr>
              <w:t>Nomnieks</w:t>
            </w:r>
          </w:p>
          <w:p w14:paraId="2801C3D6" w14:textId="77777777" w:rsidR="00CC5E58" w:rsidRPr="00EC76C5" w:rsidRDefault="00CC5E58" w:rsidP="00CC5E58">
            <w:pPr>
              <w:pStyle w:val="BodyText"/>
              <w:rPr>
                <w:rFonts w:ascii="Arial" w:hAnsi="Arial" w:cs="Arial"/>
                <w:sz w:val="18"/>
                <w:szCs w:val="18"/>
                <w:lang w:val="lv-LV"/>
              </w:rPr>
            </w:pPr>
          </w:p>
          <w:p w14:paraId="66C2BFF5" w14:textId="77777777" w:rsidR="00CC5E58" w:rsidRPr="00EC76C5" w:rsidRDefault="00CC5E58" w:rsidP="00CC5E58">
            <w:pPr>
              <w:shd w:val="clear" w:color="auto" w:fill="FFFFFF"/>
              <w:rPr>
                <w:rFonts w:ascii="Arial" w:hAnsi="Arial" w:cs="Arial"/>
                <w:b/>
                <w:bCs/>
                <w:sz w:val="18"/>
                <w:szCs w:val="18"/>
                <w:lang w:val="lv-LV"/>
              </w:rPr>
            </w:pPr>
            <w:r w:rsidRPr="00EC76C5">
              <w:rPr>
                <w:rFonts w:ascii="Arial" w:hAnsi="Arial" w:cs="Arial"/>
                <w:sz w:val="18"/>
                <w:szCs w:val="18"/>
                <w:lang w:val="lv-LV"/>
              </w:rPr>
              <w:t>_________________________ z.v.</w:t>
            </w:r>
            <w:r w:rsidRPr="00EC76C5">
              <w:rPr>
                <w:rFonts w:ascii="Arial" w:hAnsi="Arial" w:cs="Arial"/>
                <w:sz w:val="18"/>
                <w:szCs w:val="18"/>
                <w:lang w:val="lv-LV"/>
              </w:rPr>
              <w:tab/>
            </w:r>
            <w:r w:rsidRPr="00EC76C5">
              <w:rPr>
                <w:rFonts w:ascii="Arial" w:hAnsi="Arial" w:cs="Arial"/>
                <w:sz w:val="18"/>
                <w:szCs w:val="18"/>
                <w:lang w:val="lv-LV"/>
              </w:rPr>
              <w:tab/>
            </w:r>
          </w:p>
        </w:tc>
        <w:tc>
          <w:tcPr>
            <w:tcW w:w="3374" w:type="dxa"/>
          </w:tcPr>
          <w:p w14:paraId="584B0453" w14:textId="77777777" w:rsidR="00CC5E58" w:rsidRPr="00EC76C5" w:rsidRDefault="00CC5E58" w:rsidP="00CC5E58">
            <w:pPr>
              <w:shd w:val="clear" w:color="auto" w:fill="FFFFFF"/>
              <w:rPr>
                <w:rFonts w:ascii="Arial" w:hAnsi="Arial" w:cs="Arial"/>
                <w:sz w:val="18"/>
                <w:szCs w:val="18"/>
                <w:lang w:val="lv-LV"/>
              </w:rPr>
            </w:pPr>
          </w:p>
          <w:p w14:paraId="50F1DAB0" w14:textId="77777777" w:rsidR="00CC5E58" w:rsidRPr="00EC76C5" w:rsidRDefault="00CC5E58" w:rsidP="00CC5E58">
            <w:pPr>
              <w:shd w:val="clear" w:color="auto" w:fill="FFFFFF"/>
              <w:rPr>
                <w:rFonts w:ascii="Arial" w:hAnsi="Arial" w:cs="Arial"/>
                <w:sz w:val="18"/>
                <w:szCs w:val="18"/>
                <w:lang w:val="lv-LV"/>
              </w:rPr>
            </w:pPr>
          </w:p>
          <w:p w14:paraId="695F7969" w14:textId="77777777" w:rsidR="00CC5E58" w:rsidRPr="00EC76C5" w:rsidRDefault="00CC5E58" w:rsidP="00CC5E58">
            <w:pPr>
              <w:shd w:val="clear" w:color="auto" w:fill="FFFFFF"/>
              <w:rPr>
                <w:rFonts w:ascii="Arial" w:hAnsi="Arial" w:cs="Arial"/>
                <w:sz w:val="18"/>
                <w:szCs w:val="18"/>
                <w:lang w:val="lv-LV"/>
              </w:rPr>
            </w:pPr>
          </w:p>
          <w:p w14:paraId="0EC1AB6E" w14:textId="77777777" w:rsidR="00CC5E58" w:rsidRPr="00EC76C5" w:rsidRDefault="00CC5E58" w:rsidP="00CC5E58">
            <w:pPr>
              <w:shd w:val="clear" w:color="auto" w:fill="FFFFFF"/>
              <w:rPr>
                <w:rFonts w:ascii="Arial" w:hAnsi="Arial" w:cs="Arial"/>
                <w:sz w:val="18"/>
                <w:szCs w:val="18"/>
                <w:lang w:val="lv-LV"/>
              </w:rPr>
            </w:pPr>
          </w:p>
        </w:tc>
        <w:tc>
          <w:tcPr>
            <w:tcW w:w="3479" w:type="dxa"/>
          </w:tcPr>
          <w:p w14:paraId="36DA5F39" w14:textId="77777777" w:rsidR="00CC5E58" w:rsidRPr="00EC76C5" w:rsidRDefault="00495A81" w:rsidP="00CC5E58">
            <w:pPr>
              <w:shd w:val="clear" w:color="auto" w:fill="FFFFFF"/>
              <w:rPr>
                <w:rFonts w:ascii="Arial" w:hAnsi="Arial" w:cs="Arial"/>
                <w:b/>
                <w:sz w:val="18"/>
                <w:szCs w:val="18"/>
                <w:lang w:val="lv-LV"/>
              </w:rPr>
            </w:pPr>
            <w:r w:rsidRPr="00EC76C5">
              <w:rPr>
                <w:rFonts w:ascii="Arial" w:hAnsi="Arial" w:cs="Arial"/>
                <w:b/>
                <w:sz w:val="18"/>
                <w:szCs w:val="18"/>
                <w:lang w:val="lv-LV"/>
              </w:rPr>
              <w:t>Pakalpojuma sniedzējs</w:t>
            </w:r>
          </w:p>
          <w:p w14:paraId="7283D363" w14:textId="77777777" w:rsidR="00CC5E58" w:rsidRPr="00EC76C5" w:rsidRDefault="00CC5E58" w:rsidP="00CC5E58">
            <w:pPr>
              <w:shd w:val="clear" w:color="auto" w:fill="FFFFFF"/>
              <w:rPr>
                <w:rFonts w:ascii="Arial" w:hAnsi="Arial" w:cs="Arial"/>
                <w:b/>
                <w:sz w:val="18"/>
                <w:szCs w:val="18"/>
                <w:lang w:val="lv-LV"/>
              </w:rPr>
            </w:pPr>
          </w:p>
          <w:p w14:paraId="46517A52" w14:textId="77777777" w:rsidR="00CC5E58" w:rsidRPr="00EC76C5" w:rsidRDefault="00CC5E58" w:rsidP="00CC5E58">
            <w:pPr>
              <w:shd w:val="clear" w:color="auto" w:fill="FFFFFF"/>
              <w:rPr>
                <w:rFonts w:ascii="Arial" w:hAnsi="Arial" w:cs="Arial"/>
                <w:b/>
                <w:sz w:val="18"/>
                <w:szCs w:val="18"/>
                <w:lang w:val="lv-LV"/>
              </w:rPr>
            </w:pPr>
          </w:p>
          <w:p w14:paraId="3ECE7148" w14:textId="77777777" w:rsidR="00CC5E58" w:rsidRPr="00EC76C5" w:rsidRDefault="00CC5E58" w:rsidP="00CC5E58">
            <w:pPr>
              <w:shd w:val="clear" w:color="auto" w:fill="FFFFFF"/>
              <w:rPr>
                <w:rFonts w:ascii="Arial" w:hAnsi="Arial" w:cs="Arial"/>
                <w:b/>
                <w:sz w:val="18"/>
                <w:szCs w:val="18"/>
                <w:lang w:val="lv-LV"/>
              </w:rPr>
            </w:pPr>
            <w:r w:rsidRPr="00EC76C5">
              <w:rPr>
                <w:rFonts w:ascii="Arial" w:hAnsi="Arial" w:cs="Arial"/>
                <w:b/>
                <w:sz w:val="18"/>
                <w:szCs w:val="18"/>
                <w:lang w:val="lv-LV"/>
              </w:rPr>
              <w:t>_________________________ z.v.</w:t>
            </w:r>
          </w:p>
        </w:tc>
      </w:tr>
    </w:tbl>
    <w:p w14:paraId="7EF1C79F" w14:textId="77777777" w:rsidR="00CC5E58" w:rsidRPr="00EC76C5" w:rsidRDefault="00CC5E58" w:rsidP="00CC5E58">
      <w:pPr>
        <w:rPr>
          <w:rFonts w:ascii="Arial" w:hAnsi="Arial" w:cs="Arial"/>
          <w:lang w:val="lv-LV"/>
        </w:rPr>
      </w:pPr>
    </w:p>
    <w:p w14:paraId="1C8423FD" w14:textId="77777777" w:rsidR="00344071" w:rsidRPr="00EC76C5" w:rsidRDefault="00344071" w:rsidP="00344071">
      <w:pPr>
        <w:rPr>
          <w:lang w:val="lv-LV"/>
        </w:rPr>
      </w:pPr>
    </w:p>
    <w:p w14:paraId="146552E4" w14:textId="77777777" w:rsidR="00CC5E58" w:rsidRPr="00EC76C5" w:rsidRDefault="00CC5E58" w:rsidP="00344071">
      <w:pPr>
        <w:rPr>
          <w:lang w:val="lv-LV"/>
        </w:rPr>
      </w:pPr>
    </w:p>
    <w:p w14:paraId="0E29AE3A" w14:textId="77777777" w:rsidR="00CC5E58" w:rsidRPr="00EC76C5" w:rsidRDefault="00CC5E58" w:rsidP="00344071">
      <w:pPr>
        <w:rPr>
          <w:lang w:val="lv-LV"/>
        </w:rPr>
      </w:pPr>
    </w:p>
    <w:p w14:paraId="700D9FCA" w14:textId="77777777" w:rsidR="00CC5E58" w:rsidRPr="00EC76C5" w:rsidRDefault="00CC5E58" w:rsidP="00CC5E58">
      <w:pPr>
        <w:pStyle w:val="Heading2"/>
        <w:jc w:val="right"/>
        <w:rPr>
          <w:rFonts w:ascii="Arial" w:hAnsi="Arial" w:cs="Arial"/>
          <w:color w:val="auto"/>
          <w:sz w:val="20"/>
          <w:lang w:val="lv-LV"/>
        </w:rPr>
      </w:pPr>
      <w:r w:rsidRPr="00EC76C5">
        <w:rPr>
          <w:rFonts w:ascii="Arial" w:hAnsi="Arial" w:cs="Arial"/>
          <w:color w:val="auto"/>
          <w:sz w:val="20"/>
          <w:lang w:val="lv-LV"/>
        </w:rPr>
        <w:t>6.pielikums</w:t>
      </w:r>
    </w:p>
    <w:p w14:paraId="55B7F57A" w14:textId="77777777" w:rsidR="00CC5E58" w:rsidRPr="00EC76C5" w:rsidRDefault="00CC5E58" w:rsidP="00CC5E58">
      <w:pPr>
        <w:pStyle w:val="Header"/>
        <w:jc w:val="right"/>
        <w:rPr>
          <w:rFonts w:ascii="Arial" w:hAnsi="Arial" w:cs="Arial"/>
          <w:lang w:val="lv-LV"/>
        </w:rPr>
      </w:pPr>
      <w:r w:rsidRPr="00EC76C5">
        <w:rPr>
          <w:rFonts w:ascii="Arial" w:hAnsi="Arial" w:cs="Arial"/>
          <w:sz w:val="20"/>
          <w:szCs w:val="20"/>
          <w:lang w:val="lv-LV"/>
        </w:rPr>
        <w:t xml:space="preserve">Vispārējiem noteikumiem </w:t>
      </w:r>
    </w:p>
    <w:p w14:paraId="0D513525" w14:textId="77777777" w:rsidR="00CC5E58" w:rsidRPr="00EC76C5" w:rsidRDefault="00CC5E58" w:rsidP="00CC5E58">
      <w:pPr>
        <w:jc w:val="center"/>
        <w:rPr>
          <w:rFonts w:ascii="Arial" w:hAnsi="Arial" w:cs="Arial"/>
          <w:b/>
          <w:sz w:val="18"/>
          <w:szCs w:val="18"/>
          <w:lang w:val="lv-LV"/>
        </w:rPr>
      </w:pPr>
    </w:p>
    <w:p w14:paraId="7F708E86" w14:textId="77777777" w:rsidR="00CC5E58" w:rsidRPr="00EC76C5" w:rsidRDefault="00CC5E58" w:rsidP="00CC5E58">
      <w:pPr>
        <w:jc w:val="center"/>
        <w:rPr>
          <w:rFonts w:ascii="Arial" w:hAnsi="Arial" w:cs="Arial"/>
          <w:b/>
          <w:sz w:val="18"/>
          <w:szCs w:val="18"/>
          <w:lang w:val="lv-LV"/>
        </w:rPr>
      </w:pPr>
      <w:r w:rsidRPr="00EC76C5">
        <w:rPr>
          <w:rFonts w:ascii="Arial" w:hAnsi="Arial" w:cs="Arial"/>
          <w:b/>
          <w:sz w:val="18"/>
          <w:szCs w:val="18"/>
          <w:lang w:val="lv-LV"/>
        </w:rPr>
        <w:t>TRANSPORTLĪDZEKĻU BOJĀJUMU KRITĒRIJI</w:t>
      </w:r>
    </w:p>
    <w:p w14:paraId="1C18B2D4" w14:textId="77777777" w:rsidR="00CC5E58" w:rsidRPr="00EC76C5" w:rsidRDefault="00CC5E58" w:rsidP="00CC5E58">
      <w:pPr>
        <w:jc w:val="both"/>
        <w:rPr>
          <w:rFonts w:ascii="Arial" w:hAnsi="Arial" w:cs="Arial"/>
          <w:b/>
          <w:caps/>
          <w:sz w:val="18"/>
          <w:szCs w:val="18"/>
          <w:lang w:val="lv-LV"/>
        </w:rPr>
      </w:pPr>
    </w:p>
    <w:p w14:paraId="7A912423" w14:textId="77777777" w:rsidR="00A1479F" w:rsidRPr="008406B2" w:rsidRDefault="00A1479F" w:rsidP="00A1479F">
      <w:pPr>
        <w:jc w:val="both"/>
        <w:rPr>
          <w:rFonts w:ascii="Arial" w:hAnsi="Arial" w:cs="Arial"/>
          <w:b/>
          <w:caps/>
          <w:sz w:val="18"/>
          <w:szCs w:val="18"/>
          <w:lang w:val="lv-LV"/>
        </w:rPr>
      </w:pPr>
      <w:r w:rsidRPr="008406B2">
        <w:rPr>
          <w:rFonts w:ascii="Arial" w:hAnsi="Arial" w:cs="Arial"/>
          <w:b/>
          <w:caps/>
          <w:sz w:val="18"/>
          <w:szCs w:val="18"/>
          <w:lang w:val="lv-LV"/>
        </w:rPr>
        <w:lastRenderedPageBreak/>
        <w:t>1. Riepu, disku un riteņu dekoratīvo uzliku bojājumi</w:t>
      </w:r>
    </w:p>
    <w:p w14:paraId="2D244A9A" w14:textId="77777777" w:rsidR="00A1479F" w:rsidRPr="008406B2" w:rsidRDefault="00A1479F" w:rsidP="00A1479F">
      <w:pPr>
        <w:jc w:val="both"/>
        <w:rPr>
          <w:rFonts w:ascii="Arial" w:hAnsi="Arial" w:cs="Arial"/>
          <w:b/>
          <w:sz w:val="18"/>
          <w:szCs w:val="18"/>
          <w:lang w:val="lv-LV"/>
        </w:rPr>
      </w:pPr>
    </w:p>
    <w:p w14:paraId="644EC165" w14:textId="77777777" w:rsidR="00A1479F" w:rsidRPr="00986F2B" w:rsidRDefault="00A1479F" w:rsidP="00A1479F">
      <w:pPr>
        <w:jc w:val="both"/>
        <w:rPr>
          <w:rFonts w:ascii="Arial" w:hAnsi="Arial" w:cs="Arial"/>
          <w:b/>
          <w:sz w:val="18"/>
          <w:szCs w:val="18"/>
        </w:rPr>
      </w:pPr>
      <w:r w:rsidRPr="00986F2B">
        <w:rPr>
          <w:rFonts w:ascii="Arial" w:hAnsi="Arial" w:cs="Arial"/>
          <w:b/>
          <w:sz w:val="18"/>
          <w:szCs w:val="18"/>
        </w:rPr>
        <w:t>Normāla nolietojuma bojājumi</w:t>
      </w:r>
    </w:p>
    <w:p w14:paraId="3C5E3C86" w14:textId="77777777" w:rsidR="00A1479F" w:rsidRPr="00986F2B" w:rsidRDefault="00A1479F" w:rsidP="00A1479F">
      <w:pPr>
        <w:numPr>
          <w:ilvl w:val="0"/>
          <w:numId w:val="8"/>
        </w:numPr>
        <w:jc w:val="both"/>
        <w:rPr>
          <w:rFonts w:ascii="Arial" w:hAnsi="Arial" w:cs="Arial"/>
          <w:sz w:val="18"/>
          <w:szCs w:val="18"/>
        </w:rPr>
      </w:pPr>
      <w:r w:rsidRPr="00986F2B">
        <w:rPr>
          <w:rFonts w:ascii="Arial" w:hAnsi="Arial" w:cs="Arial"/>
          <w:sz w:val="18"/>
          <w:szCs w:val="18"/>
        </w:rPr>
        <w:t>viegli saskrāpēta dekoratīvā uzlika/disks</w:t>
      </w:r>
    </w:p>
    <w:p w14:paraId="0644ABB0" w14:textId="77777777" w:rsidR="00A1479F" w:rsidRPr="00986F2B" w:rsidRDefault="00A1479F" w:rsidP="00A1479F">
      <w:pPr>
        <w:numPr>
          <w:ilvl w:val="0"/>
          <w:numId w:val="8"/>
        </w:numPr>
        <w:jc w:val="both"/>
        <w:rPr>
          <w:rFonts w:ascii="Arial" w:hAnsi="Arial" w:cs="Arial"/>
          <w:sz w:val="18"/>
          <w:szCs w:val="18"/>
        </w:rPr>
      </w:pPr>
      <w:r w:rsidRPr="00986F2B">
        <w:rPr>
          <w:rFonts w:ascii="Arial" w:hAnsi="Arial" w:cs="Arial"/>
          <w:sz w:val="18"/>
          <w:szCs w:val="18"/>
        </w:rPr>
        <w:t>viegls krāsas bojājums dekoratīvai uzlikai/diskam</w:t>
      </w:r>
    </w:p>
    <w:p w14:paraId="137B2B99" w14:textId="6FD67DAF" w:rsidR="00A1479F" w:rsidRPr="00986F2B" w:rsidRDefault="00A1479F" w:rsidP="00A1479F">
      <w:pPr>
        <w:rPr>
          <w:rFonts w:ascii="Arial" w:hAnsi="Arial" w:cs="Arial"/>
          <w:sz w:val="18"/>
          <w:szCs w:val="18"/>
        </w:rPr>
      </w:pPr>
    </w:p>
    <w:p w14:paraId="774449F2" w14:textId="77777777" w:rsidR="00A1479F" w:rsidRPr="00986F2B" w:rsidRDefault="00A1479F" w:rsidP="00A1479F">
      <w:pPr>
        <w:jc w:val="both"/>
        <w:rPr>
          <w:rFonts w:ascii="Arial" w:hAnsi="Arial" w:cs="Arial"/>
          <w:sz w:val="18"/>
          <w:szCs w:val="18"/>
        </w:rPr>
      </w:pPr>
    </w:p>
    <w:p w14:paraId="11D5C00E" w14:textId="77777777" w:rsidR="00A1479F" w:rsidRPr="00986F2B" w:rsidRDefault="00A1479F" w:rsidP="00A1479F">
      <w:pPr>
        <w:jc w:val="both"/>
        <w:rPr>
          <w:rFonts w:ascii="Arial" w:hAnsi="Arial" w:cs="Arial"/>
          <w:b/>
          <w:sz w:val="18"/>
          <w:szCs w:val="18"/>
        </w:rPr>
      </w:pPr>
      <w:r w:rsidRPr="00986F2B">
        <w:rPr>
          <w:rFonts w:ascii="Arial" w:hAnsi="Arial" w:cs="Arial"/>
          <w:b/>
          <w:sz w:val="18"/>
          <w:szCs w:val="18"/>
        </w:rPr>
        <w:t>Ārpuskārtas bojājumi</w:t>
      </w:r>
    </w:p>
    <w:p w14:paraId="5035855E" w14:textId="77777777" w:rsidR="00A1479F" w:rsidRPr="00986F2B" w:rsidRDefault="00A1479F" w:rsidP="00A1479F">
      <w:pPr>
        <w:numPr>
          <w:ilvl w:val="0"/>
          <w:numId w:val="9"/>
        </w:numPr>
        <w:jc w:val="both"/>
        <w:rPr>
          <w:rFonts w:ascii="Arial" w:hAnsi="Arial" w:cs="Arial"/>
          <w:sz w:val="18"/>
          <w:szCs w:val="18"/>
        </w:rPr>
      </w:pPr>
      <w:r w:rsidRPr="00986F2B">
        <w:rPr>
          <w:rFonts w:ascii="Arial" w:hAnsi="Arial" w:cs="Arial"/>
          <w:sz w:val="18"/>
          <w:szCs w:val="18"/>
        </w:rPr>
        <w:t>stipri saskrāpēta dekoratīvā uzlika/disks</w:t>
      </w:r>
    </w:p>
    <w:p w14:paraId="304A4E67" w14:textId="77777777" w:rsidR="00A1479F" w:rsidRPr="00986F2B" w:rsidRDefault="00A1479F" w:rsidP="00A1479F">
      <w:pPr>
        <w:numPr>
          <w:ilvl w:val="0"/>
          <w:numId w:val="9"/>
        </w:numPr>
        <w:jc w:val="both"/>
        <w:rPr>
          <w:rFonts w:ascii="Arial" w:hAnsi="Arial" w:cs="Arial"/>
          <w:sz w:val="18"/>
          <w:szCs w:val="18"/>
        </w:rPr>
      </w:pPr>
      <w:r w:rsidRPr="00986F2B">
        <w:rPr>
          <w:rFonts w:ascii="Arial" w:hAnsi="Arial" w:cs="Arial"/>
          <w:sz w:val="18"/>
          <w:szCs w:val="18"/>
        </w:rPr>
        <w:t>neatbilstošs dekoratīvās uzlikas/diska tips</w:t>
      </w:r>
    </w:p>
    <w:p w14:paraId="2DAE846F" w14:textId="77777777" w:rsidR="00A1479F" w:rsidRPr="00986F2B" w:rsidRDefault="00A1479F" w:rsidP="00A1479F">
      <w:pPr>
        <w:numPr>
          <w:ilvl w:val="0"/>
          <w:numId w:val="9"/>
        </w:numPr>
        <w:jc w:val="both"/>
        <w:rPr>
          <w:rFonts w:ascii="Arial" w:hAnsi="Arial" w:cs="Arial"/>
          <w:sz w:val="18"/>
          <w:szCs w:val="18"/>
        </w:rPr>
      </w:pPr>
      <w:r w:rsidRPr="00986F2B">
        <w:rPr>
          <w:rFonts w:ascii="Arial" w:hAnsi="Arial" w:cs="Arial"/>
          <w:sz w:val="18"/>
          <w:szCs w:val="18"/>
        </w:rPr>
        <w:t>deformēta, saplēsta, bojāta dekoratīvā uzlika/disks</w:t>
      </w:r>
    </w:p>
    <w:p w14:paraId="1B1B66F3" w14:textId="77777777" w:rsidR="00A1479F" w:rsidRPr="00986F2B" w:rsidRDefault="00A1479F" w:rsidP="00A1479F">
      <w:pPr>
        <w:numPr>
          <w:ilvl w:val="0"/>
          <w:numId w:val="9"/>
        </w:numPr>
        <w:jc w:val="both"/>
        <w:rPr>
          <w:rFonts w:ascii="Arial" w:hAnsi="Arial" w:cs="Arial"/>
          <w:sz w:val="18"/>
          <w:szCs w:val="18"/>
        </w:rPr>
      </w:pPr>
      <w:r w:rsidRPr="00986F2B">
        <w:rPr>
          <w:rFonts w:ascii="Arial" w:hAnsi="Arial" w:cs="Arial"/>
          <w:sz w:val="18"/>
          <w:szCs w:val="18"/>
        </w:rPr>
        <w:t>neatbilstošs riepas izmērs</w:t>
      </w:r>
    </w:p>
    <w:p w14:paraId="05493CD7" w14:textId="77777777" w:rsidR="00A1479F" w:rsidRPr="00986F2B" w:rsidRDefault="00A1479F" w:rsidP="00A1479F">
      <w:pPr>
        <w:numPr>
          <w:ilvl w:val="0"/>
          <w:numId w:val="9"/>
        </w:numPr>
        <w:jc w:val="both"/>
        <w:rPr>
          <w:rFonts w:ascii="Arial" w:hAnsi="Arial" w:cs="Arial"/>
          <w:sz w:val="18"/>
          <w:szCs w:val="18"/>
        </w:rPr>
      </w:pPr>
      <w:r w:rsidRPr="00986F2B">
        <w:rPr>
          <w:rFonts w:ascii="Arial" w:hAnsi="Arial" w:cs="Arial"/>
          <w:sz w:val="18"/>
          <w:szCs w:val="18"/>
        </w:rPr>
        <w:t>bojāta riepa</w:t>
      </w:r>
    </w:p>
    <w:p w14:paraId="65AFBF4C" w14:textId="77777777" w:rsidR="00A1479F" w:rsidRPr="00986F2B" w:rsidRDefault="00A1479F" w:rsidP="00A1479F">
      <w:pPr>
        <w:numPr>
          <w:ilvl w:val="0"/>
          <w:numId w:val="9"/>
        </w:numPr>
        <w:jc w:val="both"/>
        <w:rPr>
          <w:rFonts w:ascii="Arial" w:hAnsi="Arial" w:cs="Arial"/>
          <w:sz w:val="18"/>
          <w:szCs w:val="18"/>
        </w:rPr>
      </w:pPr>
      <w:r w:rsidRPr="00986F2B">
        <w:rPr>
          <w:rFonts w:ascii="Arial" w:hAnsi="Arial" w:cs="Arial"/>
          <w:sz w:val="18"/>
          <w:szCs w:val="18"/>
        </w:rPr>
        <w:t>neatbilstošas markas, modeļa vai izmēra riepa</w:t>
      </w:r>
    </w:p>
    <w:p w14:paraId="224AB37B" w14:textId="77777777" w:rsidR="00A1479F" w:rsidRPr="00986F2B" w:rsidRDefault="00A1479F" w:rsidP="00A1479F">
      <w:pPr>
        <w:numPr>
          <w:ilvl w:val="0"/>
          <w:numId w:val="9"/>
        </w:numPr>
        <w:jc w:val="both"/>
        <w:rPr>
          <w:rFonts w:ascii="Arial" w:hAnsi="Arial" w:cs="Arial"/>
          <w:sz w:val="18"/>
          <w:szCs w:val="18"/>
        </w:rPr>
      </w:pPr>
      <w:r w:rsidRPr="00986F2B">
        <w:rPr>
          <w:rFonts w:ascii="Arial" w:hAnsi="Arial" w:cs="Arial"/>
          <w:sz w:val="18"/>
          <w:szCs w:val="18"/>
        </w:rPr>
        <w:t>riepu protektora dziļums zem pieļaujamās normas un citas neatbilstības (saskaņā ar Ministru kabineta noteikumiem par transportlīdzekļu valsts tehnisko apskati un tehnisko kontroli uz ceļiem)</w:t>
      </w:r>
    </w:p>
    <w:p w14:paraId="26D44C9A" w14:textId="358375A2" w:rsidR="00A1479F" w:rsidRPr="00986F2B" w:rsidRDefault="00A1479F" w:rsidP="00A1479F">
      <w:pPr>
        <w:rPr>
          <w:rFonts w:ascii="Arial" w:hAnsi="Arial" w:cs="Arial"/>
          <w:sz w:val="18"/>
          <w:szCs w:val="18"/>
        </w:rPr>
      </w:pPr>
      <w:r w:rsidRPr="00986F2B">
        <w:rPr>
          <w:rFonts w:ascii="Arial" w:hAnsi="Arial" w:cs="Arial"/>
          <w:sz w:val="18"/>
          <w:szCs w:val="18"/>
        </w:rPr>
        <w:t xml:space="preserve">         </w:t>
      </w:r>
    </w:p>
    <w:p w14:paraId="398B7E65" w14:textId="77777777" w:rsidR="00A1479F" w:rsidRDefault="00A1479F" w:rsidP="00A1479F">
      <w:pPr>
        <w:jc w:val="both"/>
        <w:rPr>
          <w:rFonts w:ascii="Arial" w:hAnsi="Arial" w:cs="Arial"/>
          <w:sz w:val="18"/>
          <w:szCs w:val="18"/>
        </w:rPr>
      </w:pPr>
    </w:p>
    <w:p w14:paraId="377CC95A" w14:textId="77777777" w:rsidR="00A1479F" w:rsidRPr="00986F2B" w:rsidRDefault="00A1479F" w:rsidP="00A1479F">
      <w:pPr>
        <w:jc w:val="both"/>
        <w:rPr>
          <w:rFonts w:ascii="Arial" w:hAnsi="Arial" w:cs="Arial"/>
          <w:b/>
          <w:caps/>
          <w:sz w:val="18"/>
          <w:szCs w:val="18"/>
        </w:rPr>
      </w:pPr>
      <w:r w:rsidRPr="00986F2B">
        <w:rPr>
          <w:rFonts w:ascii="Arial" w:hAnsi="Arial" w:cs="Arial"/>
          <w:b/>
          <w:caps/>
          <w:sz w:val="18"/>
          <w:szCs w:val="18"/>
        </w:rPr>
        <w:t>2. Virsbūves un krāsas bojājumi</w:t>
      </w:r>
    </w:p>
    <w:p w14:paraId="4945414F" w14:textId="77777777" w:rsidR="00A1479F" w:rsidRPr="00986F2B" w:rsidRDefault="00A1479F" w:rsidP="00A1479F">
      <w:pPr>
        <w:jc w:val="both"/>
        <w:rPr>
          <w:rFonts w:ascii="Arial" w:hAnsi="Arial" w:cs="Arial"/>
          <w:b/>
          <w:caps/>
          <w:sz w:val="18"/>
          <w:szCs w:val="18"/>
        </w:rPr>
      </w:pPr>
    </w:p>
    <w:p w14:paraId="00E755B6" w14:textId="77777777" w:rsidR="00A1479F" w:rsidRPr="00986F2B" w:rsidRDefault="00A1479F" w:rsidP="00A1479F">
      <w:pPr>
        <w:jc w:val="both"/>
        <w:rPr>
          <w:rFonts w:ascii="Arial" w:hAnsi="Arial" w:cs="Arial"/>
          <w:b/>
          <w:sz w:val="18"/>
          <w:szCs w:val="18"/>
        </w:rPr>
      </w:pPr>
      <w:r w:rsidRPr="00986F2B">
        <w:rPr>
          <w:rFonts w:ascii="Arial" w:hAnsi="Arial" w:cs="Arial"/>
          <w:b/>
          <w:sz w:val="18"/>
          <w:szCs w:val="18"/>
        </w:rPr>
        <w:t>Normāla nolietojuma bojājumi</w:t>
      </w:r>
    </w:p>
    <w:p w14:paraId="45CFCAB5" w14:textId="77777777" w:rsidR="00A1479F" w:rsidRPr="00986F2B" w:rsidRDefault="00A1479F" w:rsidP="00A1479F">
      <w:pPr>
        <w:numPr>
          <w:ilvl w:val="0"/>
          <w:numId w:val="10"/>
        </w:numPr>
        <w:jc w:val="both"/>
        <w:rPr>
          <w:rFonts w:ascii="Arial" w:hAnsi="Arial" w:cs="Arial"/>
          <w:sz w:val="18"/>
          <w:szCs w:val="18"/>
        </w:rPr>
      </w:pPr>
      <w:r w:rsidRPr="00986F2B">
        <w:rPr>
          <w:rFonts w:ascii="Arial" w:hAnsi="Arial" w:cs="Arial"/>
          <w:sz w:val="18"/>
          <w:szCs w:val="18"/>
        </w:rPr>
        <w:t>nenozīmīgi motora pārsega un priekšējā bampera krāsas/lakas bojājumi no priekšā braucošā transporta līdzekļa paceltajiem sīkiem akmeņiem</w:t>
      </w:r>
    </w:p>
    <w:p w14:paraId="4FA0664F" w14:textId="77777777" w:rsidR="00A1479F" w:rsidRPr="00986F2B" w:rsidRDefault="00A1479F" w:rsidP="00A1479F">
      <w:pPr>
        <w:numPr>
          <w:ilvl w:val="0"/>
          <w:numId w:val="10"/>
        </w:numPr>
        <w:jc w:val="both"/>
        <w:rPr>
          <w:rFonts w:ascii="Arial" w:hAnsi="Arial" w:cs="Arial"/>
          <w:sz w:val="18"/>
          <w:szCs w:val="18"/>
        </w:rPr>
      </w:pPr>
      <w:r w:rsidRPr="00986F2B">
        <w:rPr>
          <w:rFonts w:ascii="Arial" w:hAnsi="Arial" w:cs="Arial"/>
          <w:sz w:val="18"/>
          <w:szCs w:val="18"/>
        </w:rPr>
        <w:t>zem durvju rokturiem krāsas/lakas bojājumi, kas radušies no roku skrāpējumiem atverot durvis</w:t>
      </w:r>
    </w:p>
    <w:p w14:paraId="5781C0DC" w14:textId="77777777" w:rsidR="00A1479F" w:rsidRPr="00986F2B" w:rsidRDefault="00A1479F" w:rsidP="00A1479F">
      <w:pPr>
        <w:numPr>
          <w:ilvl w:val="0"/>
          <w:numId w:val="10"/>
        </w:numPr>
        <w:jc w:val="both"/>
        <w:rPr>
          <w:rFonts w:ascii="Arial" w:hAnsi="Arial" w:cs="Arial"/>
          <w:sz w:val="18"/>
          <w:szCs w:val="18"/>
        </w:rPr>
      </w:pPr>
      <w:r w:rsidRPr="00986F2B">
        <w:rPr>
          <w:rFonts w:ascii="Arial" w:hAnsi="Arial" w:cs="Arial"/>
          <w:sz w:val="18"/>
          <w:szCs w:val="18"/>
        </w:rPr>
        <w:t>nenozīmīgi virsbūves lakas/krāsas defekti, kas radušies ekspluatācijas laikā no transporta līdzekļa mazgāšanas</w:t>
      </w:r>
    </w:p>
    <w:p w14:paraId="27D0A1CC" w14:textId="77777777" w:rsidR="00A1479F" w:rsidRPr="00986F2B" w:rsidRDefault="00A1479F" w:rsidP="00A1479F">
      <w:pPr>
        <w:numPr>
          <w:ilvl w:val="0"/>
          <w:numId w:val="10"/>
        </w:numPr>
        <w:jc w:val="both"/>
        <w:rPr>
          <w:rFonts w:ascii="Arial" w:hAnsi="Arial" w:cs="Arial"/>
          <w:sz w:val="18"/>
          <w:szCs w:val="18"/>
        </w:rPr>
      </w:pPr>
      <w:r w:rsidRPr="00986F2B">
        <w:rPr>
          <w:rFonts w:ascii="Arial" w:hAnsi="Arial" w:cs="Arial"/>
          <w:sz w:val="18"/>
          <w:szCs w:val="18"/>
        </w:rPr>
        <w:t>krāsas izbalēšanas sekas</w:t>
      </w:r>
    </w:p>
    <w:p w14:paraId="09DBDBD7" w14:textId="77777777" w:rsidR="00A1479F" w:rsidRPr="00986F2B" w:rsidRDefault="00A1479F" w:rsidP="00A1479F">
      <w:pPr>
        <w:numPr>
          <w:ilvl w:val="0"/>
          <w:numId w:val="10"/>
        </w:numPr>
        <w:jc w:val="both"/>
        <w:rPr>
          <w:rFonts w:ascii="Arial" w:hAnsi="Arial" w:cs="Arial"/>
          <w:sz w:val="18"/>
          <w:szCs w:val="18"/>
        </w:rPr>
      </w:pPr>
      <w:r w:rsidRPr="00986F2B">
        <w:rPr>
          <w:rFonts w:ascii="Arial" w:hAnsi="Arial" w:cs="Arial"/>
          <w:sz w:val="18"/>
          <w:szCs w:val="18"/>
        </w:rPr>
        <w:t>nenozīmīgi skrāpējumi durvju malām</w:t>
      </w:r>
    </w:p>
    <w:p w14:paraId="528D7A95" w14:textId="77777777" w:rsidR="00A1479F" w:rsidRPr="00986F2B" w:rsidRDefault="00A1479F" w:rsidP="00A1479F">
      <w:pPr>
        <w:numPr>
          <w:ilvl w:val="0"/>
          <w:numId w:val="10"/>
        </w:numPr>
        <w:jc w:val="both"/>
        <w:rPr>
          <w:rFonts w:ascii="Arial" w:hAnsi="Arial" w:cs="Arial"/>
          <w:sz w:val="18"/>
          <w:szCs w:val="18"/>
        </w:rPr>
      </w:pPr>
      <w:r w:rsidRPr="00986F2B">
        <w:rPr>
          <w:rFonts w:ascii="Arial" w:hAnsi="Arial" w:cs="Arial"/>
          <w:sz w:val="18"/>
          <w:szCs w:val="18"/>
        </w:rPr>
        <w:t>(</w:t>
      </w:r>
      <w:r w:rsidRPr="00986F2B">
        <w:rPr>
          <w:rFonts w:ascii="Arial" w:hAnsi="Arial" w:cs="Arial"/>
          <w:sz w:val="18"/>
          <w:szCs w:val="18"/>
          <w:u w:val="single"/>
        </w:rPr>
        <w:t>piemērojams tikai transporta līdzekļiem virs 36 mēnešu vecuma</w:t>
      </w:r>
      <w:r w:rsidRPr="00986F2B">
        <w:rPr>
          <w:rFonts w:ascii="Arial" w:hAnsi="Arial" w:cs="Arial"/>
          <w:sz w:val="18"/>
          <w:szCs w:val="18"/>
        </w:rPr>
        <w:t xml:space="preserve">!) atsevišķi bojājumi mazāki par </w:t>
      </w:r>
      <w:smartTag w:uri="urn:schemas-microsoft-com:office:smarttags" w:element="metricconverter">
        <w:smartTagPr>
          <w:attr w:name="ProductID" w:val="2 cm"/>
        </w:smartTagPr>
        <w:r w:rsidRPr="00986F2B">
          <w:rPr>
            <w:rFonts w:ascii="Arial" w:hAnsi="Arial" w:cs="Arial"/>
            <w:sz w:val="18"/>
            <w:szCs w:val="18"/>
          </w:rPr>
          <w:t>2 cm</w:t>
        </w:r>
      </w:smartTag>
      <w:r w:rsidRPr="00986F2B">
        <w:rPr>
          <w:rFonts w:ascii="Arial" w:hAnsi="Arial" w:cs="Arial"/>
          <w:sz w:val="18"/>
          <w:szCs w:val="18"/>
        </w:rPr>
        <w:t xml:space="preserve"> diametrā, bez krāsojuma defekta (lakas bojājums)</w:t>
      </w:r>
    </w:p>
    <w:p w14:paraId="18A477CE" w14:textId="77777777" w:rsidR="00A1479F" w:rsidRPr="00986F2B" w:rsidRDefault="00A1479F" w:rsidP="00A1479F">
      <w:pPr>
        <w:numPr>
          <w:ilvl w:val="0"/>
          <w:numId w:val="10"/>
        </w:numPr>
        <w:jc w:val="both"/>
        <w:rPr>
          <w:rFonts w:ascii="Arial" w:hAnsi="Arial" w:cs="Arial"/>
          <w:sz w:val="18"/>
          <w:szCs w:val="18"/>
        </w:rPr>
      </w:pPr>
      <w:r w:rsidRPr="00986F2B">
        <w:rPr>
          <w:rFonts w:ascii="Arial" w:hAnsi="Arial" w:cs="Arial"/>
          <w:sz w:val="18"/>
          <w:szCs w:val="18"/>
        </w:rPr>
        <w:t>(</w:t>
      </w:r>
      <w:r w:rsidRPr="00986F2B">
        <w:rPr>
          <w:rFonts w:ascii="Arial" w:hAnsi="Arial" w:cs="Arial"/>
          <w:sz w:val="18"/>
          <w:szCs w:val="18"/>
          <w:u w:val="single"/>
        </w:rPr>
        <w:t>piemērojams tikai komerctransportam</w:t>
      </w:r>
      <w:r w:rsidRPr="00986F2B">
        <w:rPr>
          <w:rFonts w:ascii="Arial" w:hAnsi="Arial" w:cs="Arial"/>
          <w:sz w:val="18"/>
          <w:szCs w:val="18"/>
        </w:rPr>
        <w:t>!) komerctransporta kravas nodalījuma grīdas seguma un krāsas skrāpējumi, kas radušies kravas iekraušanas, izkraušanas un pārvadāšanas rezultātā pie nosacījuma, ka pārvadāšanas laikā krava ir bijusi pienācīgi nostiprināta</w:t>
      </w:r>
    </w:p>
    <w:p w14:paraId="7894CCDC" w14:textId="77777777" w:rsidR="00A1479F" w:rsidRPr="00986F2B" w:rsidRDefault="00A1479F" w:rsidP="00A1479F">
      <w:pPr>
        <w:numPr>
          <w:ilvl w:val="0"/>
          <w:numId w:val="10"/>
        </w:numPr>
        <w:jc w:val="both"/>
        <w:rPr>
          <w:rFonts w:ascii="Arial" w:hAnsi="Arial" w:cs="Arial"/>
          <w:sz w:val="18"/>
          <w:szCs w:val="18"/>
        </w:rPr>
      </w:pPr>
      <w:r w:rsidRPr="00986F2B">
        <w:rPr>
          <w:rFonts w:ascii="Arial" w:hAnsi="Arial" w:cs="Arial"/>
          <w:sz w:val="18"/>
          <w:szCs w:val="18"/>
        </w:rPr>
        <w:t>(</w:t>
      </w:r>
      <w:r w:rsidRPr="00986F2B">
        <w:rPr>
          <w:rFonts w:ascii="Arial" w:hAnsi="Arial" w:cs="Arial"/>
          <w:sz w:val="18"/>
          <w:szCs w:val="18"/>
          <w:u w:val="single"/>
        </w:rPr>
        <w:t>piemērojams tikai komerctransportam</w:t>
      </w:r>
      <w:r w:rsidRPr="00986F2B">
        <w:rPr>
          <w:rFonts w:ascii="Arial" w:hAnsi="Arial" w:cs="Arial"/>
          <w:sz w:val="18"/>
          <w:szCs w:val="18"/>
        </w:rPr>
        <w:t>!) virsbūves sliekšņu krāsas bojājumi, kas radušies iekāpjot un izkāpjot no transporta līdzekļa</w:t>
      </w:r>
    </w:p>
    <w:p w14:paraId="7F840882" w14:textId="54F38C61" w:rsidR="00A1479F" w:rsidRPr="00986F2B" w:rsidRDefault="00A1479F" w:rsidP="00A1479F">
      <w:pPr>
        <w:rPr>
          <w:rFonts w:ascii="Arial" w:hAnsi="Arial" w:cs="Arial"/>
          <w:sz w:val="18"/>
          <w:szCs w:val="18"/>
        </w:rPr>
      </w:pPr>
      <w:r w:rsidRPr="00986F2B">
        <w:rPr>
          <w:rFonts w:ascii="Arial" w:hAnsi="Arial" w:cs="Arial"/>
          <w:sz w:val="18"/>
          <w:szCs w:val="18"/>
        </w:rPr>
        <w:t xml:space="preserve">                      </w:t>
      </w:r>
    </w:p>
    <w:p w14:paraId="07475559" w14:textId="77777777" w:rsidR="00A1479F" w:rsidRPr="00986F2B" w:rsidRDefault="00A1479F" w:rsidP="00A1479F">
      <w:pPr>
        <w:jc w:val="both"/>
        <w:rPr>
          <w:rFonts w:ascii="Arial" w:hAnsi="Arial" w:cs="Arial"/>
          <w:sz w:val="18"/>
          <w:szCs w:val="18"/>
        </w:rPr>
      </w:pPr>
    </w:p>
    <w:p w14:paraId="56A1DD05" w14:textId="77777777" w:rsidR="00A1479F" w:rsidRPr="00986F2B" w:rsidRDefault="00A1479F" w:rsidP="00A1479F">
      <w:pPr>
        <w:jc w:val="both"/>
        <w:rPr>
          <w:rFonts w:ascii="Arial" w:hAnsi="Arial" w:cs="Arial"/>
          <w:b/>
          <w:sz w:val="18"/>
          <w:szCs w:val="18"/>
        </w:rPr>
      </w:pPr>
      <w:r w:rsidRPr="00986F2B">
        <w:rPr>
          <w:rFonts w:ascii="Arial" w:hAnsi="Arial" w:cs="Arial"/>
          <w:b/>
          <w:sz w:val="18"/>
          <w:szCs w:val="18"/>
        </w:rPr>
        <w:t>Ārpuskārtas bojājumi</w:t>
      </w:r>
    </w:p>
    <w:p w14:paraId="1AA8F0AB" w14:textId="77777777" w:rsidR="00A1479F" w:rsidRPr="00986F2B" w:rsidRDefault="00A1479F" w:rsidP="00A1479F">
      <w:pPr>
        <w:numPr>
          <w:ilvl w:val="0"/>
          <w:numId w:val="11"/>
        </w:numPr>
        <w:jc w:val="both"/>
        <w:rPr>
          <w:rFonts w:ascii="Arial" w:hAnsi="Arial" w:cs="Arial"/>
          <w:sz w:val="18"/>
          <w:szCs w:val="18"/>
        </w:rPr>
      </w:pPr>
      <w:r w:rsidRPr="00986F2B">
        <w:rPr>
          <w:rFonts w:ascii="Arial" w:hAnsi="Arial" w:cs="Arial"/>
          <w:sz w:val="18"/>
          <w:szCs w:val="18"/>
        </w:rPr>
        <w:t>virsbūves bojājumi ar lakas bojājumu un/vai krāsojuma bojājumu (tai skaitā iespiedumi un tamlīdzīgi)</w:t>
      </w:r>
    </w:p>
    <w:p w14:paraId="5E25A085" w14:textId="77777777" w:rsidR="00A1479F" w:rsidRPr="00986F2B" w:rsidRDefault="00A1479F" w:rsidP="00A1479F">
      <w:pPr>
        <w:numPr>
          <w:ilvl w:val="0"/>
          <w:numId w:val="11"/>
        </w:numPr>
        <w:jc w:val="both"/>
        <w:rPr>
          <w:rFonts w:ascii="Arial" w:hAnsi="Arial" w:cs="Arial"/>
          <w:sz w:val="18"/>
          <w:szCs w:val="18"/>
        </w:rPr>
      </w:pPr>
      <w:r w:rsidRPr="00986F2B">
        <w:rPr>
          <w:rFonts w:ascii="Arial" w:hAnsi="Arial" w:cs="Arial"/>
          <w:sz w:val="18"/>
          <w:szCs w:val="18"/>
        </w:rPr>
        <w:t>nenovērstas ceļu satiksmes negadījuma sekas</w:t>
      </w:r>
    </w:p>
    <w:p w14:paraId="648BE455" w14:textId="77777777" w:rsidR="00A1479F" w:rsidRPr="00986F2B" w:rsidRDefault="00A1479F" w:rsidP="00A1479F">
      <w:pPr>
        <w:numPr>
          <w:ilvl w:val="0"/>
          <w:numId w:val="11"/>
        </w:numPr>
        <w:jc w:val="both"/>
        <w:rPr>
          <w:rFonts w:ascii="Arial" w:hAnsi="Arial" w:cs="Arial"/>
          <w:sz w:val="18"/>
          <w:szCs w:val="18"/>
        </w:rPr>
      </w:pPr>
      <w:r w:rsidRPr="00986F2B">
        <w:rPr>
          <w:rFonts w:ascii="Arial" w:hAnsi="Arial" w:cs="Arial"/>
          <w:sz w:val="18"/>
          <w:szCs w:val="18"/>
        </w:rPr>
        <w:t>salauzti/saplēsti spoguļi, to korpusi</w:t>
      </w:r>
    </w:p>
    <w:p w14:paraId="65C37ECC" w14:textId="77777777" w:rsidR="00A1479F" w:rsidRPr="00986F2B" w:rsidRDefault="00A1479F" w:rsidP="00A1479F">
      <w:pPr>
        <w:numPr>
          <w:ilvl w:val="0"/>
          <w:numId w:val="11"/>
        </w:numPr>
        <w:jc w:val="both"/>
        <w:rPr>
          <w:rFonts w:ascii="Arial" w:hAnsi="Arial" w:cs="Arial"/>
          <w:sz w:val="18"/>
          <w:szCs w:val="18"/>
        </w:rPr>
      </w:pPr>
      <w:r w:rsidRPr="00986F2B">
        <w:rPr>
          <w:rFonts w:ascii="Arial" w:hAnsi="Arial" w:cs="Arial"/>
          <w:sz w:val="18"/>
          <w:szCs w:val="18"/>
        </w:rPr>
        <w:t>moldingu un uzrakstu bojājumi, iztrūkums</w:t>
      </w:r>
    </w:p>
    <w:p w14:paraId="17E443DC" w14:textId="77777777" w:rsidR="00A1479F" w:rsidRPr="00986F2B" w:rsidRDefault="00A1479F" w:rsidP="00A1479F">
      <w:pPr>
        <w:numPr>
          <w:ilvl w:val="0"/>
          <w:numId w:val="11"/>
        </w:numPr>
        <w:jc w:val="both"/>
        <w:rPr>
          <w:rFonts w:ascii="Arial" w:hAnsi="Arial" w:cs="Arial"/>
          <w:sz w:val="18"/>
          <w:szCs w:val="18"/>
        </w:rPr>
      </w:pPr>
      <w:r w:rsidRPr="00986F2B">
        <w:rPr>
          <w:rFonts w:ascii="Arial" w:hAnsi="Arial" w:cs="Arial"/>
          <w:sz w:val="18"/>
          <w:szCs w:val="18"/>
        </w:rPr>
        <w:t>reklāmas uzlīmju radītie bojājumi (tai skaitā līmes traipi, krāsas bojājumi un tamlīdzīgi)</w:t>
      </w:r>
    </w:p>
    <w:p w14:paraId="2B0C0A0B" w14:textId="77777777" w:rsidR="00A1479F" w:rsidRPr="00986F2B" w:rsidRDefault="00A1479F" w:rsidP="00A1479F">
      <w:pPr>
        <w:numPr>
          <w:ilvl w:val="0"/>
          <w:numId w:val="11"/>
        </w:numPr>
        <w:jc w:val="both"/>
        <w:rPr>
          <w:rFonts w:ascii="Arial" w:hAnsi="Arial" w:cs="Arial"/>
          <w:sz w:val="18"/>
          <w:szCs w:val="18"/>
        </w:rPr>
      </w:pPr>
      <w:r w:rsidRPr="00986F2B">
        <w:rPr>
          <w:rFonts w:ascii="Arial" w:hAnsi="Arial" w:cs="Arial"/>
          <w:sz w:val="18"/>
          <w:szCs w:val="18"/>
        </w:rPr>
        <w:t>bojājumi no jumta bagāžniekiem</w:t>
      </w:r>
    </w:p>
    <w:p w14:paraId="07EA078A" w14:textId="7CC4F75A" w:rsidR="00A1479F" w:rsidRPr="00986F2B" w:rsidRDefault="00A1479F" w:rsidP="00A1479F">
      <w:pPr>
        <w:rPr>
          <w:rFonts w:ascii="Arial" w:hAnsi="Arial" w:cs="Arial"/>
          <w:sz w:val="18"/>
          <w:szCs w:val="18"/>
        </w:rPr>
      </w:pPr>
      <w:r w:rsidRPr="00986F2B">
        <w:rPr>
          <w:rFonts w:ascii="Arial" w:hAnsi="Arial" w:cs="Arial"/>
          <w:sz w:val="18"/>
          <w:szCs w:val="18"/>
        </w:rPr>
        <w:t xml:space="preserve">       </w:t>
      </w:r>
    </w:p>
    <w:p w14:paraId="382FEDCF" w14:textId="77777777" w:rsidR="00A1479F" w:rsidRPr="00986F2B" w:rsidRDefault="00A1479F" w:rsidP="00A1479F">
      <w:pPr>
        <w:jc w:val="both"/>
        <w:rPr>
          <w:rFonts w:ascii="Arial" w:hAnsi="Arial" w:cs="Arial"/>
          <w:sz w:val="18"/>
          <w:szCs w:val="18"/>
        </w:rPr>
      </w:pPr>
    </w:p>
    <w:p w14:paraId="21C2EC47" w14:textId="77777777" w:rsidR="00A1479F" w:rsidRPr="00986F2B" w:rsidRDefault="00A1479F" w:rsidP="00A1479F">
      <w:pPr>
        <w:jc w:val="both"/>
        <w:rPr>
          <w:rFonts w:ascii="Arial" w:hAnsi="Arial" w:cs="Arial"/>
          <w:b/>
          <w:caps/>
          <w:sz w:val="18"/>
          <w:szCs w:val="18"/>
        </w:rPr>
      </w:pPr>
      <w:r w:rsidRPr="00986F2B">
        <w:rPr>
          <w:rFonts w:ascii="Arial" w:hAnsi="Arial" w:cs="Arial"/>
          <w:b/>
          <w:caps/>
          <w:sz w:val="18"/>
          <w:szCs w:val="18"/>
        </w:rPr>
        <w:t>3. Bamperu un moldingu bojājumi (tikai „melnās” detaļas)</w:t>
      </w:r>
    </w:p>
    <w:p w14:paraId="4DEF1D9C" w14:textId="77777777" w:rsidR="00A1479F" w:rsidRPr="00986F2B" w:rsidRDefault="00A1479F" w:rsidP="00A1479F">
      <w:pPr>
        <w:jc w:val="both"/>
        <w:rPr>
          <w:rFonts w:ascii="Arial" w:hAnsi="Arial" w:cs="Arial"/>
          <w:b/>
          <w:caps/>
          <w:sz w:val="18"/>
          <w:szCs w:val="18"/>
        </w:rPr>
      </w:pPr>
    </w:p>
    <w:p w14:paraId="694FBDE4" w14:textId="77777777" w:rsidR="00A1479F" w:rsidRPr="00986F2B" w:rsidRDefault="00A1479F" w:rsidP="00A1479F">
      <w:pPr>
        <w:jc w:val="both"/>
        <w:rPr>
          <w:rFonts w:ascii="Arial" w:hAnsi="Arial" w:cs="Arial"/>
          <w:b/>
          <w:sz w:val="18"/>
          <w:szCs w:val="18"/>
        </w:rPr>
      </w:pPr>
      <w:r w:rsidRPr="00986F2B">
        <w:rPr>
          <w:rFonts w:ascii="Arial" w:hAnsi="Arial" w:cs="Arial"/>
          <w:b/>
          <w:sz w:val="18"/>
          <w:szCs w:val="18"/>
        </w:rPr>
        <w:t>Normāla nolietojuma bojājumi</w:t>
      </w:r>
    </w:p>
    <w:p w14:paraId="3334B3F6" w14:textId="77777777" w:rsidR="00A1479F" w:rsidRPr="00986F2B" w:rsidRDefault="00A1479F" w:rsidP="00A1479F">
      <w:pPr>
        <w:numPr>
          <w:ilvl w:val="0"/>
          <w:numId w:val="12"/>
        </w:numPr>
        <w:jc w:val="both"/>
        <w:rPr>
          <w:rFonts w:ascii="Arial" w:hAnsi="Arial" w:cs="Arial"/>
          <w:sz w:val="18"/>
          <w:szCs w:val="18"/>
        </w:rPr>
      </w:pPr>
      <w:r w:rsidRPr="00986F2B">
        <w:rPr>
          <w:rFonts w:ascii="Arial" w:hAnsi="Arial" w:cs="Arial"/>
          <w:sz w:val="18"/>
          <w:szCs w:val="18"/>
        </w:rPr>
        <w:t>nenozīmīgi skrāpējumi bamperiem un moldingiem (tikai „melnās” detaļas, pārējos skatīt pie virsbūves)</w:t>
      </w:r>
    </w:p>
    <w:p w14:paraId="07E8BFEF" w14:textId="77777777" w:rsidR="00A1479F" w:rsidRPr="00986F2B" w:rsidRDefault="00A1479F" w:rsidP="00A1479F">
      <w:pPr>
        <w:jc w:val="both"/>
        <w:rPr>
          <w:rFonts w:ascii="Arial" w:hAnsi="Arial" w:cs="Arial"/>
          <w:sz w:val="18"/>
          <w:szCs w:val="18"/>
        </w:rPr>
      </w:pPr>
    </w:p>
    <w:p w14:paraId="0717E5F4" w14:textId="77777777" w:rsidR="00A1479F" w:rsidRPr="00986F2B" w:rsidRDefault="00A1479F" w:rsidP="00A1479F">
      <w:pPr>
        <w:jc w:val="both"/>
        <w:rPr>
          <w:rFonts w:ascii="Arial" w:hAnsi="Arial" w:cs="Arial"/>
          <w:b/>
          <w:sz w:val="18"/>
          <w:szCs w:val="18"/>
        </w:rPr>
      </w:pPr>
      <w:r w:rsidRPr="00986F2B">
        <w:rPr>
          <w:rFonts w:ascii="Arial" w:hAnsi="Arial" w:cs="Arial"/>
          <w:b/>
          <w:sz w:val="18"/>
          <w:szCs w:val="18"/>
        </w:rPr>
        <w:t>Ārpuskārtas bojājumi</w:t>
      </w:r>
    </w:p>
    <w:p w14:paraId="3ADD88F9" w14:textId="77777777" w:rsidR="00A1479F" w:rsidRPr="00986F2B" w:rsidRDefault="00A1479F" w:rsidP="00A1479F">
      <w:pPr>
        <w:numPr>
          <w:ilvl w:val="0"/>
          <w:numId w:val="13"/>
        </w:numPr>
        <w:jc w:val="both"/>
        <w:rPr>
          <w:rFonts w:ascii="Arial" w:hAnsi="Arial" w:cs="Arial"/>
          <w:sz w:val="18"/>
          <w:szCs w:val="18"/>
        </w:rPr>
      </w:pPr>
      <w:r w:rsidRPr="00986F2B">
        <w:rPr>
          <w:rFonts w:ascii="Arial" w:hAnsi="Arial" w:cs="Arial"/>
          <w:sz w:val="18"/>
          <w:szCs w:val="18"/>
        </w:rPr>
        <w:t>nozīmīgi skrāpējumi bamperos un moldingos</w:t>
      </w:r>
    </w:p>
    <w:p w14:paraId="5FDC8F4C" w14:textId="77777777" w:rsidR="00A1479F" w:rsidRPr="00986F2B" w:rsidRDefault="00A1479F" w:rsidP="00A1479F">
      <w:pPr>
        <w:numPr>
          <w:ilvl w:val="0"/>
          <w:numId w:val="13"/>
        </w:numPr>
        <w:jc w:val="both"/>
        <w:rPr>
          <w:rFonts w:ascii="Arial" w:hAnsi="Arial" w:cs="Arial"/>
          <w:sz w:val="18"/>
          <w:szCs w:val="18"/>
        </w:rPr>
      </w:pPr>
      <w:r w:rsidRPr="00986F2B">
        <w:rPr>
          <w:rFonts w:ascii="Arial" w:hAnsi="Arial" w:cs="Arial"/>
          <w:sz w:val="18"/>
          <w:szCs w:val="18"/>
        </w:rPr>
        <w:t>plīsumi bamperos un moldingos</w:t>
      </w:r>
    </w:p>
    <w:p w14:paraId="2B724475" w14:textId="77777777" w:rsidR="00A1479F" w:rsidRPr="00986F2B" w:rsidRDefault="00A1479F" w:rsidP="00A1479F">
      <w:pPr>
        <w:jc w:val="both"/>
        <w:rPr>
          <w:rFonts w:ascii="Arial" w:hAnsi="Arial" w:cs="Arial"/>
          <w:sz w:val="18"/>
          <w:szCs w:val="18"/>
        </w:rPr>
      </w:pPr>
    </w:p>
    <w:p w14:paraId="59B8FAEB" w14:textId="0DA453F5" w:rsidR="00A1479F" w:rsidRPr="00986F2B" w:rsidRDefault="00A1479F" w:rsidP="00A1479F">
      <w:pPr>
        <w:rPr>
          <w:rFonts w:ascii="Arial" w:hAnsi="Arial" w:cs="Arial"/>
          <w:sz w:val="18"/>
          <w:szCs w:val="18"/>
        </w:rPr>
      </w:pPr>
      <w:r w:rsidRPr="00986F2B">
        <w:rPr>
          <w:rFonts w:ascii="Arial" w:hAnsi="Arial" w:cs="Arial"/>
          <w:sz w:val="18"/>
          <w:szCs w:val="18"/>
        </w:rPr>
        <w:t xml:space="preserve">     </w:t>
      </w:r>
    </w:p>
    <w:p w14:paraId="287EEEFA" w14:textId="77777777" w:rsidR="00A1479F" w:rsidRPr="00986F2B" w:rsidRDefault="00A1479F" w:rsidP="00A1479F">
      <w:pPr>
        <w:jc w:val="both"/>
        <w:rPr>
          <w:rFonts w:ascii="Arial" w:hAnsi="Arial" w:cs="Arial"/>
          <w:sz w:val="18"/>
          <w:szCs w:val="18"/>
        </w:rPr>
      </w:pPr>
    </w:p>
    <w:p w14:paraId="28A2ABFD" w14:textId="77777777" w:rsidR="00A1479F" w:rsidRPr="00986F2B" w:rsidRDefault="00A1479F" w:rsidP="00A1479F">
      <w:pPr>
        <w:jc w:val="both"/>
        <w:rPr>
          <w:rFonts w:ascii="Arial" w:hAnsi="Arial" w:cs="Arial"/>
          <w:b/>
          <w:caps/>
          <w:sz w:val="18"/>
          <w:szCs w:val="18"/>
        </w:rPr>
      </w:pPr>
      <w:r w:rsidRPr="00986F2B">
        <w:rPr>
          <w:rFonts w:ascii="Arial" w:hAnsi="Arial" w:cs="Arial"/>
          <w:b/>
          <w:caps/>
          <w:sz w:val="18"/>
          <w:szCs w:val="18"/>
        </w:rPr>
        <w:t>4. Stiklu un lukturu bojājumi</w:t>
      </w:r>
    </w:p>
    <w:p w14:paraId="03ACC11C" w14:textId="77777777" w:rsidR="00A1479F" w:rsidRPr="00986F2B" w:rsidRDefault="00A1479F" w:rsidP="00A1479F">
      <w:pPr>
        <w:jc w:val="both"/>
        <w:rPr>
          <w:rFonts w:ascii="Arial" w:hAnsi="Arial" w:cs="Arial"/>
          <w:b/>
          <w:caps/>
          <w:sz w:val="18"/>
          <w:szCs w:val="18"/>
        </w:rPr>
      </w:pPr>
    </w:p>
    <w:p w14:paraId="15790B7E" w14:textId="77777777" w:rsidR="00A1479F" w:rsidRPr="00986F2B" w:rsidRDefault="00A1479F" w:rsidP="00A1479F">
      <w:pPr>
        <w:jc w:val="both"/>
        <w:rPr>
          <w:rFonts w:ascii="Arial" w:hAnsi="Arial" w:cs="Arial"/>
          <w:b/>
          <w:sz w:val="18"/>
          <w:szCs w:val="18"/>
        </w:rPr>
      </w:pPr>
      <w:r w:rsidRPr="00986F2B">
        <w:rPr>
          <w:rFonts w:ascii="Arial" w:hAnsi="Arial" w:cs="Arial"/>
          <w:b/>
          <w:sz w:val="18"/>
          <w:szCs w:val="18"/>
        </w:rPr>
        <w:t>Normāla nolietojuma bojājumi</w:t>
      </w:r>
    </w:p>
    <w:p w14:paraId="5FBA9CB7" w14:textId="77777777" w:rsidR="00A1479F" w:rsidRPr="00986F2B" w:rsidRDefault="00A1479F" w:rsidP="00A1479F">
      <w:pPr>
        <w:numPr>
          <w:ilvl w:val="0"/>
          <w:numId w:val="14"/>
        </w:numPr>
        <w:jc w:val="both"/>
        <w:rPr>
          <w:rFonts w:ascii="Arial" w:hAnsi="Arial" w:cs="Arial"/>
          <w:sz w:val="18"/>
          <w:szCs w:val="18"/>
        </w:rPr>
      </w:pPr>
      <w:r w:rsidRPr="00986F2B">
        <w:rPr>
          <w:rFonts w:ascii="Arial" w:hAnsi="Arial" w:cs="Arial"/>
          <w:sz w:val="18"/>
          <w:szCs w:val="18"/>
        </w:rPr>
        <w:t>nenozīmīgi skrāpējumi uz lukturu stikliem</w:t>
      </w:r>
    </w:p>
    <w:p w14:paraId="151AFE50" w14:textId="77777777" w:rsidR="00A1479F" w:rsidRPr="00986F2B" w:rsidRDefault="00A1479F" w:rsidP="00A1479F">
      <w:pPr>
        <w:numPr>
          <w:ilvl w:val="0"/>
          <w:numId w:val="14"/>
        </w:numPr>
        <w:jc w:val="both"/>
        <w:rPr>
          <w:rFonts w:ascii="Arial" w:hAnsi="Arial" w:cs="Arial"/>
          <w:sz w:val="18"/>
          <w:szCs w:val="18"/>
        </w:rPr>
      </w:pPr>
      <w:r w:rsidRPr="00986F2B">
        <w:rPr>
          <w:rFonts w:ascii="Arial" w:hAnsi="Arial" w:cs="Arial"/>
          <w:sz w:val="18"/>
          <w:szCs w:val="18"/>
        </w:rPr>
        <w:t>nelieli akmentiņu iesitumi vējstiklā, bez plaisām, kas būtiski neietekmē redzamību un stikla izturību, izņemot transporta līdzekļa vējstiklam vadītāja pusē, laukumā, kuru var notīrīt stikla tīrītājs un kuru ierobežo vējstikla vertikālā viduslīnija (statne, ja tas ir dalīts) un priekšējā pārsega redzamā daļa, nedrīkst būt redzamību traucējoši bojājumi</w:t>
      </w:r>
    </w:p>
    <w:p w14:paraId="479AF0C5" w14:textId="74358650" w:rsidR="00A1479F" w:rsidRPr="00986F2B" w:rsidRDefault="00A1479F" w:rsidP="00A1479F">
      <w:pPr>
        <w:ind w:left="360"/>
        <w:rPr>
          <w:rFonts w:ascii="Arial" w:hAnsi="Arial" w:cs="Arial"/>
          <w:sz w:val="18"/>
          <w:szCs w:val="18"/>
        </w:rPr>
      </w:pPr>
    </w:p>
    <w:p w14:paraId="1E1387C4" w14:textId="77777777" w:rsidR="00A1479F" w:rsidRPr="00986F2B" w:rsidRDefault="00A1479F" w:rsidP="00A1479F">
      <w:pPr>
        <w:ind w:left="360"/>
        <w:jc w:val="both"/>
        <w:rPr>
          <w:rFonts w:ascii="Arial" w:hAnsi="Arial" w:cs="Arial"/>
          <w:sz w:val="18"/>
          <w:szCs w:val="18"/>
        </w:rPr>
      </w:pPr>
    </w:p>
    <w:p w14:paraId="6E4C27A4" w14:textId="77777777" w:rsidR="00A1479F" w:rsidRPr="00986F2B" w:rsidRDefault="00A1479F" w:rsidP="00A1479F">
      <w:pPr>
        <w:jc w:val="both"/>
        <w:rPr>
          <w:rFonts w:ascii="Arial" w:hAnsi="Arial" w:cs="Arial"/>
          <w:b/>
          <w:sz w:val="18"/>
          <w:szCs w:val="18"/>
        </w:rPr>
      </w:pPr>
      <w:r w:rsidRPr="00986F2B">
        <w:rPr>
          <w:rFonts w:ascii="Arial" w:hAnsi="Arial" w:cs="Arial"/>
          <w:b/>
          <w:sz w:val="18"/>
          <w:szCs w:val="18"/>
        </w:rPr>
        <w:t>Ārpuskārtas bojājumi</w:t>
      </w:r>
    </w:p>
    <w:p w14:paraId="7A99BCAE" w14:textId="77777777" w:rsidR="00A1479F" w:rsidRPr="00986F2B" w:rsidRDefault="00A1479F" w:rsidP="00A1479F">
      <w:pPr>
        <w:numPr>
          <w:ilvl w:val="0"/>
          <w:numId w:val="15"/>
        </w:numPr>
        <w:jc w:val="both"/>
        <w:rPr>
          <w:rFonts w:ascii="Arial" w:hAnsi="Arial" w:cs="Arial"/>
          <w:sz w:val="18"/>
          <w:szCs w:val="18"/>
        </w:rPr>
      </w:pPr>
      <w:r w:rsidRPr="00986F2B">
        <w:rPr>
          <w:rFonts w:ascii="Arial" w:hAnsi="Arial" w:cs="Arial"/>
          <w:sz w:val="18"/>
          <w:szCs w:val="18"/>
        </w:rPr>
        <w:t>plaisas lukturu stiklos</w:t>
      </w:r>
    </w:p>
    <w:p w14:paraId="76E85405" w14:textId="77777777" w:rsidR="00A1479F" w:rsidRPr="00986F2B" w:rsidRDefault="00A1479F" w:rsidP="00A1479F">
      <w:pPr>
        <w:numPr>
          <w:ilvl w:val="0"/>
          <w:numId w:val="15"/>
        </w:numPr>
        <w:jc w:val="both"/>
        <w:rPr>
          <w:rFonts w:ascii="Arial" w:hAnsi="Arial" w:cs="Arial"/>
          <w:sz w:val="18"/>
          <w:szCs w:val="18"/>
        </w:rPr>
      </w:pPr>
      <w:r w:rsidRPr="00986F2B">
        <w:rPr>
          <w:rFonts w:ascii="Arial" w:hAnsi="Arial" w:cs="Arial"/>
          <w:sz w:val="18"/>
          <w:szCs w:val="18"/>
        </w:rPr>
        <w:t>svešķermeņi lukturos</w:t>
      </w:r>
    </w:p>
    <w:p w14:paraId="49EC4AE9" w14:textId="77777777" w:rsidR="00A1479F" w:rsidRPr="00986F2B" w:rsidRDefault="00A1479F" w:rsidP="00A1479F">
      <w:pPr>
        <w:numPr>
          <w:ilvl w:val="0"/>
          <w:numId w:val="15"/>
        </w:numPr>
        <w:jc w:val="both"/>
        <w:rPr>
          <w:rFonts w:ascii="Arial" w:hAnsi="Arial" w:cs="Arial"/>
          <w:sz w:val="18"/>
          <w:szCs w:val="18"/>
        </w:rPr>
      </w:pPr>
      <w:r w:rsidRPr="00986F2B">
        <w:rPr>
          <w:rFonts w:ascii="Arial" w:hAnsi="Arial" w:cs="Arial"/>
          <w:sz w:val="18"/>
          <w:szCs w:val="18"/>
        </w:rPr>
        <w:t>nozīmīgi skrāpējumi uz lukturu stikliem</w:t>
      </w:r>
    </w:p>
    <w:p w14:paraId="0902B9AB" w14:textId="77777777" w:rsidR="00A1479F" w:rsidRPr="00986F2B" w:rsidRDefault="00A1479F" w:rsidP="00A1479F">
      <w:pPr>
        <w:numPr>
          <w:ilvl w:val="0"/>
          <w:numId w:val="15"/>
        </w:numPr>
        <w:jc w:val="both"/>
        <w:rPr>
          <w:rFonts w:ascii="Arial" w:hAnsi="Arial" w:cs="Arial"/>
          <w:sz w:val="18"/>
          <w:szCs w:val="18"/>
        </w:rPr>
      </w:pPr>
      <w:r w:rsidRPr="00986F2B">
        <w:rPr>
          <w:rFonts w:ascii="Arial" w:hAnsi="Arial" w:cs="Arial"/>
          <w:sz w:val="18"/>
          <w:szCs w:val="18"/>
        </w:rPr>
        <w:t>plīsumi ar tālāk ejošām plaisām vējstiklos un citos stiklos</w:t>
      </w:r>
    </w:p>
    <w:p w14:paraId="4899939C" w14:textId="77777777" w:rsidR="00A1479F" w:rsidRPr="00986F2B" w:rsidRDefault="00A1479F" w:rsidP="00A1479F">
      <w:pPr>
        <w:numPr>
          <w:ilvl w:val="0"/>
          <w:numId w:val="15"/>
        </w:numPr>
        <w:jc w:val="both"/>
        <w:rPr>
          <w:rFonts w:ascii="Arial" w:hAnsi="Arial" w:cs="Arial"/>
          <w:sz w:val="18"/>
          <w:szCs w:val="18"/>
        </w:rPr>
      </w:pPr>
      <w:r w:rsidRPr="00986F2B">
        <w:rPr>
          <w:rFonts w:ascii="Arial" w:hAnsi="Arial" w:cs="Arial"/>
          <w:sz w:val="18"/>
          <w:szCs w:val="18"/>
        </w:rPr>
        <w:lastRenderedPageBreak/>
        <w:t>redzamību traucējoši bojājumi transporta līdzekļa vējstiklam vadītāja pusē, laukumā, kuru var notīrīt stikla tīrītājs un kuru ierobežo vējstikla vertikālā viduslīnija (statne, ja tas ir dalīts) un priekšējā pārsega redzamā daļa</w:t>
      </w:r>
    </w:p>
    <w:p w14:paraId="46C0B43E" w14:textId="77777777" w:rsidR="00A1479F" w:rsidRPr="00986F2B" w:rsidRDefault="00A1479F" w:rsidP="00A1479F">
      <w:pPr>
        <w:numPr>
          <w:ilvl w:val="0"/>
          <w:numId w:val="15"/>
        </w:numPr>
        <w:jc w:val="both"/>
        <w:rPr>
          <w:rFonts w:ascii="Arial" w:hAnsi="Arial" w:cs="Arial"/>
          <w:sz w:val="18"/>
          <w:szCs w:val="18"/>
        </w:rPr>
      </w:pPr>
      <w:r w:rsidRPr="00986F2B">
        <w:rPr>
          <w:rFonts w:ascii="Arial" w:hAnsi="Arial" w:cs="Arial"/>
          <w:sz w:val="18"/>
          <w:szCs w:val="18"/>
        </w:rPr>
        <w:t>bojāta logu apsilde</w:t>
      </w:r>
    </w:p>
    <w:p w14:paraId="69CF8FEE" w14:textId="77777777" w:rsidR="00A1479F" w:rsidRPr="00986F2B" w:rsidRDefault="00A1479F" w:rsidP="00A1479F">
      <w:pPr>
        <w:ind w:left="360"/>
        <w:jc w:val="both"/>
        <w:rPr>
          <w:rFonts w:ascii="Arial" w:hAnsi="Arial" w:cs="Arial"/>
          <w:sz w:val="18"/>
          <w:szCs w:val="18"/>
        </w:rPr>
      </w:pPr>
    </w:p>
    <w:p w14:paraId="5AD17C65" w14:textId="6314F3D0" w:rsidR="00A1479F" w:rsidRPr="00986F2B" w:rsidRDefault="00A1479F" w:rsidP="00A1479F">
      <w:pPr>
        <w:ind w:left="360"/>
        <w:jc w:val="center"/>
        <w:rPr>
          <w:rFonts w:ascii="Arial" w:hAnsi="Arial" w:cs="Arial"/>
          <w:sz w:val="18"/>
          <w:szCs w:val="18"/>
        </w:rPr>
      </w:pPr>
      <w:r w:rsidRPr="00986F2B">
        <w:rPr>
          <w:rFonts w:ascii="Arial" w:hAnsi="Arial" w:cs="Arial"/>
          <w:sz w:val="18"/>
          <w:szCs w:val="18"/>
        </w:rPr>
        <w:t xml:space="preserve">    </w:t>
      </w:r>
    </w:p>
    <w:p w14:paraId="319E0DDA" w14:textId="77777777" w:rsidR="00A1479F" w:rsidRDefault="00A1479F" w:rsidP="00A1479F">
      <w:pPr>
        <w:jc w:val="both"/>
        <w:rPr>
          <w:rFonts w:ascii="Arial" w:hAnsi="Arial" w:cs="Arial"/>
          <w:b/>
          <w:caps/>
          <w:sz w:val="18"/>
          <w:szCs w:val="18"/>
        </w:rPr>
      </w:pPr>
    </w:p>
    <w:p w14:paraId="178631E6" w14:textId="77777777" w:rsidR="00A1479F" w:rsidRPr="00986F2B" w:rsidRDefault="00A1479F" w:rsidP="00A1479F">
      <w:pPr>
        <w:jc w:val="both"/>
        <w:rPr>
          <w:rFonts w:ascii="Arial" w:hAnsi="Arial" w:cs="Arial"/>
          <w:b/>
          <w:caps/>
          <w:sz w:val="18"/>
          <w:szCs w:val="18"/>
        </w:rPr>
      </w:pPr>
      <w:r w:rsidRPr="00986F2B">
        <w:rPr>
          <w:rFonts w:ascii="Arial" w:hAnsi="Arial" w:cs="Arial"/>
          <w:b/>
          <w:caps/>
          <w:sz w:val="18"/>
          <w:szCs w:val="18"/>
        </w:rPr>
        <w:t>5. Salona bojājumi</w:t>
      </w:r>
    </w:p>
    <w:p w14:paraId="123505E5" w14:textId="77777777" w:rsidR="00A1479F" w:rsidRPr="00986F2B" w:rsidRDefault="00A1479F" w:rsidP="00A1479F">
      <w:pPr>
        <w:jc w:val="both"/>
        <w:rPr>
          <w:rFonts w:ascii="Arial" w:hAnsi="Arial" w:cs="Arial"/>
          <w:b/>
          <w:caps/>
          <w:sz w:val="18"/>
          <w:szCs w:val="18"/>
        </w:rPr>
      </w:pPr>
    </w:p>
    <w:p w14:paraId="172FE4A8" w14:textId="77777777" w:rsidR="00A1479F" w:rsidRPr="00986F2B" w:rsidRDefault="00A1479F" w:rsidP="00A1479F">
      <w:pPr>
        <w:jc w:val="both"/>
        <w:rPr>
          <w:rFonts w:ascii="Arial" w:hAnsi="Arial" w:cs="Arial"/>
          <w:b/>
          <w:sz w:val="18"/>
          <w:szCs w:val="18"/>
        </w:rPr>
      </w:pPr>
      <w:r w:rsidRPr="00986F2B">
        <w:rPr>
          <w:rFonts w:ascii="Arial" w:hAnsi="Arial" w:cs="Arial"/>
          <w:b/>
          <w:sz w:val="18"/>
          <w:szCs w:val="18"/>
        </w:rPr>
        <w:t>Normāla nolietojuma bojājumi</w:t>
      </w:r>
    </w:p>
    <w:p w14:paraId="2363B8EE" w14:textId="77777777" w:rsidR="00A1479F" w:rsidRPr="00986F2B" w:rsidRDefault="00A1479F" w:rsidP="00A1479F">
      <w:pPr>
        <w:numPr>
          <w:ilvl w:val="0"/>
          <w:numId w:val="16"/>
        </w:numPr>
        <w:jc w:val="both"/>
        <w:rPr>
          <w:rFonts w:ascii="Arial" w:hAnsi="Arial" w:cs="Arial"/>
          <w:sz w:val="18"/>
          <w:szCs w:val="18"/>
        </w:rPr>
      </w:pPr>
      <w:r w:rsidRPr="00986F2B">
        <w:rPr>
          <w:rFonts w:ascii="Arial" w:hAnsi="Arial" w:cs="Arial"/>
          <w:sz w:val="18"/>
          <w:szCs w:val="18"/>
        </w:rPr>
        <w:t>nenozīmīgi nobružāts panelis</w:t>
      </w:r>
    </w:p>
    <w:p w14:paraId="43BA4945" w14:textId="77777777" w:rsidR="00A1479F" w:rsidRPr="00986F2B" w:rsidRDefault="00A1479F" w:rsidP="00A1479F">
      <w:pPr>
        <w:numPr>
          <w:ilvl w:val="0"/>
          <w:numId w:val="16"/>
        </w:numPr>
        <w:jc w:val="both"/>
        <w:rPr>
          <w:rFonts w:ascii="Arial" w:hAnsi="Arial" w:cs="Arial"/>
          <w:sz w:val="18"/>
          <w:szCs w:val="18"/>
        </w:rPr>
      </w:pPr>
      <w:r w:rsidRPr="00986F2B">
        <w:rPr>
          <w:rFonts w:ascii="Arial" w:hAnsi="Arial" w:cs="Arial"/>
          <w:sz w:val="18"/>
          <w:szCs w:val="18"/>
        </w:rPr>
        <w:t>viegli smērējumi (kurus var viegli iztīrīt, nepielietojot salona ķīmisko tīrīšanu ar speciāliem līdzekļiem)</w:t>
      </w:r>
    </w:p>
    <w:p w14:paraId="5C99A87E" w14:textId="77777777" w:rsidR="00A1479F" w:rsidRPr="00986F2B" w:rsidRDefault="00A1479F" w:rsidP="00A1479F">
      <w:pPr>
        <w:numPr>
          <w:ilvl w:val="0"/>
          <w:numId w:val="16"/>
        </w:numPr>
        <w:jc w:val="both"/>
        <w:rPr>
          <w:rFonts w:ascii="Arial" w:hAnsi="Arial" w:cs="Arial"/>
          <w:sz w:val="18"/>
          <w:szCs w:val="18"/>
        </w:rPr>
      </w:pPr>
      <w:r w:rsidRPr="00986F2B">
        <w:rPr>
          <w:rFonts w:ascii="Arial" w:hAnsi="Arial" w:cs="Arial"/>
          <w:sz w:val="18"/>
          <w:szCs w:val="18"/>
        </w:rPr>
        <w:t>izdiluši paklājiņi</w:t>
      </w:r>
    </w:p>
    <w:p w14:paraId="0DE1CE1B" w14:textId="77777777" w:rsidR="00A1479F" w:rsidRPr="00986F2B" w:rsidRDefault="00A1479F" w:rsidP="00A1479F">
      <w:pPr>
        <w:jc w:val="both"/>
        <w:rPr>
          <w:rFonts w:ascii="Arial" w:hAnsi="Arial" w:cs="Arial"/>
          <w:sz w:val="18"/>
          <w:szCs w:val="18"/>
        </w:rPr>
      </w:pPr>
    </w:p>
    <w:p w14:paraId="2AAC9D9A" w14:textId="77777777" w:rsidR="00A1479F" w:rsidRPr="00986F2B" w:rsidRDefault="00A1479F" w:rsidP="00A1479F">
      <w:pPr>
        <w:jc w:val="both"/>
        <w:rPr>
          <w:rFonts w:ascii="Arial" w:hAnsi="Arial" w:cs="Arial"/>
          <w:b/>
          <w:sz w:val="18"/>
          <w:szCs w:val="18"/>
        </w:rPr>
      </w:pPr>
      <w:r w:rsidRPr="00986F2B">
        <w:rPr>
          <w:rFonts w:ascii="Arial" w:hAnsi="Arial" w:cs="Arial"/>
          <w:b/>
          <w:sz w:val="18"/>
          <w:szCs w:val="18"/>
        </w:rPr>
        <w:t>Ārpuskārtas bojājumi</w:t>
      </w:r>
    </w:p>
    <w:p w14:paraId="3B26F4D6" w14:textId="77777777" w:rsidR="00A1479F" w:rsidRPr="00986F2B" w:rsidRDefault="00A1479F" w:rsidP="00A1479F">
      <w:pPr>
        <w:numPr>
          <w:ilvl w:val="0"/>
          <w:numId w:val="17"/>
        </w:numPr>
        <w:jc w:val="both"/>
        <w:rPr>
          <w:rFonts w:ascii="Arial" w:hAnsi="Arial" w:cs="Arial"/>
          <w:sz w:val="18"/>
          <w:szCs w:val="18"/>
        </w:rPr>
      </w:pPr>
      <w:r w:rsidRPr="00986F2B">
        <w:rPr>
          <w:rFonts w:ascii="Arial" w:hAnsi="Arial" w:cs="Arial"/>
          <w:sz w:val="18"/>
          <w:szCs w:val="18"/>
        </w:rPr>
        <w:t>paliekoši netīrumi un/vai grūti iztīrāmi traipi</w:t>
      </w:r>
    </w:p>
    <w:p w14:paraId="608B920D" w14:textId="77777777" w:rsidR="00A1479F" w:rsidRPr="00986F2B" w:rsidRDefault="00A1479F" w:rsidP="00A1479F">
      <w:pPr>
        <w:numPr>
          <w:ilvl w:val="0"/>
          <w:numId w:val="17"/>
        </w:numPr>
        <w:jc w:val="both"/>
        <w:rPr>
          <w:rFonts w:ascii="Arial" w:hAnsi="Arial" w:cs="Arial"/>
          <w:sz w:val="18"/>
          <w:szCs w:val="18"/>
        </w:rPr>
      </w:pPr>
      <w:r w:rsidRPr="00986F2B">
        <w:rPr>
          <w:rFonts w:ascii="Arial" w:hAnsi="Arial" w:cs="Arial"/>
          <w:sz w:val="18"/>
          <w:szCs w:val="18"/>
        </w:rPr>
        <w:t>paliekošas smakas (piemēram, no smēķēšanas, dzīvniekiem, pārtikas produktiem un tamlīdzīgi)</w:t>
      </w:r>
    </w:p>
    <w:p w14:paraId="656EF488" w14:textId="77777777" w:rsidR="00A1479F" w:rsidRPr="00986F2B" w:rsidRDefault="00A1479F" w:rsidP="00A1479F">
      <w:pPr>
        <w:numPr>
          <w:ilvl w:val="0"/>
          <w:numId w:val="17"/>
        </w:numPr>
        <w:jc w:val="both"/>
        <w:rPr>
          <w:rFonts w:ascii="Arial" w:hAnsi="Arial" w:cs="Arial"/>
          <w:sz w:val="18"/>
          <w:szCs w:val="18"/>
        </w:rPr>
      </w:pPr>
      <w:r w:rsidRPr="00986F2B">
        <w:rPr>
          <w:rFonts w:ascii="Arial" w:hAnsi="Arial" w:cs="Arial"/>
          <w:sz w:val="18"/>
          <w:szCs w:val="18"/>
        </w:rPr>
        <w:t>caurumi salonā (piemēram, no mobilā telefona stiprinājumiem, cigarešu izdegumi un tamlīdzīgi)</w:t>
      </w:r>
    </w:p>
    <w:p w14:paraId="6CA7F040" w14:textId="77777777" w:rsidR="00A1479F" w:rsidRPr="00986F2B" w:rsidRDefault="00A1479F" w:rsidP="00A1479F">
      <w:pPr>
        <w:numPr>
          <w:ilvl w:val="0"/>
          <w:numId w:val="17"/>
        </w:numPr>
        <w:jc w:val="both"/>
        <w:rPr>
          <w:rFonts w:ascii="Arial" w:hAnsi="Arial" w:cs="Arial"/>
          <w:sz w:val="18"/>
          <w:szCs w:val="18"/>
        </w:rPr>
      </w:pPr>
      <w:r w:rsidRPr="00986F2B">
        <w:rPr>
          <w:rFonts w:ascii="Arial" w:hAnsi="Arial" w:cs="Arial"/>
          <w:sz w:val="18"/>
          <w:szCs w:val="18"/>
        </w:rPr>
        <w:t>salona mehāniskie bojājumi, dziļas skrambas plastmasas detaļās</w:t>
      </w:r>
    </w:p>
    <w:p w14:paraId="01B8C835" w14:textId="77777777" w:rsidR="00A1479F" w:rsidRPr="00986F2B" w:rsidRDefault="00A1479F" w:rsidP="00A1479F">
      <w:pPr>
        <w:numPr>
          <w:ilvl w:val="0"/>
          <w:numId w:val="17"/>
        </w:numPr>
        <w:jc w:val="both"/>
        <w:rPr>
          <w:rFonts w:ascii="Arial" w:hAnsi="Arial" w:cs="Arial"/>
          <w:sz w:val="18"/>
          <w:szCs w:val="18"/>
        </w:rPr>
      </w:pPr>
      <w:r w:rsidRPr="00986F2B">
        <w:rPr>
          <w:rFonts w:ascii="Arial" w:hAnsi="Arial" w:cs="Arial"/>
          <w:sz w:val="18"/>
          <w:szCs w:val="18"/>
        </w:rPr>
        <w:t>dzīvnieku spalvas (ja nepieciešama polsterējuma nomaiņa)</w:t>
      </w:r>
    </w:p>
    <w:p w14:paraId="28E53D99" w14:textId="77777777" w:rsidR="00A1479F" w:rsidRPr="00986F2B" w:rsidRDefault="00A1479F" w:rsidP="00A1479F">
      <w:pPr>
        <w:numPr>
          <w:ilvl w:val="0"/>
          <w:numId w:val="17"/>
        </w:numPr>
        <w:jc w:val="both"/>
        <w:rPr>
          <w:rFonts w:ascii="Arial" w:hAnsi="Arial" w:cs="Arial"/>
          <w:sz w:val="18"/>
          <w:szCs w:val="18"/>
        </w:rPr>
      </w:pPr>
      <w:r w:rsidRPr="00986F2B">
        <w:rPr>
          <w:rFonts w:ascii="Arial" w:hAnsi="Arial" w:cs="Arial"/>
          <w:sz w:val="18"/>
          <w:szCs w:val="18"/>
        </w:rPr>
        <w:t>saplēsti durvju, sēdekļu, grīdas u.c. tapsējumi</w:t>
      </w:r>
    </w:p>
    <w:p w14:paraId="7D78CDBA" w14:textId="77777777" w:rsidR="00A1479F" w:rsidRPr="00986F2B" w:rsidRDefault="00A1479F" w:rsidP="00A1479F">
      <w:pPr>
        <w:numPr>
          <w:ilvl w:val="0"/>
          <w:numId w:val="17"/>
        </w:numPr>
        <w:jc w:val="both"/>
        <w:rPr>
          <w:rFonts w:ascii="Arial" w:hAnsi="Arial" w:cs="Arial"/>
          <w:sz w:val="18"/>
          <w:szCs w:val="18"/>
        </w:rPr>
      </w:pPr>
      <w:r w:rsidRPr="00986F2B">
        <w:rPr>
          <w:rFonts w:ascii="Arial" w:hAnsi="Arial" w:cs="Arial"/>
          <w:sz w:val="18"/>
          <w:szCs w:val="18"/>
        </w:rPr>
        <w:t>bojāti sēdekļi (tai skaitā auduma bojājumi)</w:t>
      </w:r>
    </w:p>
    <w:p w14:paraId="1E7963CA" w14:textId="77777777" w:rsidR="00A1479F" w:rsidRPr="00986F2B" w:rsidRDefault="00A1479F" w:rsidP="00A1479F">
      <w:pPr>
        <w:jc w:val="both"/>
        <w:rPr>
          <w:rFonts w:ascii="Arial" w:hAnsi="Arial" w:cs="Arial"/>
          <w:sz w:val="18"/>
          <w:szCs w:val="18"/>
        </w:rPr>
      </w:pPr>
    </w:p>
    <w:p w14:paraId="31F602BE" w14:textId="1521A107" w:rsidR="00A1479F" w:rsidRPr="00986F2B" w:rsidRDefault="00A1479F" w:rsidP="00A1479F">
      <w:pPr>
        <w:jc w:val="center"/>
        <w:rPr>
          <w:rFonts w:ascii="Arial" w:hAnsi="Arial" w:cs="Arial"/>
          <w:sz w:val="18"/>
          <w:szCs w:val="18"/>
        </w:rPr>
      </w:pPr>
      <w:r w:rsidRPr="00986F2B">
        <w:rPr>
          <w:rFonts w:ascii="Arial" w:hAnsi="Arial" w:cs="Arial"/>
          <w:sz w:val="18"/>
          <w:szCs w:val="18"/>
        </w:rPr>
        <w:t xml:space="preserve">   </w:t>
      </w:r>
    </w:p>
    <w:p w14:paraId="45D3FC01" w14:textId="77777777" w:rsidR="00A1479F" w:rsidRPr="00986F2B" w:rsidRDefault="00A1479F" w:rsidP="00A1479F">
      <w:pPr>
        <w:jc w:val="center"/>
        <w:rPr>
          <w:rFonts w:ascii="Arial" w:hAnsi="Arial" w:cs="Arial"/>
          <w:sz w:val="18"/>
          <w:szCs w:val="18"/>
        </w:rPr>
      </w:pPr>
    </w:p>
    <w:p w14:paraId="7077890D" w14:textId="07B62D9E" w:rsidR="00A1479F" w:rsidRPr="00986F2B" w:rsidRDefault="00A1479F" w:rsidP="00A1479F">
      <w:pPr>
        <w:jc w:val="center"/>
        <w:rPr>
          <w:rFonts w:ascii="Arial" w:hAnsi="Arial" w:cs="Arial"/>
          <w:sz w:val="18"/>
          <w:szCs w:val="18"/>
        </w:rPr>
      </w:pPr>
      <w:r w:rsidRPr="00986F2B">
        <w:rPr>
          <w:rFonts w:ascii="Arial" w:hAnsi="Arial" w:cs="Arial"/>
          <w:sz w:val="18"/>
          <w:szCs w:val="18"/>
        </w:rPr>
        <w:t xml:space="preserve">   </w:t>
      </w:r>
    </w:p>
    <w:p w14:paraId="34D1BDFF" w14:textId="77777777" w:rsidR="00A1479F" w:rsidRDefault="00A1479F" w:rsidP="00A1479F">
      <w:pPr>
        <w:jc w:val="both"/>
        <w:rPr>
          <w:rFonts w:ascii="Arial" w:hAnsi="Arial" w:cs="Arial"/>
          <w:sz w:val="18"/>
          <w:szCs w:val="18"/>
        </w:rPr>
      </w:pPr>
    </w:p>
    <w:p w14:paraId="6D72A64B" w14:textId="77777777" w:rsidR="00A1479F" w:rsidRPr="00986F2B" w:rsidRDefault="00A1479F" w:rsidP="00A1479F">
      <w:pPr>
        <w:jc w:val="both"/>
        <w:rPr>
          <w:rFonts w:ascii="Arial" w:hAnsi="Arial" w:cs="Arial"/>
          <w:b/>
          <w:caps/>
          <w:sz w:val="18"/>
          <w:szCs w:val="18"/>
        </w:rPr>
      </w:pPr>
      <w:r w:rsidRPr="00986F2B">
        <w:rPr>
          <w:rFonts w:ascii="Arial" w:hAnsi="Arial" w:cs="Arial"/>
          <w:b/>
          <w:caps/>
          <w:sz w:val="18"/>
          <w:szCs w:val="18"/>
        </w:rPr>
        <w:t>6. CITI bojājumi / IZTRŪKUMS KOMPLEKTĀCIJĀ</w:t>
      </w:r>
    </w:p>
    <w:p w14:paraId="62627019" w14:textId="77777777" w:rsidR="00A1479F" w:rsidRPr="00986F2B" w:rsidRDefault="00A1479F" w:rsidP="00A1479F">
      <w:pPr>
        <w:jc w:val="both"/>
        <w:rPr>
          <w:rFonts w:ascii="Arial" w:hAnsi="Arial" w:cs="Arial"/>
          <w:b/>
          <w:sz w:val="18"/>
          <w:szCs w:val="18"/>
        </w:rPr>
      </w:pPr>
    </w:p>
    <w:p w14:paraId="75735BCD" w14:textId="77777777" w:rsidR="00A1479F" w:rsidRPr="00986F2B" w:rsidRDefault="00A1479F" w:rsidP="00A1479F">
      <w:pPr>
        <w:jc w:val="both"/>
        <w:rPr>
          <w:rFonts w:ascii="Arial" w:hAnsi="Arial" w:cs="Arial"/>
          <w:b/>
          <w:sz w:val="18"/>
          <w:szCs w:val="18"/>
        </w:rPr>
      </w:pPr>
      <w:r w:rsidRPr="00986F2B">
        <w:rPr>
          <w:rFonts w:ascii="Arial" w:hAnsi="Arial" w:cs="Arial"/>
          <w:b/>
          <w:sz w:val="18"/>
          <w:szCs w:val="18"/>
        </w:rPr>
        <w:t>Ārpuskārtas bojājumi</w:t>
      </w:r>
    </w:p>
    <w:p w14:paraId="6595B6D0" w14:textId="77777777" w:rsidR="00A1479F" w:rsidRPr="00986F2B" w:rsidRDefault="00A1479F" w:rsidP="00A1479F">
      <w:pPr>
        <w:numPr>
          <w:ilvl w:val="0"/>
          <w:numId w:val="18"/>
        </w:numPr>
        <w:jc w:val="both"/>
        <w:rPr>
          <w:rFonts w:ascii="Arial" w:hAnsi="Arial" w:cs="Arial"/>
          <w:sz w:val="18"/>
          <w:szCs w:val="18"/>
        </w:rPr>
      </w:pPr>
      <w:r w:rsidRPr="00986F2B">
        <w:rPr>
          <w:rFonts w:ascii="Arial" w:hAnsi="Arial" w:cs="Arial"/>
          <w:sz w:val="18"/>
          <w:szCs w:val="18"/>
        </w:rPr>
        <w:t>iztrūkums komplektācijā:</w:t>
      </w:r>
    </w:p>
    <w:p w14:paraId="3B9346C5"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otrs riepu komplekts</w:t>
      </w:r>
    </w:p>
    <w:p w14:paraId="1C0EBB0D"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rezerves ritenis</w:t>
      </w:r>
    </w:p>
    <w:p w14:paraId="7C2AA022"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riteņu skrūves</w:t>
      </w:r>
    </w:p>
    <w:p w14:paraId="0A4E4452"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dekoratīvās uzlikas</w:t>
      </w:r>
    </w:p>
    <w:p w14:paraId="779FBCF3"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dubļusargi</w:t>
      </w:r>
    </w:p>
    <w:p w14:paraId="4620BB33"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radio kods</w:t>
      </w:r>
    </w:p>
    <w:p w14:paraId="70BA765B"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instrumenti (riteņa atslēga, domkrats, transportēšanas āķis un tamlīdzīgi)</w:t>
      </w:r>
    </w:p>
    <w:p w14:paraId="3C5B714D"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otrs atslēgu komplekts, signalizācijas pults un tamlīdzīgi</w:t>
      </w:r>
    </w:p>
    <w:p w14:paraId="1B1674B6"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avārijas trīsstūris</w:t>
      </w:r>
    </w:p>
    <w:p w14:paraId="47882682"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medicīniskā aptieciņa (vai izlietota)</w:t>
      </w:r>
    </w:p>
    <w:p w14:paraId="4D3A3280"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ugunsdzēšamais aparāts (vai izlietots)</w:t>
      </w:r>
    </w:p>
    <w:p w14:paraId="4CB03A35"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servisa grāmatiņa</w:t>
      </w:r>
    </w:p>
    <w:p w14:paraId="1FB5D7B3"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transporta līdzekļa, radio un citas instrukcijas, rokasgrāmatas u.c.</w:t>
      </w:r>
    </w:p>
    <w:p w14:paraId="1E20BCB4"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reģistrācijas apliecība</w:t>
      </w:r>
    </w:p>
    <w:p w14:paraId="68F41496"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marķēšanas apliecība</w:t>
      </w:r>
    </w:p>
    <w:p w14:paraId="76C6BE77"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OCTA polise</w:t>
      </w:r>
    </w:p>
    <w:p w14:paraId="4185E4B9"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tehniskās apskates uzlīme</w:t>
      </w:r>
    </w:p>
    <w:p w14:paraId="48A47309" w14:textId="77777777" w:rsidR="00A1479F" w:rsidRPr="00986F2B" w:rsidRDefault="00A1479F" w:rsidP="00A1479F">
      <w:pPr>
        <w:numPr>
          <w:ilvl w:val="2"/>
          <w:numId w:val="18"/>
        </w:numPr>
        <w:tabs>
          <w:tab w:val="clear" w:pos="2340"/>
          <w:tab w:val="num" w:pos="1080"/>
        </w:tabs>
        <w:ind w:left="1080"/>
        <w:jc w:val="both"/>
        <w:rPr>
          <w:rFonts w:ascii="Arial" w:hAnsi="Arial" w:cs="Arial"/>
          <w:sz w:val="18"/>
          <w:szCs w:val="18"/>
        </w:rPr>
      </w:pPr>
      <w:r w:rsidRPr="00986F2B">
        <w:rPr>
          <w:rFonts w:ascii="Arial" w:hAnsi="Arial" w:cs="Arial"/>
          <w:sz w:val="18"/>
          <w:szCs w:val="18"/>
        </w:rPr>
        <w:t>jebkura cita komplektācija</w:t>
      </w:r>
    </w:p>
    <w:p w14:paraId="67DDF456" w14:textId="77777777" w:rsidR="00A1479F" w:rsidRPr="00986F2B" w:rsidRDefault="00A1479F" w:rsidP="00A1479F">
      <w:pPr>
        <w:numPr>
          <w:ilvl w:val="0"/>
          <w:numId w:val="18"/>
        </w:numPr>
        <w:jc w:val="both"/>
        <w:rPr>
          <w:rFonts w:ascii="Arial" w:hAnsi="Arial" w:cs="Arial"/>
          <w:sz w:val="18"/>
          <w:szCs w:val="18"/>
        </w:rPr>
      </w:pPr>
      <w:r w:rsidRPr="00986F2B">
        <w:rPr>
          <w:rFonts w:ascii="Arial" w:hAnsi="Arial" w:cs="Arial"/>
          <w:sz w:val="18"/>
          <w:szCs w:val="18"/>
        </w:rPr>
        <w:t>jebkādi bojājumi, kas radušies pēc papildus aprīkojuma noņemšanas</w:t>
      </w:r>
    </w:p>
    <w:p w14:paraId="48F37FCD" w14:textId="77777777" w:rsidR="00495A81" w:rsidRPr="00EC76C5" w:rsidRDefault="00A1479F" w:rsidP="00344071">
      <w:pPr>
        <w:rPr>
          <w:lang w:val="lv-LV"/>
        </w:rPr>
      </w:pPr>
      <w:r w:rsidRPr="00986F2B">
        <w:rPr>
          <w:rFonts w:ascii="Arial" w:hAnsi="Arial" w:cs="Arial"/>
          <w:sz w:val="18"/>
          <w:szCs w:val="18"/>
        </w:rPr>
        <w:t>jebkādi bojājumi (tai skaitā garantijas atteikums), kas radušies transporta līdzeklim savlaicīgi neveicot tehnisko apkopi, tehnisko apskati un/vai remontdarbus</w:t>
      </w:r>
      <w:r>
        <w:rPr>
          <w:rFonts w:ascii="Arial" w:hAnsi="Arial" w:cs="Arial"/>
          <w:sz w:val="18"/>
          <w:szCs w:val="18"/>
        </w:rPr>
        <w:t>.</w:t>
      </w:r>
      <w:r w:rsidRPr="00347F97" w:rsidDel="00A1479F">
        <w:rPr>
          <w:i/>
          <w:lang w:val="lv-LV"/>
        </w:rPr>
        <w:t xml:space="preserve"> </w:t>
      </w:r>
    </w:p>
    <w:p w14:paraId="407ABF47" w14:textId="77777777" w:rsidR="00495A81" w:rsidRPr="00EC76C5" w:rsidRDefault="00495A81" w:rsidP="00344071">
      <w:pPr>
        <w:rPr>
          <w:lang w:val="lv-LV"/>
        </w:rPr>
      </w:pPr>
    </w:p>
    <w:p w14:paraId="4008DE89" w14:textId="77777777" w:rsidR="00495A81" w:rsidRPr="00EC76C5" w:rsidRDefault="00495A81" w:rsidP="00344071">
      <w:pPr>
        <w:rPr>
          <w:lang w:val="lv-LV"/>
        </w:rPr>
      </w:pPr>
    </w:p>
    <w:p w14:paraId="2F4DFC25" w14:textId="77777777" w:rsidR="00495A81" w:rsidRPr="00EC76C5" w:rsidRDefault="00495A81" w:rsidP="00344071">
      <w:pPr>
        <w:rPr>
          <w:lang w:val="lv-LV"/>
        </w:rPr>
      </w:pPr>
    </w:p>
    <w:p w14:paraId="5DCEF121" w14:textId="77777777" w:rsidR="00495A81" w:rsidRPr="00EC76C5" w:rsidRDefault="00495A81" w:rsidP="00344071">
      <w:pPr>
        <w:rPr>
          <w:lang w:val="lv-LV"/>
        </w:rPr>
      </w:pPr>
    </w:p>
    <w:p w14:paraId="67056916" w14:textId="77777777" w:rsidR="00495A81" w:rsidRPr="00EC76C5" w:rsidRDefault="00495A81" w:rsidP="00344071">
      <w:pPr>
        <w:rPr>
          <w:lang w:val="lv-LV"/>
        </w:rPr>
      </w:pPr>
    </w:p>
    <w:p w14:paraId="559D529F" w14:textId="77777777" w:rsidR="00495A81" w:rsidRPr="00EC76C5" w:rsidRDefault="00495A81" w:rsidP="00495A81">
      <w:pPr>
        <w:pStyle w:val="Heading2"/>
        <w:jc w:val="right"/>
        <w:rPr>
          <w:rFonts w:ascii="Arial" w:hAnsi="Arial" w:cs="Arial"/>
          <w:color w:val="auto"/>
          <w:sz w:val="20"/>
          <w:lang w:val="lv-LV"/>
        </w:rPr>
      </w:pPr>
      <w:r w:rsidRPr="00EC76C5">
        <w:rPr>
          <w:rFonts w:ascii="Arial" w:hAnsi="Arial" w:cs="Arial"/>
          <w:color w:val="auto"/>
          <w:sz w:val="20"/>
          <w:lang w:val="lv-LV"/>
        </w:rPr>
        <w:t>7.pielikums</w:t>
      </w:r>
    </w:p>
    <w:p w14:paraId="0F77919B" w14:textId="77777777" w:rsidR="00495A81" w:rsidRPr="00EC76C5" w:rsidRDefault="00495A81" w:rsidP="00495A81">
      <w:pPr>
        <w:pStyle w:val="Header"/>
        <w:jc w:val="right"/>
        <w:rPr>
          <w:rFonts w:ascii="Arial" w:hAnsi="Arial" w:cs="Arial"/>
          <w:lang w:val="lv-LV"/>
        </w:rPr>
      </w:pPr>
      <w:r w:rsidRPr="00EC76C5">
        <w:rPr>
          <w:rFonts w:ascii="Arial" w:hAnsi="Arial" w:cs="Arial"/>
          <w:sz w:val="20"/>
          <w:szCs w:val="20"/>
          <w:lang w:val="lv-LV"/>
        </w:rPr>
        <w:t xml:space="preserve">Vispārējiem noteikumiem </w:t>
      </w:r>
    </w:p>
    <w:p w14:paraId="791993BD" w14:textId="77777777" w:rsidR="00495A81" w:rsidRPr="00EC76C5" w:rsidRDefault="00495A81" w:rsidP="00344071">
      <w:pPr>
        <w:rPr>
          <w:lang w:val="lv-LV"/>
        </w:rPr>
      </w:pPr>
    </w:p>
    <w:p w14:paraId="6545AED9" w14:textId="77777777" w:rsidR="00495A81" w:rsidRPr="00EC76C5" w:rsidRDefault="00495A81" w:rsidP="00344071">
      <w:pPr>
        <w:rPr>
          <w:lang w:val="lv-LV"/>
        </w:rPr>
      </w:pPr>
    </w:p>
    <w:p w14:paraId="3D5197F8" w14:textId="77777777" w:rsidR="00495A81" w:rsidRPr="00EC76C5" w:rsidRDefault="00495A81" w:rsidP="00344071">
      <w:pPr>
        <w:rPr>
          <w:lang w:val="lv-LV"/>
        </w:rPr>
      </w:pPr>
    </w:p>
    <w:p w14:paraId="7E3FD676" w14:textId="77777777" w:rsidR="000353E4" w:rsidRPr="00EC76C5" w:rsidRDefault="000353E4" w:rsidP="000353E4">
      <w:pPr>
        <w:tabs>
          <w:tab w:val="left" w:pos="567"/>
        </w:tabs>
        <w:jc w:val="center"/>
        <w:rPr>
          <w:rFonts w:ascii="Arial" w:hAnsi="Arial" w:cs="Arial"/>
          <w:b/>
          <w:sz w:val="20"/>
          <w:szCs w:val="20"/>
          <w:lang w:val="lv-LV"/>
        </w:rPr>
      </w:pPr>
      <w:r w:rsidRPr="00EC76C5">
        <w:rPr>
          <w:rFonts w:ascii="Arial" w:hAnsi="Arial" w:cs="Arial"/>
          <w:b/>
          <w:sz w:val="20"/>
          <w:szCs w:val="20"/>
          <w:lang w:val="lv-LV"/>
        </w:rPr>
        <w:t>Atbildīgās personas līguma izpildē</w:t>
      </w:r>
    </w:p>
    <w:p w14:paraId="7213771B" w14:textId="77777777" w:rsidR="000353E4" w:rsidRPr="00EC76C5" w:rsidRDefault="000353E4" w:rsidP="000353E4">
      <w:pPr>
        <w:tabs>
          <w:tab w:val="left" w:pos="567"/>
        </w:tabs>
        <w:jc w:val="center"/>
        <w:rPr>
          <w:rFonts w:ascii="Arial" w:hAnsi="Arial" w:cs="Arial"/>
          <w:b/>
          <w:sz w:val="20"/>
          <w:szCs w:val="20"/>
          <w:lang w:val="lv-LV"/>
        </w:rPr>
      </w:pPr>
    </w:p>
    <w:p w14:paraId="6FCD4BF4" w14:textId="77777777" w:rsidR="000353E4" w:rsidRPr="00EC76C5" w:rsidRDefault="000353E4" w:rsidP="000353E4">
      <w:pPr>
        <w:tabs>
          <w:tab w:val="left" w:pos="567"/>
        </w:tabs>
        <w:jc w:val="center"/>
        <w:rPr>
          <w:rFonts w:ascii="Arial" w:hAnsi="Arial" w:cs="Arial"/>
          <w:b/>
          <w:sz w:val="20"/>
          <w:szCs w:val="20"/>
          <w:lang w:val="lv-LV"/>
        </w:rPr>
      </w:pPr>
    </w:p>
    <w:p w14:paraId="31E7C74D" w14:textId="77777777" w:rsidR="000353E4" w:rsidRPr="00EC76C5" w:rsidRDefault="000353E4" w:rsidP="000353E4">
      <w:pPr>
        <w:tabs>
          <w:tab w:val="left" w:pos="567"/>
        </w:tabs>
        <w:jc w:val="center"/>
        <w:rPr>
          <w:rFonts w:ascii="Arial" w:hAnsi="Arial" w:cs="Arial"/>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3"/>
        <w:gridCol w:w="1984"/>
        <w:gridCol w:w="2977"/>
      </w:tblGrid>
      <w:tr w:rsidR="000353E4" w:rsidRPr="00EC76C5" w14:paraId="33810C02" w14:textId="77777777" w:rsidTr="00214FC3">
        <w:tc>
          <w:tcPr>
            <w:tcW w:w="2518" w:type="dxa"/>
            <w:shd w:val="clear" w:color="auto" w:fill="auto"/>
          </w:tcPr>
          <w:p w14:paraId="23D5B1F6" w14:textId="77777777" w:rsidR="000353E4" w:rsidRPr="00EC76C5" w:rsidRDefault="000353E4" w:rsidP="00214FC3">
            <w:pPr>
              <w:pStyle w:val="Header"/>
              <w:tabs>
                <w:tab w:val="clear" w:pos="4153"/>
                <w:tab w:val="clear" w:pos="8306"/>
              </w:tabs>
              <w:jc w:val="center"/>
              <w:rPr>
                <w:rFonts w:ascii="Arial" w:hAnsi="Arial" w:cs="Arial"/>
                <w:b/>
                <w:sz w:val="20"/>
                <w:szCs w:val="20"/>
                <w:lang w:val="lv-LV"/>
              </w:rPr>
            </w:pPr>
            <w:r w:rsidRPr="00EC76C5">
              <w:rPr>
                <w:rFonts w:ascii="Arial" w:hAnsi="Arial" w:cs="Arial"/>
                <w:b/>
                <w:sz w:val="20"/>
                <w:szCs w:val="20"/>
                <w:lang w:val="lv-LV"/>
              </w:rPr>
              <w:t>Atbildīgās personas</w:t>
            </w:r>
          </w:p>
        </w:tc>
        <w:tc>
          <w:tcPr>
            <w:tcW w:w="1843" w:type="dxa"/>
            <w:shd w:val="clear" w:color="auto" w:fill="auto"/>
          </w:tcPr>
          <w:p w14:paraId="5818EDCD" w14:textId="77777777" w:rsidR="000353E4" w:rsidRPr="00EC76C5" w:rsidRDefault="000353E4" w:rsidP="00214FC3">
            <w:pPr>
              <w:pStyle w:val="Header"/>
              <w:tabs>
                <w:tab w:val="clear" w:pos="4153"/>
                <w:tab w:val="clear" w:pos="8306"/>
              </w:tabs>
              <w:jc w:val="center"/>
              <w:rPr>
                <w:rFonts w:ascii="Arial" w:hAnsi="Arial" w:cs="Arial"/>
                <w:b/>
                <w:sz w:val="20"/>
                <w:szCs w:val="20"/>
                <w:lang w:val="lv-LV"/>
              </w:rPr>
            </w:pPr>
            <w:r w:rsidRPr="00EC76C5">
              <w:rPr>
                <w:rFonts w:ascii="Arial" w:hAnsi="Arial" w:cs="Arial"/>
                <w:b/>
                <w:sz w:val="20"/>
                <w:szCs w:val="20"/>
                <w:lang w:val="lv-LV"/>
              </w:rPr>
              <w:t>Vārds, uzvārds</w:t>
            </w:r>
          </w:p>
        </w:tc>
        <w:tc>
          <w:tcPr>
            <w:tcW w:w="1984" w:type="dxa"/>
            <w:shd w:val="clear" w:color="auto" w:fill="auto"/>
          </w:tcPr>
          <w:p w14:paraId="4F67BD98" w14:textId="77777777" w:rsidR="000353E4" w:rsidRPr="00EC76C5" w:rsidRDefault="000353E4" w:rsidP="00214FC3">
            <w:pPr>
              <w:pStyle w:val="Header"/>
              <w:tabs>
                <w:tab w:val="clear" w:pos="4153"/>
                <w:tab w:val="clear" w:pos="8306"/>
              </w:tabs>
              <w:jc w:val="center"/>
              <w:rPr>
                <w:rFonts w:ascii="Arial" w:hAnsi="Arial" w:cs="Arial"/>
                <w:b/>
                <w:sz w:val="20"/>
                <w:szCs w:val="20"/>
                <w:lang w:val="lv-LV"/>
              </w:rPr>
            </w:pPr>
            <w:r w:rsidRPr="00EC76C5">
              <w:rPr>
                <w:rFonts w:ascii="Arial" w:hAnsi="Arial" w:cs="Arial"/>
                <w:b/>
                <w:sz w:val="20"/>
                <w:szCs w:val="20"/>
                <w:lang w:val="lv-LV"/>
              </w:rPr>
              <w:t xml:space="preserve">Struktūrvienība, </w:t>
            </w:r>
            <w:r w:rsidRPr="00EC76C5">
              <w:rPr>
                <w:rFonts w:ascii="Arial" w:hAnsi="Arial" w:cs="Arial"/>
                <w:b/>
                <w:sz w:val="20"/>
                <w:szCs w:val="20"/>
                <w:lang w:val="lv-LV"/>
              </w:rPr>
              <w:lastRenderedPageBreak/>
              <w:t>amats</w:t>
            </w:r>
          </w:p>
        </w:tc>
        <w:tc>
          <w:tcPr>
            <w:tcW w:w="2977" w:type="dxa"/>
            <w:shd w:val="clear" w:color="auto" w:fill="auto"/>
          </w:tcPr>
          <w:p w14:paraId="59E14E2D" w14:textId="77777777" w:rsidR="000353E4" w:rsidRPr="00EC76C5" w:rsidRDefault="000353E4" w:rsidP="00214FC3">
            <w:pPr>
              <w:pStyle w:val="Header"/>
              <w:tabs>
                <w:tab w:val="clear" w:pos="4153"/>
                <w:tab w:val="clear" w:pos="8306"/>
              </w:tabs>
              <w:jc w:val="center"/>
              <w:rPr>
                <w:rFonts w:ascii="Arial" w:hAnsi="Arial" w:cs="Arial"/>
                <w:b/>
                <w:sz w:val="20"/>
                <w:szCs w:val="20"/>
                <w:lang w:val="lv-LV"/>
              </w:rPr>
            </w:pPr>
            <w:r w:rsidRPr="00EC76C5">
              <w:rPr>
                <w:rFonts w:ascii="Arial" w:hAnsi="Arial" w:cs="Arial"/>
                <w:b/>
                <w:sz w:val="20"/>
                <w:szCs w:val="20"/>
                <w:lang w:val="lv-LV"/>
              </w:rPr>
              <w:lastRenderedPageBreak/>
              <w:t>Adrese, tālruņa numurs, e-</w:t>
            </w:r>
            <w:r w:rsidRPr="00EC76C5">
              <w:rPr>
                <w:rFonts w:ascii="Arial" w:hAnsi="Arial" w:cs="Arial"/>
                <w:b/>
                <w:sz w:val="20"/>
                <w:szCs w:val="20"/>
                <w:lang w:val="lv-LV"/>
              </w:rPr>
              <w:lastRenderedPageBreak/>
              <w:t>pasta adrese</w:t>
            </w:r>
          </w:p>
        </w:tc>
      </w:tr>
      <w:tr w:rsidR="000353E4" w:rsidRPr="00EC76C5" w14:paraId="4C862619" w14:textId="77777777" w:rsidTr="00214FC3">
        <w:tc>
          <w:tcPr>
            <w:tcW w:w="2518" w:type="dxa"/>
            <w:shd w:val="clear" w:color="auto" w:fill="auto"/>
          </w:tcPr>
          <w:p w14:paraId="78B685A2" w14:textId="77777777" w:rsidR="000353E4" w:rsidRPr="00EC76C5" w:rsidRDefault="000353E4" w:rsidP="00214FC3">
            <w:pPr>
              <w:pStyle w:val="Header"/>
              <w:tabs>
                <w:tab w:val="clear" w:pos="4153"/>
                <w:tab w:val="clear" w:pos="8306"/>
              </w:tabs>
              <w:rPr>
                <w:rFonts w:ascii="Arial" w:hAnsi="Arial" w:cs="Arial"/>
                <w:sz w:val="20"/>
                <w:szCs w:val="20"/>
                <w:lang w:val="lv-LV"/>
              </w:rPr>
            </w:pPr>
            <w:r w:rsidRPr="00EC76C5">
              <w:rPr>
                <w:rFonts w:ascii="Arial" w:hAnsi="Arial" w:cs="Arial"/>
                <w:sz w:val="20"/>
                <w:szCs w:val="20"/>
                <w:lang w:val="lv-LV"/>
              </w:rPr>
              <w:lastRenderedPageBreak/>
              <w:t>Pasūtītāja atbildīgā persona organizatoriskos jautājumos</w:t>
            </w:r>
          </w:p>
        </w:tc>
        <w:tc>
          <w:tcPr>
            <w:tcW w:w="1843" w:type="dxa"/>
            <w:shd w:val="clear" w:color="auto" w:fill="auto"/>
          </w:tcPr>
          <w:p w14:paraId="0D31A10C" w14:textId="77777777" w:rsidR="000353E4" w:rsidRPr="00EC76C5" w:rsidRDefault="000353E4" w:rsidP="00214FC3">
            <w:pPr>
              <w:pStyle w:val="Header"/>
              <w:tabs>
                <w:tab w:val="clear" w:pos="4153"/>
                <w:tab w:val="clear" w:pos="8306"/>
              </w:tabs>
              <w:rPr>
                <w:rFonts w:ascii="Arial" w:hAnsi="Arial" w:cs="Arial"/>
                <w:sz w:val="20"/>
                <w:szCs w:val="20"/>
                <w:lang w:val="lv-LV"/>
              </w:rPr>
            </w:pPr>
          </w:p>
        </w:tc>
        <w:tc>
          <w:tcPr>
            <w:tcW w:w="1984" w:type="dxa"/>
            <w:shd w:val="clear" w:color="auto" w:fill="auto"/>
          </w:tcPr>
          <w:p w14:paraId="43FC1350" w14:textId="77777777" w:rsidR="000353E4" w:rsidRPr="00EC76C5" w:rsidRDefault="000353E4" w:rsidP="00214FC3">
            <w:pPr>
              <w:pStyle w:val="Header"/>
              <w:tabs>
                <w:tab w:val="clear" w:pos="4153"/>
                <w:tab w:val="clear" w:pos="8306"/>
              </w:tabs>
              <w:rPr>
                <w:rFonts w:ascii="Arial" w:hAnsi="Arial" w:cs="Arial"/>
                <w:sz w:val="20"/>
                <w:szCs w:val="20"/>
                <w:lang w:val="lv-LV"/>
              </w:rPr>
            </w:pPr>
          </w:p>
        </w:tc>
        <w:tc>
          <w:tcPr>
            <w:tcW w:w="2977" w:type="dxa"/>
            <w:shd w:val="clear" w:color="auto" w:fill="auto"/>
          </w:tcPr>
          <w:p w14:paraId="387DC89E" w14:textId="77777777" w:rsidR="000353E4" w:rsidRPr="00EC76C5" w:rsidRDefault="000353E4" w:rsidP="00214FC3">
            <w:pPr>
              <w:pStyle w:val="Header"/>
              <w:tabs>
                <w:tab w:val="clear" w:pos="4153"/>
                <w:tab w:val="clear" w:pos="8306"/>
              </w:tabs>
              <w:rPr>
                <w:rFonts w:ascii="Arial" w:hAnsi="Arial" w:cs="Arial"/>
                <w:sz w:val="20"/>
                <w:szCs w:val="20"/>
                <w:lang w:val="lv-LV"/>
              </w:rPr>
            </w:pPr>
          </w:p>
        </w:tc>
      </w:tr>
      <w:tr w:rsidR="000353E4" w:rsidRPr="00EC76C5" w14:paraId="580099E4" w14:textId="77777777" w:rsidTr="00214FC3">
        <w:tc>
          <w:tcPr>
            <w:tcW w:w="2518" w:type="dxa"/>
            <w:shd w:val="clear" w:color="auto" w:fill="auto"/>
          </w:tcPr>
          <w:p w14:paraId="5170589C" w14:textId="77777777" w:rsidR="000353E4" w:rsidRPr="00EC76C5" w:rsidRDefault="000353E4" w:rsidP="00214FC3">
            <w:pPr>
              <w:pStyle w:val="Header"/>
              <w:tabs>
                <w:tab w:val="clear" w:pos="4153"/>
                <w:tab w:val="clear" w:pos="8306"/>
              </w:tabs>
              <w:rPr>
                <w:rFonts w:ascii="Arial" w:hAnsi="Arial" w:cs="Arial"/>
                <w:sz w:val="20"/>
                <w:szCs w:val="20"/>
                <w:lang w:val="lv-LV"/>
              </w:rPr>
            </w:pPr>
            <w:r w:rsidRPr="00EC76C5">
              <w:rPr>
                <w:rFonts w:ascii="Arial" w:hAnsi="Arial" w:cs="Arial"/>
                <w:sz w:val="20"/>
                <w:szCs w:val="20"/>
                <w:lang w:val="lv-LV"/>
              </w:rPr>
              <w:t>Izpildītajaatbildīgā persona organizatoriskos jautājumos</w:t>
            </w:r>
          </w:p>
        </w:tc>
        <w:tc>
          <w:tcPr>
            <w:tcW w:w="1843" w:type="dxa"/>
            <w:shd w:val="clear" w:color="auto" w:fill="auto"/>
          </w:tcPr>
          <w:p w14:paraId="5E04361B" w14:textId="77777777" w:rsidR="000353E4" w:rsidRPr="00EC76C5" w:rsidRDefault="000353E4" w:rsidP="00214FC3">
            <w:pPr>
              <w:pStyle w:val="Header"/>
              <w:tabs>
                <w:tab w:val="clear" w:pos="4153"/>
                <w:tab w:val="clear" w:pos="8306"/>
              </w:tabs>
              <w:rPr>
                <w:rFonts w:ascii="Arial" w:hAnsi="Arial" w:cs="Arial"/>
                <w:sz w:val="20"/>
                <w:szCs w:val="20"/>
                <w:lang w:val="lv-LV"/>
              </w:rPr>
            </w:pPr>
          </w:p>
        </w:tc>
        <w:tc>
          <w:tcPr>
            <w:tcW w:w="1984" w:type="dxa"/>
            <w:shd w:val="clear" w:color="auto" w:fill="auto"/>
          </w:tcPr>
          <w:p w14:paraId="629C970D" w14:textId="77777777" w:rsidR="000353E4" w:rsidRPr="00EC76C5" w:rsidRDefault="000353E4" w:rsidP="00214FC3">
            <w:pPr>
              <w:pStyle w:val="Header"/>
              <w:tabs>
                <w:tab w:val="clear" w:pos="4153"/>
                <w:tab w:val="clear" w:pos="8306"/>
              </w:tabs>
              <w:rPr>
                <w:rFonts w:ascii="Arial" w:hAnsi="Arial" w:cs="Arial"/>
                <w:sz w:val="20"/>
                <w:szCs w:val="20"/>
                <w:lang w:val="lv-LV"/>
              </w:rPr>
            </w:pPr>
          </w:p>
        </w:tc>
        <w:tc>
          <w:tcPr>
            <w:tcW w:w="2977" w:type="dxa"/>
            <w:shd w:val="clear" w:color="auto" w:fill="auto"/>
          </w:tcPr>
          <w:p w14:paraId="2C5BC77C" w14:textId="77777777" w:rsidR="000353E4" w:rsidRPr="00EC76C5" w:rsidRDefault="000353E4" w:rsidP="00214FC3">
            <w:pPr>
              <w:pStyle w:val="Header"/>
              <w:tabs>
                <w:tab w:val="clear" w:pos="4153"/>
                <w:tab w:val="clear" w:pos="8306"/>
              </w:tabs>
              <w:rPr>
                <w:rFonts w:ascii="Arial" w:hAnsi="Arial" w:cs="Arial"/>
                <w:sz w:val="20"/>
                <w:szCs w:val="20"/>
                <w:lang w:val="lv-LV"/>
              </w:rPr>
            </w:pPr>
          </w:p>
        </w:tc>
      </w:tr>
    </w:tbl>
    <w:p w14:paraId="2A1CA25C" w14:textId="77777777" w:rsidR="000353E4" w:rsidRPr="00EC76C5" w:rsidRDefault="000353E4" w:rsidP="000353E4">
      <w:pPr>
        <w:pStyle w:val="Header"/>
        <w:tabs>
          <w:tab w:val="clear" w:pos="4153"/>
          <w:tab w:val="clear" w:pos="8306"/>
        </w:tabs>
        <w:rPr>
          <w:rFonts w:ascii="Arial" w:hAnsi="Arial" w:cs="Arial"/>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3"/>
        <w:gridCol w:w="1984"/>
        <w:gridCol w:w="2977"/>
      </w:tblGrid>
      <w:tr w:rsidR="000353E4" w:rsidRPr="00EC76C5" w14:paraId="06401D77" w14:textId="77777777" w:rsidTr="00214FC3">
        <w:tc>
          <w:tcPr>
            <w:tcW w:w="2518" w:type="dxa"/>
            <w:shd w:val="clear" w:color="auto" w:fill="auto"/>
          </w:tcPr>
          <w:p w14:paraId="278D77CB" w14:textId="77777777" w:rsidR="000353E4" w:rsidRPr="00EC76C5" w:rsidRDefault="000353E4" w:rsidP="00214FC3">
            <w:pPr>
              <w:pStyle w:val="Header"/>
              <w:tabs>
                <w:tab w:val="clear" w:pos="4153"/>
                <w:tab w:val="clear" w:pos="8306"/>
              </w:tabs>
              <w:jc w:val="center"/>
              <w:rPr>
                <w:rFonts w:ascii="Arial" w:hAnsi="Arial" w:cs="Arial"/>
                <w:b/>
                <w:sz w:val="20"/>
                <w:szCs w:val="20"/>
                <w:lang w:val="lv-LV"/>
              </w:rPr>
            </w:pPr>
            <w:r w:rsidRPr="00EC76C5">
              <w:rPr>
                <w:rFonts w:ascii="Arial" w:hAnsi="Arial" w:cs="Arial"/>
                <w:b/>
                <w:sz w:val="20"/>
                <w:szCs w:val="20"/>
                <w:lang w:val="lv-LV"/>
              </w:rPr>
              <w:t>Atbildīgās personas</w:t>
            </w:r>
          </w:p>
        </w:tc>
        <w:tc>
          <w:tcPr>
            <w:tcW w:w="1843" w:type="dxa"/>
            <w:shd w:val="clear" w:color="auto" w:fill="auto"/>
          </w:tcPr>
          <w:p w14:paraId="79396E73" w14:textId="77777777" w:rsidR="000353E4" w:rsidRPr="00EC76C5" w:rsidRDefault="000353E4" w:rsidP="00214FC3">
            <w:pPr>
              <w:pStyle w:val="Header"/>
              <w:tabs>
                <w:tab w:val="clear" w:pos="4153"/>
                <w:tab w:val="clear" w:pos="8306"/>
              </w:tabs>
              <w:jc w:val="center"/>
              <w:rPr>
                <w:rFonts w:ascii="Arial" w:hAnsi="Arial" w:cs="Arial"/>
                <w:b/>
                <w:sz w:val="20"/>
                <w:szCs w:val="20"/>
                <w:lang w:val="lv-LV"/>
              </w:rPr>
            </w:pPr>
            <w:r w:rsidRPr="00EC76C5">
              <w:rPr>
                <w:rFonts w:ascii="Arial" w:hAnsi="Arial" w:cs="Arial"/>
                <w:b/>
                <w:sz w:val="20"/>
                <w:szCs w:val="20"/>
                <w:lang w:val="lv-LV"/>
              </w:rPr>
              <w:t>Vārds, uzvārds</w:t>
            </w:r>
          </w:p>
        </w:tc>
        <w:tc>
          <w:tcPr>
            <w:tcW w:w="1984" w:type="dxa"/>
            <w:shd w:val="clear" w:color="auto" w:fill="auto"/>
          </w:tcPr>
          <w:p w14:paraId="2B4F2B76" w14:textId="77777777" w:rsidR="000353E4" w:rsidRPr="00EC76C5" w:rsidRDefault="000353E4" w:rsidP="00214FC3">
            <w:pPr>
              <w:pStyle w:val="Header"/>
              <w:tabs>
                <w:tab w:val="clear" w:pos="4153"/>
                <w:tab w:val="clear" w:pos="8306"/>
              </w:tabs>
              <w:jc w:val="center"/>
              <w:rPr>
                <w:rFonts w:ascii="Arial" w:hAnsi="Arial" w:cs="Arial"/>
                <w:b/>
                <w:sz w:val="20"/>
                <w:szCs w:val="20"/>
                <w:lang w:val="lv-LV"/>
              </w:rPr>
            </w:pPr>
            <w:r w:rsidRPr="00EC76C5">
              <w:rPr>
                <w:rFonts w:ascii="Arial" w:hAnsi="Arial" w:cs="Arial"/>
                <w:b/>
                <w:sz w:val="20"/>
                <w:szCs w:val="20"/>
                <w:lang w:val="lv-LV"/>
              </w:rPr>
              <w:t>Struktūrvienība, amats</w:t>
            </w:r>
          </w:p>
        </w:tc>
        <w:tc>
          <w:tcPr>
            <w:tcW w:w="2977" w:type="dxa"/>
            <w:shd w:val="clear" w:color="auto" w:fill="auto"/>
          </w:tcPr>
          <w:p w14:paraId="1743271C" w14:textId="77777777" w:rsidR="000353E4" w:rsidRPr="00EC76C5" w:rsidRDefault="000353E4" w:rsidP="00214FC3">
            <w:pPr>
              <w:pStyle w:val="Header"/>
              <w:tabs>
                <w:tab w:val="clear" w:pos="4153"/>
                <w:tab w:val="clear" w:pos="8306"/>
              </w:tabs>
              <w:jc w:val="center"/>
              <w:rPr>
                <w:rFonts w:ascii="Arial" w:hAnsi="Arial" w:cs="Arial"/>
                <w:b/>
                <w:sz w:val="20"/>
                <w:szCs w:val="20"/>
                <w:lang w:val="lv-LV"/>
              </w:rPr>
            </w:pPr>
            <w:r w:rsidRPr="00EC76C5">
              <w:rPr>
                <w:rFonts w:ascii="Arial" w:hAnsi="Arial" w:cs="Arial"/>
                <w:b/>
                <w:sz w:val="20"/>
                <w:szCs w:val="20"/>
                <w:lang w:val="lv-LV"/>
              </w:rPr>
              <w:t>Adrese, tālruņa numurs, e-pasta adrese</w:t>
            </w:r>
          </w:p>
        </w:tc>
      </w:tr>
      <w:tr w:rsidR="000353E4" w:rsidRPr="00EC76C5" w14:paraId="0607F7B1" w14:textId="77777777" w:rsidTr="00214FC3">
        <w:tc>
          <w:tcPr>
            <w:tcW w:w="2518" w:type="dxa"/>
            <w:shd w:val="clear" w:color="auto" w:fill="auto"/>
          </w:tcPr>
          <w:p w14:paraId="64B70BDC" w14:textId="77777777" w:rsidR="000353E4" w:rsidRPr="00EC76C5" w:rsidRDefault="000353E4" w:rsidP="000353E4">
            <w:pPr>
              <w:pStyle w:val="Header"/>
              <w:tabs>
                <w:tab w:val="clear" w:pos="4153"/>
                <w:tab w:val="clear" w:pos="8306"/>
              </w:tabs>
              <w:rPr>
                <w:rFonts w:ascii="Arial" w:hAnsi="Arial" w:cs="Arial"/>
                <w:sz w:val="20"/>
                <w:szCs w:val="20"/>
                <w:lang w:val="lv-LV"/>
              </w:rPr>
            </w:pPr>
            <w:r w:rsidRPr="00EC76C5">
              <w:rPr>
                <w:rFonts w:ascii="Arial" w:hAnsi="Arial" w:cs="Arial"/>
                <w:sz w:val="20"/>
                <w:szCs w:val="20"/>
                <w:lang w:val="lv-LV"/>
              </w:rPr>
              <w:t>Pasūtītāja atbildīgā persona, kurai ir tiesības Parakstīt pieņemšanas – nodošanas aktus, Atgriezšanas aktus</w:t>
            </w:r>
          </w:p>
        </w:tc>
        <w:tc>
          <w:tcPr>
            <w:tcW w:w="1843" w:type="dxa"/>
            <w:shd w:val="clear" w:color="auto" w:fill="auto"/>
          </w:tcPr>
          <w:p w14:paraId="5D4EE883" w14:textId="77777777" w:rsidR="000353E4" w:rsidRPr="00EC76C5" w:rsidRDefault="000353E4" w:rsidP="00214FC3">
            <w:pPr>
              <w:pStyle w:val="Header"/>
              <w:tabs>
                <w:tab w:val="clear" w:pos="4153"/>
                <w:tab w:val="clear" w:pos="8306"/>
              </w:tabs>
              <w:rPr>
                <w:rFonts w:ascii="Arial" w:hAnsi="Arial" w:cs="Arial"/>
                <w:sz w:val="20"/>
                <w:szCs w:val="20"/>
                <w:lang w:val="lv-LV"/>
              </w:rPr>
            </w:pPr>
          </w:p>
        </w:tc>
        <w:tc>
          <w:tcPr>
            <w:tcW w:w="1984" w:type="dxa"/>
            <w:shd w:val="clear" w:color="auto" w:fill="auto"/>
          </w:tcPr>
          <w:p w14:paraId="373AD184" w14:textId="77777777" w:rsidR="000353E4" w:rsidRPr="00EC76C5" w:rsidRDefault="000353E4" w:rsidP="00214FC3">
            <w:pPr>
              <w:pStyle w:val="Header"/>
              <w:tabs>
                <w:tab w:val="clear" w:pos="4153"/>
                <w:tab w:val="clear" w:pos="8306"/>
              </w:tabs>
              <w:rPr>
                <w:rFonts w:ascii="Arial" w:hAnsi="Arial" w:cs="Arial"/>
                <w:sz w:val="20"/>
                <w:szCs w:val="20"/>
                <w:lang w:val="lv-LV"/>
              </w:rPr>
            </w:pPr>
          </w:p>
        </w:tc>
        <w:tc>
          <w:tcPr>
            <w:tcW w:w="2977" w:type="dxa"/>
            <w:shd w:val="clear" w:color="auto" w:fill="auto"/>
          </w:tcPr>
          <w:p w14:paraId="66848C51" w14:textId="77777777" w:rsidR="000353E4" w:rsidRPr="00EC76C5" w:rsidRDefault="000353E4" w:rsidP="00214FC3">
            <w:pPr>
              <w:pStyle w:val="Header"/>
              <w:tabs>
                <w:tab w:val="clear" w:pos="4153"/>
                <w:tab w:val="clear" w:pos="8306"/>
              </w:tabs>
              <w:rPr>
                <w:rFonts w:ascii="Arial" w:hAnsi="Arial" w:cs="Arial"/>
                <w:sz w:val="20"/>
                <w:szCs w:val="20"/>
                <w:lang w:val="lv-LV"/>
              </w:rPr>
            </w:pPr>
          </w:p>
        </w:tc>
      </w:tr>
      <w:tr w:rsidR="000353E4" w:rsidRPr="00EC76C5" w14:paraId="66DA8EDC" w14:textId="77777777" w:rsidTr="00214FC3">
        <w:tc>
          <w:tcPr>
            <w:tcW w:w="2518" w:type="dxa"/>
            <w:shd w:val="clear" w:color="auto" w:fill="auto"/>
          </w:tcPr>
          <w:p w14:paraId="7AB5E2DE" w14:textId="77777777" w:rsidR="000353E4" w:rsidRPr="00EC76C5" w:rsidRDefault="000353E4" w:rsidP="00214FC3">
            <w:pPr>
              <w:pStyle w:val="Header"/>
              <w:tabs>
                <w:tab w:val="clear" w:pos="4153"/>
                <w:tab w:val="clear" w:pos="8306"/>
              </w:tabs>
              <w:rPr>
                <w:rFonts w:ascii="Arial" w:hAnsi="Arial" w:cs="Arial"/>
                <w:sz w:val="20"/>
                <w:szCs w:val="20"/>
                <w:lang w:val="lv-LV"/>
              </w:rPr>
            </w:pPr>
            <w:r w:rsidRPr="00EC76C5">
              <w:rPr>
                <w:rFonts w:ascii="Arial" w:hAnsi="Arial" w:cs="Arial"/>
                <w:sz w:val="20"/>
                <w:szCs w:val="20"/>
                <w:lang w:val="lv-LV"/>
              </w:rPr>
              <w:t>Izpildītāja atbildīgā persona, kurai ir tiesības parakstīt pakalpojuma Pieņemšanas – nodošanas aktus, Atgriezšanas aktus</w:t>
            </w:r>
          </w:p>
        </w:tc>
        <w:tc>
          <w:tcPr>
            <w:tcW w:w="1843" w:type="dxa"/>
            <w:shd w:val="clear" w:color="auto" w:fill="auto"/>
          </w:tcPr>
          <w:p w14:paraId="2ECD46E0" w14:textId="77777777" w:rsidR="000353E4" w:rsidRPr="00EC76C5" w:rsidRDefault="000353E4" w:rsidP="00214FC3">
            <w:pPr>
              <w:pStyle w:val="Header"/>
              <w:tabs>
                <w:tab w:val="clear" w:pos="4153"/>
                <w:tab w:val="clear" w:pos="8306"/>
              </w:tabs>
              <w:rPr>
                <w:rFonts w:ascii="Arial" w:hAnsi="Arial" w:cs="Arial"/>
                <w:sz w:val="20"/>
                <w:szCs w:val="20"/>
                <w:lang w:val="lv-LV"/>
              </w:rPr>
            </w:pPr>
          </w:p>
        </w:tc>
        <w:tc>
          <w:tcPr>
            <w:tcW w:w="1984" w:type="dxa"/>
            <w:shd w:val="clear" w:color="auto" w:fill="auto"/>
          </w:tcPr>
          <w:p w14:paraId="1424CC54" w14:textId="77777777" w:rsidR="000353E4" w:rsidRPr="00EC76C5" w:rsidRDefault="000353E4" w:rsidP="00214FC3">
            <w:pPr>
              <w:pStyle w:val="Header"/>
              <w:tabs>
                <w:tab w:val="clear" w:pos="4153"/>
                <w:tab w:val="clear" w:pos="8306"/>
              </w:tabs>
              <w:rPr>
                <w:rFonts w:ascii="Arial" w:hAnsi="Arial" w:cs="Arial"/>
                <w:sz w:val="20"/>
                <w:szCs w:val="20"/>
                <w:lang w:val="lv-LV"/>
              </w:rPr>
            </w:pPr>
          </w:p>
        </w:tc>
        <w:tc>
          <w:tcPr>
            <w:tcW w:w="2977" w:type="dxa"/>
            <w:shd w:val="clear" w:color="auto" w:fill="auto"/>
          </w:tcPr>
          <w:p w14:paraId="62BF7AE5" w14:textId="77777777" w:rsidR="000353E4" w:rsidRPr="00EC76C5" w:rsidRDefault="000353E4" w:rsidP="00214FC3">
            <w:pPr>
              <w:pStyle w:val="Header"/>
              <w:tabs>
                <w:tab w:val="clear" w:pos="4153"/>
                <w:tab w:val="clear" w:pos="8306"/>
              </w:tabs>
              <w:rPr>
                <w:rFonts w:ascii="Arial" w:hAnsi="Arial" w:cs="Arial"/>
                <w:sz w:val="20"/>
                <w:szCs w:val="20"/>
                <w:lang w:val="lv-LV"/>
              </w:rPr>
            </w:pPr>
          </w:p>
        </w:tc>
      </w:tr>
    </w:tbl>
    <w:p w14:paraId="69A78ECC" w14:textId="77777777" w:rsidR="000353E4" w:rsidRPr="00EC76C5" w:rsidRDefault="000353E4" w:rsidP="000353E4">
      <w:pPr>
        <w:rPr>
          <w:rFonts w:ascii="Arial" w:hAnsi="Arial" w:cs="Arial"/>
          <w:sz w:val="20"/>
          <w:szCs w:val="20"/>
          <w:lang w:val="lv-LV"/>
        </w:rPr>
      </w:pPr>
    </w:p>
    <w:p w14:paraId="5C1E1222" w14:textId="77777777" w:rsidR="00495A81" w:rsidRPr="00EC76C5" w:rsidRDefault="00495A81" w:rsidP="00344071">
      <w:pPr>
        <w:rPr>
          <w:rFonts w:ascii="Arial" w:hAnsi="Arial" w:cs="Arial"/>
          <w:sz w:val="20"/>
          <w:szCs w:val="20"/>
          <w:lang w:val="lv-LV"/>
        </w:rPr>
      </w:pPr>
    </w:p>
    <w:p w14:paraId="08AA7D05" w14:textId="77777777" w:rsidR="00495A81" w:rsidRPr="00EC76C5" w:rsidRDefault="00495A81" w:rsidP="00344071">
      <w:pPr>
        <w:rPr>
          <w:rFonts w:ascii="Arial" w:hAnsi="Arial" w:cs="Arial"/>
          <w:sz w:val="20"/>
          <w:szCs w:val="20"/>
          <w:lang w:val="lv-LV"/>
        </w:rPr>
      </w:pPr>
    </w:p>
    <w:p w14:paraId="0F8AD40E" w14:textId="77777777" w:rsidR="00495A81" w:rsidRPr="00EC76C5" w:rsidRDefault="00495A81" w:rsidP="00344071">
      <w:pPr>
        <w:rPr>
          <w:lang w:val="lv-LV"/>
        </w:rPr>
      </w:pPr>
    </w:p>
    <w:p w14:paraId="5BF5C924" w14:textId="77777777" w:rsidR="00495A81" w:rsidRPr="00EC76C5" w:rsidRDefault="00495A81" w:rsidP="00344071">
      <w:pPr>
        <w:rPr>
          <w:lang w:val="lv-LV"/>
        </w:rPr>
      </w:pPr>
    </w:p>
    <w:p w14:paraId="7F3262C9" w14:textId="77777777" w:rsidR="00495A81" w:rsidRPr="00EC76C5" w:rsidRDefault="00495A81" w:rsidP="00344071">
      <w:pPr>
        <w:rPr>
          <w:lang w:val="lv-LV"/>
        </w:rPr>
      </w:pPr>
    </w:p>
    <w:p w14:paraId="4B04AAC3" w14:textId="77777777" w:rsidR="00495A81" w:rsidRPr="00EC76C5" w:rsidRDefault="00495A81" w:rsidP="00344071">
      <w:pPr>
        <w:rPr>
          <w:lang w:val="lv-LV"/>
        </w:rPr>
      </w:pPr>
    </w:p>
    <w:p w14:paraId="0D17CA7E" w14:textId="77777777" w:rsidR="00495A81" w:rsidRPr="00EC76C5" w:rsidRDefault="00495A81" w:rsidP="00344071">
      <w:pPr>
        <w:rPr>
          <w:lang w:val="lv-LV"/>
        </w:rPr>
      </w:pPr>
    </w:p>
    <w:p w14:paraId="64BFFA78" w14:textId="77777777" w:rsidR="000353E4" w:rsidRPr="00EC76C5" w:rsidRDefault="000353E4" w:rsidP="00344071">
      <w:pPr>
        <w:rPr>
          <w:lang w:val="lv-LV"/>
        </w:rPr>
      </w:pPr>
    </w:p>
    <w:p w14:paraId="33F8BE5D" w14:textId="77777777" w:rsidR="000353E4" w:rsidRPr="00EC76C5" w:rsidRDefault="000353E4" w:rsidP="00344071">
      <w:pPr>
        <w:rPr>
          <w:lang w:val="lv-LV"/>
        </w:rPr>
      </w:pPr>
    </w:p>
    <w:p w14:paraId="68ABB76C" w14:textId="77777777" w:rsidR="00495A81" w:rsidRPr="00EC76C5" w:rsidRDefault="00495A81" w:rsidP="00344071">
      <w:pPr>
        <w:rPr>
          <w:lang w:val="lv-LV"/>
        </w:rPr>
      </w:pPr>
    </w:p>
    <w:p w14:paraId="1EA88892" w14:textId="77777777" w:rsidR="00495A81" w:rsidRPr="00EC76C5" w:rsidRDefault="00495A81" w:rsidP="00344071">
      <w:pPr>
        <w:rPr>
          <w:lang w:val="lv-LV"/>
        </w:rPr>
      </w:pPr>
    </w:p>
    <w:p w14:paraId="428C16D1" w14:textId="77777777" w:rsidR="00495A81" w:rsidRPr="00EC76C5" w:rsidRDefault="00495A81" w:rsidP="00344071">
      <w:pPr>
        <w:rPr>
          <w:lang w:val="lv-LV"/>
        </w:rPr>
      </w:pPr>
    </w:p>
    <w:p w14:paraId="1354183C" w14:textId="77777777" w:rsidR="0081271D" w:rsidRPr="00EC76C5" w:rsidRDefault="0081271D" w:rsidP="00344071">
      <w:pPr>
        <w:rPr>
          <w:lang w:val="lv-LV"/>
        </w:rPr>
      </w:pPr>
    </w:p>
    <w:p w14:paraId="1C327424" w14:textId="77777777" w:rsidR="0081271D" w:rsidRPr="00EC76C5" w:rsidRDefault="0081271D" w:rsidP="00344071">
      <w:pPr>
        <w:rPr>
          <w:lang w:val="lv-LV"/>
        </w:rPr>
      </w:pPr>
    </w:p>
    <w:p w14:paraId="569E4159" w14:textId="77777777" w:rsidR="0081271D" w:rsidRPr="00EC76C5" w:rsidRDefault="0081271D" w:rsidP="00344071">
      <w:pPr>
        <w:rPr>
          <w:lang w:val="lv-LV"/>
        </w:rPr>
      </w:pPr>
    </w:p>
    <w:p w14:paraId="103DDCFC" w14:textId="77777777" w:rsidR="0081271D" w:rsidRPr="00EC76C5" w:rsidRDefault="0081271D" w:rsidP="00344071">
      <w:pPr>
        <w:rPr>
          <w:lang w:val="lv-LV"/>
        </w:rPr>
      </w:pPr>
    </w:p>
    <w:p w14:paraId="3053675F" w14:textId="77777777" w:rsidR="0081271D" w:rsidRPr="00EC76C5" w:rsidRDefault="0081271D" w:rsidP="00344071">
      <w:pPr>
        <w:rPr>
          <w:lang w:val="lv-LV"/>
        </w:rPr>
      </w:pPr>
    </w:p>
    <w:p w14:paraId="0AB1675B" w14:textId="77777777" w:rsidR="0081271D" w:rsidRPr="00EC76C5" w:rsidRDefault="0081271D" w:rsidP="00344071">
      <w:pPr>
        <w:rPr>
          <w:lang w:val="lv-LV"/>
        </w:rPr>
      </w:pPr>
    </w:p>
    <w:p w14:paraId="52D6B83E" w14:textId="77777777" w:rsidR="0081271D" w:rsidRPr="00EC76C5" w:rsidRDefault="0081271D" w:rsidP="00344071">
      <w:pPr>
        <w:rPr>
          <w:lang w:val="lv-LV"/>
        </w:rPr>
      </w:pPr>
    </w:p>
    <w:p w14:paraId="1267067B" w14:textId="77777777" w:rsidR="0081271D" w:rsidRPr="00EC76C5" w:rsidRDefault="0081271D" w:rsidP="00344071">
      <w:pPr>
        <w:rPr>
          <w:lang w:val="lv-LV"/>
        </w:rPr>
      </w:pPr>
    </w:p>
    <w:p w14:paraId="15705C00" w14:textId="77777777" w:rsidR="00495A81" w:rsidRPr="00EC76C5" w:rsidRDefault="00495A81" w:rsidP="00344071">
      <w:pPr>
        <w:rPr>
          <w:lang w:val="lv-LV"/>
        </w:rPr>
      </w:pPr>
    </w:p>
    <w:p w14:paraId="12863223" w14:textId="77777777" w:rsidR="00495A81" w:rsidRPr="00EC76C5" w:rsidRDefault="00495A81" w:rsidP="00344071">
      <w:pPr>
        <w:rPr>
          <w:lang w:val="lv-LV"/>
        </w:rPr>
      </w:pPr>
    </w:p>
    <w:p w14:paraId="413E1CCA" w14:textId="77777777" w:rsidR="00495A81" w:rsidRPr="00EC76C5" w:rsidRDefault="00495A81" w:rsidP="00495A81">
      <w:pPr>
        <w:pStyle w:val="Heading2"/>
        <w:jc w:val="right"/>
        <w:rPr>
          <w:rFonts w:ascii="Arial" w:hAnsi="Arial" w:cs="Arial"/>
          <w:color w:val="auto"/>
          <w:sz w:val="20"/>
          <w:lang w:val="lv-LV"/>
        </w:rPr>
      </w:pPr>
      <w:r w:rsidRPr="00EC76C5">
        <w:rPr>
          <w:rFonts w:ascii="Arial" w:hAnsi="Arial" w:cs="Arial"/>
          <w:color w:val="auto"/>
          <w:sz w:val="20"/>
          <w:lang w:val="lv-LV"/>
        </w:rPr>
        <w:t>8.pielikums</w:t>
      </w:r>
    </w:p>
    <w:p w14:paraId="06E35471" w14:textId="77777777" w:rsidR="00495A81" w:rsidRPr="00EC76C5" w:rsidRDefault="00495A81" w:rsidP="00495A81">
      <w:pPr>
        <w:pStyle w:val="Header"/>
        <w:jc w:val="right"/>
        <w:rPr>
          <w:rFonts w:ascii="Arial" w:hAnsi="Arial" w:cs="Arial"/>
          <w:lang w:val="lv-LV"/>
        </w:rPr>
      </w:pPr>
      <w:r w:rsidRPr="00EC76C5">
        <w:rPr>
          <w:rFonts w:ascii="Arial" w:hAnsi="Arial" w:cs="Arial"/>
          <w:sz w:val="20"/>
          <w:szCs w:val="20"/>
          <w:lang w:val="lv-LV"/>
        </w:rPr>
        <w:t xml:space="preserve">Vispārējiem noteikumiem </w:t>
      </w:r>
    </w:p>
    <w:p w14:paraId="5A2B2B78" w14:textId="77777777" w:rsidR="00495A81" w:rsidRPr="00EC76C5" w:rsidRDefault="00495A81" w:rsidP="00344071">
      <w:pPr>
        <w:rPr>
          <w:lang w:val="lv-LV"/>
        </w:rPr>
      </w:pPr>
    </w:p>
    <w:p w14:paraId="452F922E" w14:textId="77777777" w:rsidR="00495A81" w:rsidRPr="009D6CF0" w:rsidRDefault="008576A7" w:rsidP="00495A81">
      <w:pPr>
        <w:jc w:val="center"/>
        <w:rPr>
          <w:rFonts w:ascii="Arial" w:hAnsi="Arial" w:cs="Arial"/>
          <w:b/>
          <w:sz w:val="22"/>
          <w:szCs w:val="22"/>
          <w:lang w:val="lv-LV"/>
        </w:rPr>
      </w:pPr>
      <w:r w:rsidRPr="009D6CF0">
        <w:rPr>
          <w:rFonts w:ascii="Arial" w:hAnsi="Arial" w:cs="Arial"/>
          <w:b/>
          <w:sz w:val="22"/>
          <w:szCs w:val="22"/>
          <w:lang w:val="lv-LV"/>
        </w:rPr>
        <w:t>Tehniskā specifikācija (</w:t>
      </w:r>
      <w:r w:rsidR="00495A81" w:rsidRPr="009D6CF0">
        <w:rPr>
          <w:rFonts w:ascii="Arial" w:hAnsi="Arial" w:cs="Arial"/>
          <w:b/>
          <w:sz w:val="22"/>
          <w:szCs w:val="22"/>
          <w:lang w:val="lv-LV"/>
        </w:rPr>
        <w:t>Tehniskais piedāv</w:t>
      </w:r>
      <w:r w:rsidR="000D706D" w:rsidRPr="009D6CF0">
        <w:rPr>
          <w:rFonts w:ascii="Arial" w:hAnsi="Arial" w:cs="Arial"/>
          <w:b/>
          <w:sz w:val="22"/>
          <w:szCs w:val="22"/>
          <w:lang w:val="lv-LV"/>
        </w:rPr>
        <w:t>ā</w:t>
      </w:r>
      <w:r w:rsidR="00495A81" w:rsidRPr="009D6CF0">
        <w:rPr>
          <w:rFonts w:ascii="Arial" w:hAnsi="Arial" w:cs="Arial"/>
          <w:b/>
          <w:sz w:val="22"/>
          <w:szCs w:val="22"/>
          <w:lang w:val="lv-LV"/>
        </w:rPr>
        <w:t>jums</w:t>
      </w:r>
      <w:r w:rsidRPr="009D6CF0">
        <w:rPr>
          <w:rFonts w:ascii="Arial" w:hAnsi="Arial" w:cs="Arial"/>
          <w:b/>
          <w:sz w:val="22"/>
          <w:szCs w:val="22"/>
          <w:lang w:val="lv-LV"/>
        </w:rPr>
        <w:t>)</w:t>
      </w:r>
    </w:p>
    <w:p w14:paraId="4D07C4A7" w14:textId="77777777" w:rsidR="00C249F6" w:rsidRPr="009D6CF0" w:rsidRDefault="00C249F6" w:rsidP="00495A81">
      <w:pPr>
        <w:jc w:val="center"/>
        <w:rPr>
          <w:rFonts w:ascii="Arial" w:hAnsi="Arial" w:cs="Arial"/>
          <w:b/>
          <w:sz w:val="22"/>
          <w:szCs w:val="22"/>
          <w:lang w:val="lv-LV"/>
        </w:rPr>
      </w:pPr>
    </w:p>
    <w:p w14:paraId="1A066C2C" w14:textId="4A407ACA" w:rsidR="009D6CF0" w:rsidRPr="009D6CF0" w:rsidRDefault="009D6CF0" w:rsidP="00495A81">
      <w:pPr>
        <w:jc w:val="center"/>
        <w:rPr>
          <w:rFonts w:ascii="Arial" w:hAnsi="Arial" w:cs="Arial"/>
          <w:i/>
          <w:sz w:val="22"/>
          <w:szCs w:val="22"/>
          <w:lang w:val="lv-LV"/>
        </w:rPr>
      </w:pPr>
      <w:r w:rsidRPr="009D6CF0">
        <w:rPr>
          <w:rFonts w:ascii="Arial" w:hAnsi="Arial" w:cs="Arial"/>
          <w:i/>
          <w:sz w:val="22"/>
          <w:szCs w:val="22"/>
          <w:lang w:val="lv-LV"/>
        </w:rPr>
        <w:t>(pielikums tiks pievienots pie līguma slēgšanas atbilstoši pretendenta piedāvājumam)</w:t>
      </w:r>
    </w:p>
    <w:sectPr w:rsidR="009D6CF0" w:rsidRPr="009D6CF0" w:rsidSect="009A47B2">
      <w:pgSz w:w="11906" w:h="16838"/>
      <w:pgMar w:top="1440" w:right="991" w:bottom="568"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Narrow">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altRim">
    <w:altName w:val="Times New Roman"/>
    <w:charset w:val="BA"/>
    <w:family w:val="roman"/>
    <w:pitch w:val="variable"/>
    <w:sig w:usb0="20007A87" w:usb1="80000000" w:usb2="00000008" w:usb3="00000000" w:csb0="000001FF" w:csb1="00000000"/>
  </w:font>
  <w:font w:name="Times New Roman Tilde">
    <w:altName w:val="Arial"/>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SEB Basic">
    <w:panose1 w:val="00000000000000000000"/>
    <w:charset w:val="00"/>
    <w:family w:val="modern"/>
    <w:notTrueType/>
    <w:pitch w:val="variable"/>
    <w:sig w:usb0="A00002AF" w:usb1="4000206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7D14"/>
    <w:multiLevelType w:val="hybridMultilevel"/>
    <w:tmpl w:val="4AA406C4"/>
    <w:lvl w:ilvl="0" w:tplc="90964AAC">
      <w:start w:val="1"/>
      <w:numFmt w:val="lowerLetter"/>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E6A6F5FA">
      <w:start w:val="1"/>
      <w:numFmt w:val="bullet"/>
      <w:lvlText w:val="-"/>
      <w:lvlJc w:val="left"/>
      <w:pPr>
        <w:tabs>
          <w:tab w:val="num" w:pos="2340"/>
        </w:tabs>
        <w:ind w:left="2340" w:hanging="360"/>
      </w:pPr>
      <w:rPr>
        <w:rFonts w:ascii="Arial Narrow" w:eastAsia="Times New Roman" w:hAnsi="Arial Narrow"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CC50487"/>
    <w:multiLevelType w:val="multilevel"/>
    <w:tmpl w:val="C4AEE846"/>
    <w:lvl w:ilvl="0">
      <w:start w:val="7"/>
      <w:numFmt w:val="decimal"/>
      <w:lvlText w:val="%1."/>
      <w:lvlJc w:val="left"/>
      <w:pPr>
        <w:ind w:left="360" w:hanging="360"/>
      </w:pPr>
      <w:rPr>
        <w:rFonts w:hint="default"/>
      </w:rPr>
    </w:lvl>
    <w:lvl w:ilvl="1">
      <w:start w:val="2"/>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780464A"/>
    <w:multiLevelType w:val="hybridMultilevel"/>
    <w:tmpl w:val="D1C27DA6"/>
    <w:lvl w:ilvl="0" w:tplc="AC8048D0">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8187323"/>
    <w:multiLevelType w:val="hybridMultilevel"/>
    <w:tmpl w:val="41DE2B94"/>
    <w:lvl w:ilvl="0" w:tplc="C01C8008">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8676319"/>
    <w:multiLevelType w:val="multilevel"/>
    <w:tmpl w:val="E5EC41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none"/>
      <w:lvlText w:val="2.5.1."/>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A707B16"/>
    <w:multiLevelType w:val="hybridMultilevel"/>
    <w:tmpl w:val="70D64772"/>
    <w:lvl w:ilvl="0" w:tplc="62E6A5E0">
      <w:start w:val="1"/>
      <w:numFmt w:val="decimal"/>
      <w:lvlText w:val="%1."/>
      <w:lvlJc w:val="left"/>
      <w:pPr>
        <w:ind w:left="360" w:hanging="360"/>
      </w:pPr>
      <w:rPr>
        <w:rFonts w:hint="default"/>
        <w:b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25D12A7"/>
    <w:multiLevelType w:val="hybridMultilevel"/>
    <w:tmpl w:val="88DE1160"/>
    <w:lvl w:ilvl="0" w:tplc="F1C247F8">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27355454"/>
    <w:multiLevelType w:val="multilevel"/>
    <w:tmpl w:val="44A4AE60"/>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7AE7021"/>
    <w:multiLevelType w:val="multilevel"/>
    <w:tmpl w:val="5BD093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060"/>
        </w:tabs>
        <w:ind w:left="3060" w:hanging="360"/>
      </w:pPr>
      <w:rPr>
        <w:rFonts w:hint="default"/>
        <w:b/>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2160"/>
        </w:tabs>
        <w:ind w:left="2160" w:hanging="720"/>
      </w:pPr>
      <w:rPr>
        <w:rFonts w:hint="default"/>
        <w:b w:val="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9B116B2"/>
    <w:multiLevelType w:val="hybridMultilevel"/>
    <w:tmpl w:val="BE32101A"/>
    <w:lvl w:ilvl="0" w:tplc="CF441CFE">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ADB4506"/>
    <w:multiLevelType w:val="multilevel"/>
    <w:tmpl w:val="78E42A9A"/>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0F72E84"/>
    <w:multiLevelType w:val="hybridMultilevel"/>
    <w:tmpl w:val="F40AEE68"/>
    <w:lvl w:ilvl="0" w:tplc="4F48D4AA">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34F0F37"/>
    <w:multiLevelType w:val="hybridMultilevel"/>
    <w:tmpl w:val="4572B282"/>
    <w:lvl w:ilvl="0" w:tplc="F30A4DB4">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35901999"/>
    <w:multiLevelType w:val="hybridMultilevel"/>
    <w:tmpl w:val="4F54BDE6"/>
    <w:lvl w:ilvl="0" w:tplc="0426000F">
      <w:start w:val="1"/>
      <w:numFmt w:val="decimal"/>
      <w:lvlText w:val="%1."/>
      <w:lvlJc w:val="left"/>
      <w:pPr>
        <w:tabs>
          <w:tab w:val="num" w:pos="720"/>
        </w:tabs>
        <w:ind w:left="720" w:hanging="360"/>
      </w:pPr>
    </w:lvl>
    <w:lvl w:ilvl="1" w:tplc="96D87516">
      <w:start w:val="3"/>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4B467B81"/>
    <w:multiLevelType w:val="multilevel"/>
    <w:tmpl w:val="4C6C5F48"/>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6CD2DF6"/>
    <w:multiLevelType w:val="multilevel"/>
    <w:tmpl w:val="C8E8EC98"/>
    <w:lvl w:ilvl="0">
      <w:start w:val="2"/>
      <w:numFmt w:val="decimal"/>
      <w:lvlText w:val="%1."/>
      <w:lvlJc w:val="left"/>
      <w:pPr>
        <w:tabs>
          <w:tab w:val="num" w:pos="405"/>
        </w:tabs>
        <w:ind w:left="405" w:hanging="405"/>
      </w:pPr>
      <w:rPr>
        <w:rFonts w:hint="default"/>
      </w:rPr>
    </w:lvl>
    <w:lvl w:ilvl="1">
      <w:start w:val="5"/>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5C0E4C02"/>
    <w:multiLevelType w:val="hybridMultilevel"/>
    <w:tmpl w:val="6C92B05A"/>
    <w:lvl w:ilvl="0" w:tplc="6FBE66B4">
      <w:start w:val="1"/>
      <w:numFmt w:val="lowerLetter"/>
      <w:lvlText w:val="%1."/>
      <w:lvlJc w:val="left"/>
      <w:pPr>
        <w:tabs>
          <w:tab w:val="num" w:pos="720"/>
        </w:tabs>
        <w:ind w:left="720" w:hanging="360"/>
      </w:pPr>
      <w:rPr>
        <w:rFonts w:ascii="Arial Narrow" w:hAnsi="Arial Narrow" w:hint="default"/>
        <w:sz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5DF71E9D"/>
    <w:multiLevelType w:val="hybridMultilevel"/>
    <w:tmpl w:val="08D65C74"/>
    <w:lvl w:ilvl="0" w:tplc="89A641AE">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5FCF4A72"/>
    <w:multiLevelType w:val="hybridMultilevel"/>
    <w:tmpl w:val="144C29AC"/>
    <w:lvl w:ilvl="0" w:tplc="D71CED82">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63F15533"/>
    <w:multiLevelType w:val="multilevel"/>
    <w:tmpl w:val="E3D6286A"/>
    <w:lvl w:ilvl="0">
      <w:start w:val="9"/>
      <w:numFmt w:val="decimal"/>
      <w:lvlText w:val="%1."/>
      <w:lvlJc w:val="left"/>
      <w:pPr>
        <w:tabs>
          <w:tab w:val="num" w:pos="405"/>
        </w:tabs>
        <w:ind w:left="405" w:hanging="405"/>
      </w:pPr>
      <w:rPr>
        <w:rFonts w:hint="default"/>
      </w:rPr>
    </w:lvl>
    <w:lvl w:ilvl="1">
      <w:start w:val="5"/>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6ACE1C0E"/>
    <w:multiLevelType w:val="multilevel"/>
    <w:tmpl w:val="C01C6FFC"/>
    <w:lvl w:ilvl="0">
      <w:start w:val="10"/>
      <w:numFmt w:val="decimal"/>
      <w:lvlText w:val="%1."/>
      <w:lvlJc w:val="left"/>
      <w:pPr>
        <w:ind w:left="360" w:hanging="360"/>
      </w:pPr>
      <w:rPr>
        <w:rFonts w:hint="default"/>
      </w:rPr>
    </w:lvl>
    <w:lvl w:ilvl="1">
      <w:start w:val="1"/>
      <w:numFmt w:val="decimal"/>
      <w:lvlText w:val="15.%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078763C"/>
    <w:multiLevelType w:val="hybridMultilevel"/>
    <w:tmpl w:val="C5E456C0"/>
    <w:lvl w:ilvl="0" w:tplc="038A1CAE">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76C667F4"/>
    <w:multiLevelType w:val="hybridMultilevel"/>
    <w:tmpl w:val="11B822D2"/>
    <w:lvl w:ilvl="0" w:tplc="E03CEE42">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20"/>
  </w:num>
  <w:num w:numId="4">
    <w:abstractNumId w:val="4"/>
  </w:num>
  <w:num w:numId="5">
    <w:abstractNumId w:val="13"/>
  </w:num>
  <w:num w:numId="6">
    <w:abstractNumId w:val="15"/>
  </w:num>
  <w:num w:numId="7">
    <w:abstractNumId w:val="8"/>
  </w:num>
  <w:num w:numId="8">
    <w:abstractNumId w:val="21"/>
  </w:num>
  <w:num w:numId="9">
    <w:abstractNumId w:val="18"/>
  </w:num>
  <w:num w:numId="10">
    <w:abstractNumId w:val="6"/>
  </w:num>
  <w:num w:numId="11">
    <w:abstractNumId w:val="12"/>
  </w:num>
  <w:num w:numId="12">
    <w:abstractNumId w:val="16"/>
  </w:num>
  <w:num w:numId="13">
    <w:abstractNumId w:val="17"/>
  </w:num>
  <w:num w:numId="14">
    <w:abstractNumId w:val="2"/>
  </w:num>
  <w:num w:numId="15">
    <w:abstractNumId w:val="22"/>
  </w:num>
  <w:num w:numId="16">
    <w:abstractNumId w:val="9"/>
  </w:num>
  <w:num w:numId="17">
    <w:abstractNumId w:val="3"/>
  </w:num>
  <w:num w:numId="18">
    <w:abstractNumId w:val="0"/>
  </w:num>
  <w:num w:numId="19">
    <w:abstractNumId w:val="19"/>
  </w:num>
  <w:num w:numId="20">
    <w:abstractNumId w:val="7"/>
  </w:num>
  <w:num w:numId="21">
    <w:abstractNumId w:val="10"/>
  </w:num>
  <w:num w:numId="22">
    <w:abstractNumId w:val="1"/>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71"/>
    <w:rsid w:val="00030929"/>
    <w:rsid w:val="00032BE7"/>
    <w:rsid w:val="00035071"/>
    <w:rsid w:val="000353E4"/>
    <w:rsid w:val="000376F2"/>
    <w:rsid w:val="00054678"/>
    <w:rsid w:val="00061898"/>
    <w:rsid w:val="00064FB9"/>
    <w:rsid w:val="000873EC"/>
    <w:rsid w:val="00095C6B"/>
    <w:rsid w:val="0009750B"/>
    <w:rsid w:val="000A3233"/>
    <w:rsid w:val="000A4D27"/>
    <w:rsid w:val="000A760B"/>
    <w:rsid w:val="000D021F"/>
    <w:rsid w:val="000D51D2"/>
    <w:rsid w:val="000D5687"/>
    <w:rsid w:val="000D5EB5"/>
    <w:rsid w:val="000D706D"/>
    <w:rsid w:val="000E2DAB"/>
    <w:rsid w:val="000F34C7"/>
    <w:rsid w:val="000F41FF"/>
    <w:rsid w:val="0013169B"/>
    <w:rsid w:val="00141CE9"/>
    <w:rsid w:val="00146ADA"/>
    <w:rsid w:val="001604DD"/>
    <w:rsid w:val="00167787"/>
    <w:rsid w:val="00177F10"/>
    <w:rsid w:val="001A6C95"/>
    <w:rsid w:val="001B4190"/>
    <w:rsid w:val="001D6CA2"/>
    <w:rsid w:val="00202C99"/>
    <w:rsid w:val="002064C9"/>
    <w:rsid w:val="00214FC3"/>
    <w:rsid w:val="002170F3"/>
    <w:rsid w:val="00225133"/>
    <w:rsid w:val="0022531E"/>
    <w:rsid w:val="00225499"/>
    <w:rsid w:val="00231788"/>
    <w:rsid w:val="0023213F"/>
    <w:rsid w:val="002366A2"/>
    <w:rsid w:val="00264C38"/>
    <w:rsid w:val="00265519"/>
    <w:rsid w:val="0026744F"/>
    <w:rsid w:val="00267C5E"/>
    <w:rsid w:val="00282BCA"/>
    <w:rsid w:val="0029269F"/>
    <w:rsid w:val="002A1B75"/>
    <w:rsid w:val="002A3F77"/>
    <w:rsid w:val="002B4D1E"/>
    <w:rsid w:val="002C763E"/>
    <w:rsid w:val="002E11C5"/>
    <w:rsid w:val="002E446A"/>
    <w:rsid w:val="002E636B"/>
    <w:rsid w:val="002F57AF"/>
    <w:rsid w:val="00310132"/>
    <w:rsid w:val="0031659A"/>
    <w:rsid w:val="003200FB"/>
    <w:rsid w:val="003258AE"/>
    <w:rsid w:val="00334085"/>
    <w:rsid w:val="00344071"/>
    <w:rsid w:val="00347F97"/>
    <w:rsid w:val="00354E86"/>
    <w:rsid w:val="003578E3"/>
    <w:rsid w:val="003612FD"/>
    <w:rsid w:val="00363525"/>
    <w:rsid w:val="003727AF"/>
    <w:rsid w:val="003809B0"/>
    <w:rsid w:val="00382AFF"/>
    <w:rsid w:val="003B18DB"/>
    <w:rsid w:val="003C5BE5"/>
    <w:rsid w:val="003D257B"/>
    <w:rsid w:val="003D3092"/>
    <w:rsid w:val="003E0622"/>
    <w:rsid w:val="003E5313"/>
    <w:rsid w:val="0042186C"/>
    <w:rsid w:val="00423B46"/>
    <w:rsid w:val="00431A2D"/>
    <w:rsid w:val="0044034E"/>
    <w:rsid w:val="00446E5B"/>
    <w:rsid w:val="00450B48"/>
    <w:rsid w:val="00476C92"/>
    <w:rsid w:val="00477D3F"/>
    <w:rsid w:val="00487E07"/>
    <w:rsid w:val="00495A81"/>
    <w:rsid w:val="00497A2F"/>
    <w:rsid w:val="004A6E10"/>
    <w:rsid w:val="004B237E"/>
    <w:rsid w:val="004D27DA"/>
    <w:rsid w:val="004D7896"/>
    <w:rsid w:val="004E78A0"/>
    <w:rsid w:val="0053517C"/>
    <w:rsid w:val="005360A2"/>
    <w:rsid w:val="00565F4E"/>
    <w:rsid w:val="00573015"/>
    <w:rsid w:val="00573167"/>
    <w:rsid w:val="005805C6"/>
    <w:rsid w:val="00586F2C"/>
    <w:rsid w:val="00587596"/>
    <w:rsid w:val="00597123"/>
    <w:rsid w:val="005B214B"/>
    <w:rsid w:val="005B6259"/>
    <w:rsid w:val="005C4D43"/>
    <w:rsid w:val="005C727D"/>
    <w:rsid w:val="005D047F"/>
    <w:rsid w:val="005D0A34"/>
    <w:rsid w:val="00601824"/>
    <w:rsid w:val="006041FC"/>
    <w:rsid w:val="00607A06"/>
    <w:rsid w:val="006160C5"/>
    <w:rsid w:val="006222A7"/>
    <w:rsid w:val="006476F8"/>
    <w:rsid w:val="0065596C"/>
    <w:rsid w:val="006653BD"/>
    <w:rsid w:val="006805A1"/>
    <w:rsid w:val="00682236"/>
    <w:rsid w:val="006A6C1F"/>
    <w:rsid w:val="006D6B19"/>
    <w:rsid w:val="006F4E7E"/>
    <w:rsid w:val="0073483C"/>
    <w:rsid w:val="0075058A"/>
    <w:rsid w:val="00757627"/>
    <w:rsid w:val="0077241D"/>
    <w:rsid w:val="00774971"/>
    <w:rsid w:val="00780FB6"/>
    <w:rsid w:val="00784B16"/>
    <w:rsid w:val="00795D4C"/>
    <w:rsid w:val="007A7423"/>
    <w:rsid w:val="007B3968"/>
    <w:rsid w:val="007B6B52"/>
    <w:rsid w:val="007C68BB"/>
    <w:rsid w:val="007D347D"/>
    <w:rsid w:val="007E763E"/>
    <w:rsid w:val="008019D7"/>
    <w:rsid w:val="008027AA"/>
    <w:rsid w:val="0081271D"/>
    <w:rsid w:val="00814BE7"/>
    <w:rsid w:val="0083634E"/>
    <w:rsid w:val="00840406"/>
    <w:rsid w:val="008406B2"/>
    <w:rsid w:val="00854203"/>
    <w:rsid w:val="008576A7"/>
    <w:rsid w:val="008C7502"/>
    <w:rsid w:val="0090638D"/>
    <w:rsid w:val="00912664"/>
    <w:rsid w:val="00912AB1"/>
    <w:rsid w:val="0091778C"/>
    <w:rsid w:val="0092300B"/>
    <w:rsid w:val="00927855"/>
    <w:rsid w:val="00935B68"/>
    <w:rsid w:val="009405E3"/>
    <w:rsid w:val="0095125A"/>
    <w:rsid w:val="00951DFA"/>
    <w:rsid w:val="009527AC"/>
    <w:rsid w:val="00964E92"/>
    <w:rsid w:val="00983DC9"/>
    <w:rsid w:val="009938CF"/>
    <w:rsid w:val="009A47B2"/>
    <w:rsid w:val="009B6542"/>
    <w:rsid w:val="009D6CF0"/>
    <w:rsid w:val="009E4EAB"/>
    <w:rsid w:val="009F4E74"/>
    <w:rsid w:val="00A01971"/>
    <w:rsid w:val="00A022A9"/>
    <w:rsid w:val="00A1479F"/>
    <w:rsid w:val="00A2292D"/>
    <w:rsid w:val="00A25F4F"/>
    <w:rsid w:val="00A26F26"/>
    <w:rsid w:val="00A4065D"/>
    <w:rsid w:val="00A40D56"/>
    <w:rsid w:val="00A42DAF"/>
    <w:rsid w:val="00A63CA2"/>
    <w:rsid w:val="00A67D7B"/>
    <w:rsid w:val="00A75C0D"/>
    <w:rsid w:val="00A94988"/>
    <w:rsid w:val="00A97E35"/>
    <w:rsid w:val="00AA1D48"/>
    <w:rsid w:val="00AB2505"/>
    <w:rsid w:val="00AC37A7"/>
    <w:rsid w:val="00AF2148"/>
    <w:rsid w:val="00B05AD4"/>
    <w:rsid w:val="00B0756D"/>
    <w:rsid w:val="00B07D70"/>
    <w:rsid w:val="00B16A36"/>
    <w:rsid w:val="00B17A2F"/>
    <w:rsid w:val="00B3015A"/>
    <w:rsid w:val="00B31840"/>
    <w:rsid w:val="00B32599"/>
    <w:rsid w:val="00B36D90"/>
    <w:rsid w:val="00B55D16"/>
    <w:rsid w:val="00B60A83"/>
    <w:rsid w:val="00B63525"/>
    <w:rsid w:val="00B70023"/>
    <w:rsid w:val="00B70255"/>
    <w:rsid w:val="00B76E86"/>
    <w:rsid w:val="00B87183"/>
    <w:rsid w:val="00BA2816"/>
    <w:rsid w:val="00BA29BA"/>
    <w:rsid w:val="00BA3FB0"/>
    <w:rsid w:val="00BC11E1"/>
    <w:rsid w:val="00BD6F44"/>
    <w:rsid w:val="00BF5B43"/>
    <w:rsid w:val="00C01182"/>
    <w:rsid w:val="00C076B5"/>
    <w:rsid w:val="00C126E5"/>
    <w:rsid w:val="00C16862"/>
    <w:rsid w:val="00C249F6"/>
    <w:rsid w:val="00C30F8B"/>
    <w:rsid w:val="00C3143D"/>
    <w:rsid w:val="00C33E0A"/>
    <w:rsid w:val="00C6393F"/>
    <w:rsid w:val="00C73FBF"/>
    <w:rsid w:val="00C75B20"/>
    <w:rsid w:val="00C85EEF"/>
    <w:rsid w:val="00C94DA9"/>
    <w:rsid w:val="00C959F2"/>
    <w:rsid w:val="00C96D2E"/>
    <w:rsid w:val="00CA6258"/>
    <w:rsid w:val="00CB5595"/>
    <w:rsid w:val="00CC4942"/>
    <w:rsid w:val="00CC4C31"/>
    <w:rsid w:val="00CC5E58"/>
    <w:rsid w:val="00D24F48"/>
    <w:rsid w:val="00D44D42"/>
    <w:rsid w:val="00D54601"/>
    <w:rsid w:val="00D566E6"/>
    <w:rsid w:val="00D62E5B"/>
    <w:rsid w:val="00D75516"/>
    <w:rsid w:val="00D756B6"/>
    <w:rsid w:val="00D90965"/>
    <w:rsid w:val="00D9725D"/>
    <w:rsid w:val="00D97AC1"/>
    <w:rsid w:val="00DA1527"/>
    <w:rsid w:val="00DA1D17"/>
    <w:rsid w:val="00DA51C5"/>
    <w:rsid w:val="00DD7DF4"/>
    <w:rsid w:val="00E12096"/>
    <w:rsid w:val="00E24D07"/>
    <w:rsid w:val="00E333B3"/>
    <w:rsid w:val="00E420D5"/>
    <w:rsid w:val="00E714BF"/>
    <w:rsid w:val="00E76A1A"/>
    <w:rsid w:val="00EA2C69"/>
    <w:rsid w:val="00EC5A38"/>
    <w:rsid w:val="00EC76C5"/>
    <w:rsid w:val="00ED03F9"/>
    <w:rsid w:val="00EF64B7"/>
    <w:rsid w:val="00F0549D"/>
    <w:rsid w:val="00F225D6"/>
    <w:rsid w:val="00F25713"/>
    <w:rsid w:val="00F330B6"/>
    <w:rsid w:val="00F34170"/>
    <w:rsid w:val="00F3655D"/>
    <w:rsid w:val="00F429B5"/>
    <w:rsid w:val="00F735F8"/>
    <w:rsid w:val="00F8783C"/>
    <w:rsid w:val="00FA55C3"/>
    <w:rsid w:val="00FB5E19"/>
    <w:rsid w:val="00FC3A57"/>
    <w:rsid w:val="00FC7713"/>
    <w:rsid w:val="00FC7B2D"/>
    <w:rsid w:val="00FD0FA6"/>
    <w:rsid w:val="00FF5014"/>
    <w:rsid w:val="00FF7C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28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8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44071"/>
    <w:pPr>
      <w:keepNext/>
      <w:outlineLvl w:val="0"/>
    </w:pPr>
    <w:rPr>
      <w:b/>
      <w:bCs/>
      <w:lang w:val="lv-LV"/>
    </w:rPr>
  </w:style>
  <w:style w:type="paragraph" w:styleId="Heading2">
    <w:name w:val="heading 2"/>
    <w:basedOn w:val="Normal"/>
    <w:next w:val="Normal"/>
    <w:link w:val="Heading2Char"/>
    <w:unhideWhenUsed/>
    <w:qFormat/>
    <w:rsid w:val="003440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90638D"/>
    <w:pPr>
      <w:keepNext/>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638D"/>
    <w:rPr>
      <w:rFonts w:ascii="Times New Roman" w:eastAsia="Times New Roman" w:hAnsi="Times New Roman" w:cs="Times New Roman"/>
      <w:b/>
      <w:bCs/>
      <w:sz w:val="24"/>
      <w:szCs w:val="24"/>
    </w:rPr>
  </w:style>
  <w:style w:type="character" w:customStyle="1" w:styleId="HeaderChar">
    <w:name w:val="Header Char"/>
    <w:aliases w:val="Header Char Char Char"/>
    <w:link w:val="Header"/>
    <w:locked/>
    <w:rsid w:val="0090638D"/>
    <w:rPr>
      <w:rFonts w:eastAsia="Times New Roman"/>
      <w:szCs w:val="24"/>
      <w:lang w:val="en-GB"/>
    </w:rPr>
  </w:style>
  <w:style w:type="paragraph" w:styleId="Header">
    <w:name w:val="header"/>
    <w:aliases w:val="Header Char Char"/>
    <w:basedOn w:val="Normal"/>
    <w:link w:val="HeaderChar"/>
    <w:unhideWhenUsed/>
    <w:rsid w:val="0090638D"/>
    <w:pPr>
      <w:tabs>
        <w:tab w:val="center" w:pos="4153"/>
        <w:tab w:val="right" w:pos="8306"/>
      </w:tabs>
    </w:pPr>
    <w:rPr>
      <w:rFonts w:asciiTheme="minorHAnsi" w:hAnsiTheme="minorHAnsi" w:cstheme="minorBidi"/>
      <w:sz w:val="22"/>
    </w:rPr>
  </w:style>
  <w:style w:type="character" w:customStyle="1" w:styleId="HeaderChar1">
    <w:name w:val="Header Char1"/>
    <w:basedOn w:val="DefaultParagraphFont"/>
    <w:uiPriority w:val="99"/>
    <w:semiHidden/>
    <w:rsid w:val="0090638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0638D"/>
    <w:pPr>
      <w:tabs>
        <w:tab w:val="center" w:pos="4153"/>
        <w:tab w:val="right" w:pos="8306"/>
      </w:tabs>
    </w:pPr>
  </w:style>
  <w:style w:type="character" w:customStyle="1" w:styleId="FooterChar">
    <w:name w:val="Footer Char"/>
    <w:basedOn w:val="DefaultParagraphFont"/>
    <w:link w:val="Footer"/>
    <w:uiPriority w:val="99"/>
    <w:rsid w:val="0090638D"/>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90638D"/>
    <w:pPr>
      <w:spacing w:after="120"/>
    </w:pPr>
  </w:style>
  <w:style w:type="character" w:customStyle="1" w:styleId="BodyTextChar">
    <w:name w:val="Body Text Char"/>
    <w:basedOn w:val="DefaultParagraphFont"/>
    <w:link w:val="BodyText"/>
    <w:rsid w:val="0090638D"/>
    <w:rPr>
      <w:rFonts w:ascii="Times New Roman" w:eastAsia="Times New Roman" w:hAnsi="Times New Roman" w:cs="Times New Roman"/>
      <w:sz w:val="24"/>
      <w:szCs w:val="24"/>
      <w:lang w:val="en-GB"/>
    </w:rPr>
  </w:style>
  <w:style w:type="paragraph" w:styleId="BodyText2">
    <w:name w:val="Body Text 2"/>
    <w:basedOn w:val="Normal"/>
    <w:link w:val="BodyText2Char"/>
    <w:unhideWhenUsed/>
    <w:rsid w:val="0090638D"/>
    <w:pPr>
      <w:spacing w:after="120" w:line="480" w:lineRule="auto"/>
    </w:pPr>
    <w:rPr>
      <w:sz w:val="20"/>
      <w:szCs w:val="20"/>
      <w:lang w:val="lv-LV"/>
    </w:rPr>
  </w:style>
  <w:style w:type="character" w:customStyle="1" w:styleId="BodyText2Char">
    <w:name w:val="Body Text 2 Char"/>
    <w:basedOn w:val="DefaultParagraphFont"/>
    <w:link w:val="BodyText2"/>
    <w:rsid w:val="0090638D"/>
    <w:rPr>
      <w:rFonts w:ascii="Times New Roman" w:eastAsia="Times New Roman" w:hAnsi="Times New Roman" w:cs="Times New Roman"/>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90638D"/>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List Paragraph2,Colorful List - Accent 12"/>
    <w:basedOn w:val="Normal"/>
    <w:link w:val="ListParagraphChar"/>
    <w:uiPriority w:val="34"/>
    <w:qFormat/>
    <w:rsid w:val="0090638D"/>
    <w:pPr>
      <w:ind w:left="720"/>
      <w:contextualSpacing/>
    </w:pPr>
    <w:rPr>
      <w:rFonts w:asciiTheme="minorHAnsi" w:hAnsiTheme="minorHAnsi" w:cstheme="minorBidi"/>
      <w:sz w:val="22"/>
    </w:rPr>
  </w:style>
  <w:style w:type="paragraph" w:styleId="Title">
    <w:name w:val="Title"/>
    <w:basedOn w:val="Normal"/>
    <w:link w:val="TitleChar"/>
    <w:qFormat/>
    <w:rsid w:val="0090638D"/>
    <w:pPr>
      <w:jc w:val="center"/>
    </w:pPr>
    <w:rPr>
      <w:sz w:val="28"/>
      <w:szCs w:val="20"/>
      <w:lang w:val="lv-LV"/>
    </w:rPr>
  </w:style>
  <w:style w:type="character" w:customStyle="1" w:styleId="TitleChar">
    <w:name w:val="Title Char"/>
    <w:basedOn w:val="DefaultParagraphFont"/>
    <w:link w:val="Title"/>
    <w:rsid w:val="0090638D"/>
    <w:rPr>
      <w:rFonts w:ascii="Times New Roman" w:eastAsia="Times New Roman" w:hAnsi="Times New Roman" w:cs="Times New Roman"/>
      <w:sz w:val="28"/>
      <w:szCs w:val="20"/>
    </w:rPr>
  </w:style>
  <w:style w:type="paragraph" w:styleId="Subtitle">
    <w:name w:val="Subtitle"/>
    <w:basedOn w:val="Normal"/>
    <w:link w:val="SubtitleChar"/>
    <w:qFormat/>
    <w:rsid w:val="0090638D"/>
    <w:pPr>
      <w:jc w:val="center"/>
    </w:pPr>
    <w:rPr>
      <w:szCs w:val="20"/>
      <w:lang w:val="lv-LV"/>
    </w:rPr>
  </w:style>
  <w:style w:type="character" w:customStyle="1" w:styleId="SubtitleChar">
    <w:name w:val="Subtitle Char"/>
    <w:basedOn w:val="DefaultParagraphFont"/>
    <w:link w:val="Subtitle"/>
    <w:rsid w:val="0090638D"/>
    <w:rPr>
      <w:rFonts w:ascii="Times New Roman" w:eastAsia="Times New Roman" w:hAnsi="Times New Roman" w:cs="Times New Roman"/>
      <w:sz w:val="24"/>
      <w:szCs w:val="20"/>
    </w:rPr>
  </w:style>
  <w:style w:type="table" w:styleId="TableGrid">
    <w:name w:val="Table Grid"/>
    <w:basedOn w:val="TableNormal"/>
    <w:uiPriority w:val="39"/>
    <w:rsid w:val="0090638D"/>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44071"/>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rsid w:val="00344071"/>
    <w:rPr>
      <w:rFonts w:ascii="Times New Roman" w:eastAsia="Times New Roman" w:hAnsi="Times New Roman" w:cs="Times New Roman"/>
      <w:b/>
      <w:bCs/>
      <w:sz w:val="24"/>
      <w:szCs w:val="24"/>
    </w:rPr>
  </w:style>
  <w:style w:type="character" w:styleId="PageNumber">
    <w:name w:val="page number"/>
    <w:basedOn w:val="DefaultParagraphFont"/>
    <w:rsid w:val="00344071"/>
  </w:style>
  <w:style w:type="character" w:styleId="CommentReference">
    <w:name w:val="annotation reference"/>
    <w:rsid w:val="00344071"/>
    <w:rPr>
      <w:sz w:val="16"/>
      <w:szCs w:val="16"/>
    </w:rPr>
  </w:style>
  <w:style w:type="paragraph" w:styleId="CommentText">
    <w:name w:val="annotation text"/>
    <w:basedOn w:val="Normal"/>
    <w:link w:val="CommentTextChar"/>
    <w:uiPriority w:val="99"/>
    <w:rsid w:val="00344071"/>
    <w:rPr>
      <w:sz w:val="20"/>
      <w:szCs w:val="20"/>
      <w:lang w:val="lv-LV"/>
    </w:rPr>
  </w:style>
  <w:style w:type="character" w:customStyle="1" w:styleId="CommentTextChar">
    <w:name w:val="Comment Text Char"/>
    <w:basedOn w:val="DefaultParagraphFont"/>
    <w:link w:val="CommentText"/>
    <w:uiPriority w:val="99"/>
    <w:rsid w:val="00344071"/>
    <w:rPr>
      <w:rFonts w:ascii="Times New Roman" w:eastAsia="Times New Roman" w:hAnsi="Times New Roman" w:cs="Times New Roman"/>
      <w:sz w:val="20"/>
      <w:szCs w:val="20"/>
    </w:rPr>
  </w:style>
  <w:style w:type="paragraph" w:styleId="BalloonText">
    <w:name w:val="Balloon Text"/>
    <w:basedOn w:val="Normal"/>
    <w:link w:val="BalloonTextChar"/>
    <w:semiHidden/>
    <w:rsid w:val="00344071"/>
    <w:rPr>
      <w:rFonts w:ascii="Tahoma" w:hAnsi="Tahoma" w:cs="Tahoma"/>
      <w:sz w:val="16"/>
      <w:szCs w:val="16"/>
      <w:lang w:val="lv-LV"/>
    </w:rPr>
  </w:style>
  <w:style w:type="character" w:customStyle="1" w:styleId="BalloonTextChar">
    <w:name w:val="Balloon Text Char"/>
    <w:basedOn w:val="DefaultParagraphFont"/>
    <w:link w:val="BalloonText"/>
    <w:semiHidden/>
    <w:rsid w:val="00344071"/>
    <w:rPr>
      <w:rFonts w:ascii="Tahoma" w:eastAsia="Times New Roman" w:hAnsi="Tahoma" w:cs="Tahoma"/>
      <w:sz w:val="16"/>
      <w:szCs w:val="16"/>
    </w:rPr>
  </w:style>
  <w:style w:type="paragraph" w:styleId="CommentSubject">
    <w:name w:val="annotation subject"/>
    <w:basedOn w:val="CommentText"/>
    <w:next w:val="CommentText"/>
    <w:link w:val="CommentSubjectChar"/>
    <w:semiHidden/>
    <w:rsid w:val="00344071"/>
    <w:rPr>
      <w:b/>
      <w:bCs/>
    </w:rPr>
  </w:style>
  <w:style w:type="character" w:customStyle="1" w:styleId="CommentSubjectChar">
    <w:name w:val="Comment Subject Char"/>
    <w:basedOn w:val="CommentTextChar"/>
    <w:link w:val="CommentSubject"/>
    <w:semiHidden/>
    <w:rsid w:val="00344071"/>
    <w:rPr>
      <w:rFonts w:ascii="Times New Roman" w:eastAsia="Times New Roman" w:hAnsi="Times New Roman" w:cs="Times New Roman"/>
      <w:b/>
      <w:bCs/>
      <w:sz w:val="20"/>
      <w:szCs w:val="20"/>
    </w:rPr>
  </w:style>
  <w:style w:type="paragraph" w:styleId="BodyText3">
    <w:name w:val="Body Text 3"/>
    <w:basedOn w:val="Normal"/>
    <w:link w:val="BodyText3Char"/>
    <w:rsid w:val="00344071"/>
    <w:pPr>
      <w:spacing w:after="120"/>
    </w:pPr>
    <w:rPr>
      <w:sz w:val="16"/>
      <w:szCs w:val="16"/>
      <w:lang w:val="lv-LV"/>
    </w:rPr>
  </w:style>
  <w:style w:type="character" w:customStyle="1" w:styleId="BodyText3Char">
    <w:name w:val="Body Text 3 Char"/>
    <w:basedOn w:val="DefaultParagraphFont"/>
    <w:link w:val="BodyText3"/>
    <w:rsid w:val="00344071"/>
    <w:rPr>
      <w:rFonts w:ascii="Times New Roman" w:eastAsia="Times New Roman" w:hAnsi="Times New Roman" w:cs="Times New Roman"/>
      <w:sz w:val="16"/>
      <w:szCs w:val="16"/>
    </w:rPr>
  </w:style>
  <w:style w:type="character" w:styleId="Strong">
    <w:name w:val="Strong"/>
    <w:qFormat/>
    <w:rsid w:val="00344071"/>
    <w:rPr>
      <w:b/>
      <w:bCs/>
    </w:rPr>
  </w:style>
  <w:style w:type="paragraph" w:styleId="BodyTextIndent2">
    <w:name w:val="Body Text Indent 2"/>
    <w:basedOn w:val="Normal"/>
    <w:link w:val="BodyTextIndent2Char"/>
    <w:rsid w:val="00344071"/>
    <w:pPr>
      <w:spacing w:after="120" w:line="480" w:lineRule="auto"/>
      <w:ind w:left="283"/>
    </w:pPr>
    <w:rPr>
      <w:rFonts w:ascii="Times New Roman BaltRim" w:hAnsi="Times New Roman BaltRim"/>
      <w:szCs w:val="20"/>
      <w:lang w:val="lv-LV" w:eastAsia="lv-LV"/>
    </w:rPr>
  </w:style>
  <w:style w:type="character" w:customStyle="1" w:styleId="BodyTextIndent2Char">
    <w:name w:val="Body Text Indent 2 Char"/>
    <w:basedOn w:val="DefaultParagraphFont"/>
    <w:link w:val="BodyTextIndent2"/>
    <w:rsid w:val="00344071"/>
    <w:rPr>
      <w:rFonts w:ascii="Times New Roman BaltRim" w:eastAsia="Times New Roman" w:hAnsi="Times New Roman BaltRim" w:cs="Times New Roman"/>
      <w:sz w:val="24"/>
      <w:szCs w:val="20"/>
      <w:lang w:eastAsia="lv-LV"/>
    </w:rPr>
  </w:style>
  <w:style w:type="paragraph" w:styleId="BodyTextIndent3">
    <w:name w:val="Body Text Indent 3"/>
    <w:basedOn w:val="Normal"/>
    <w:link w:val="BodyTextIndent3Char"/>
    <w:rsid w:val="00344071"/>
    <w:pPr>
      <w:spacing w:after="120"/>
      <w:ind w:left="283"/>
    </w:pPr>
    <w:rPr>
      <w:sz w:val="16"/>
      <w:szCs w:val="16"/>
      <w:lang w:val="lv-LV" w:eastAsia="lv-LV"/>
    </w:rPr>
  </w:style>
  <w:style w:type="character" w:customStyle="1" w:styleId="BodyTextIndent3Char">
    <w:name w:val="Body Text Indent 3 Char"/>
    <w:basedOn w:val="DefaultParagraphFont"/>
    <w:link w:val="BodyTextIndent3"/>
    <w:rsid w:val="00344071"/>
    <w:rPr>
      <w:rFonts w:ascii="Times New Roman" w:eastAsia="Times New Roman" w:hAnsi="Times New Roman" w:cs="Times New Roman"/>
      <w:sz w:val="16"/>
      <w:szCs w:val="16"/>
      <w:lang w:eastAsia="lv-LV"/>
    </w:rPr>
  </w:style>
  <w:style w:type="paragraph" w:styleId="DocumentMap">
    <w:name w:val="Document Map"/>
    <w:basedOn w:val="Normal"/>
    <w:link w:val="DocumentMapChar"/>
    <w:semiHidden/>
    <w:rsid w:val="00344071"/>
    <w:pPr>
      <w:shd w:val="clear" w:color="auto" w:fill="000080"/>
    </w:pPr>
    <w:rPr>
      <w:rFonts w:ascii="Tahoma" w:hAnsi="Tahoma" w:cs="Tahoma"/>
      <w:sz w:val="20"/>
      <w:szCs w:val="20"/>
      <w:lang w:val="lv-LV"/>
    </w:rPr>
  </w:style>
  <w:style w:type="character" w:customStyle="1" w:styleId="DocumentMapChar">
    <w:name w:val="Document Map Char"/>
    <w:basedOn w:val="DefaultParagraphFont"/>
    <w:link w:val="DocumentMap"/>
    <w:semiHidden/>
    <w:rsid w:val="00344071"/>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44071"/>
    <w:pPr>
      <w:spacing w:after="120" w:line="276" w:lineRule="auto"/>
      <w:ind w:left="283"/>
    </w:pPr>
    <w:rPr>
      <w:rFonts w:ascii="Calibri" w:hAnsi="Calibri"/>
      <w:sz w:val="22"/>
      <w:szCs w:val="22"/>
      <w:lang w:val="lv-LV"/>
    </w:rPr>
  </w:style>
  <w:style w:type="character" w:customStyle="1" w:styleId="BodyTextIndentChar">
    <w:name w:val="Body Text Indent Char"/>
    <w:basedOn w:val="DefaultParagraphFont"/>
    <w:link w:val="BodyTextIndent"/>
    <w:rsid w:val="00344071"/>
    <w:rPr>
      <w:rFonts w:ascii="Calibri" w:eastAsia="Times New Roman" w:hAnsi="Calibri" w:cs="Times New Roman"/>
    </w:rPr>
  </w:style>
  <w:style w:type="character" w:styleId="Hyperlink">
    <w:name w:val="Hyperlink"/>
    <w:rsid w:val="00344071"/>
    <w:rPr>
      <w:color w:val="0000FF"/>
      <w:u w:val="single"/>
    </w:rPr>
  </w:style>
  <w:style w:type="paragraph" w:customStyle="1" w:styleId="BodyText21">
    <w:name w:val="Body Text 21"/>
    <w:basedOn w:val="Normal"/>
    <w:link w:val="BodyText21Char"/>
    <w:rsid w:val="00344071"/>
    <w:pPr>
      <w:jc w:val="both"/>
    </w:pPr>
    <w:rPr>
      <w:szCs w:val="20"/>
      <w:lang w:val="lv-LV"/>
    </w:rPr>
  </w:style>
  <w:style w:type="character" w:customStyle="1" w:styleId="BodyText21Char">
    <w:name w:val="Body Text 21 Char"/>
    <w:link w:val="BodyText21"/>
    <w:locked/>
    <w:rsid w:val="00344071"/>
    <w:rPr>
      <w:rFonts w:ascii="Times New Roman" w:eastAsia="Times New Roman" w:hAnsi="Times New Roman" w:cs="Times New Roman"/>
      <w:sz w:val="24"/>
      <w:szCs w:val="20"/>
    </w:rPr>
  </w:style>
  <w:style w:type="paragraph" w:styleId="NoSpacing">
    <w:name w:val="No Spacing"/>
    <w:uiPriority w:val="1"/>
    <w:qFormat/>
    <w:rsid w:val="00344071"/>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344071"/>
    <w:pPr>
      <w:spacing w:after="0" w:line="240" w:lineRule="auto"/>
    </w:pPr>
    <w:rPr>
      <w:rFonts w:ascii="Times New Roman" w:eastAsia="Times New Roman" w:hAnsi="Times New Roman" w:cs="Times New Roman"/>
      <w:sz w:val="24"/>
      <w:szCs w:val="24"/>
    </w:rPr>
  </w:style>
  <w:style w:type="paragraph" w:styleId="NormalWeb">
    <w:name w:val="Normal (Web)"/>
    <w:basedOn w:val="Normal"/>
    <w:semiHidden/>
    <w:rsid w:val="00344071"/>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344071"/>
    <w:rPr>
      <w:color w:val="808080"/>
      <w:shd w:val="clear" w:color="auto" w:fill="E6E6E6"/>
    </w:rPr>
  </w:style>
  <w:style w:type="character" w:customStyle="1" w:styleId="UnresolvedMention2">
    <w:name w:val="Unresolved Mention2"/>
    <w:basedOn w:val="DefaultParagraphFont"/>
    <w:uiPriority w:val="99"/>
    <w:semiHidden/>
    <w:unhideWhenUsed/>
    <w:rsid w:val="00E714BF"/>
    <w:rPr>
      <w:color w:val="605E5C"/>
      <w:shd w:val="clear" w:color="auto" w:fill="E1DFDD"/>
    </w:rPr>
  </w:style>
  <w:style w:type="character" w:customStyle="1" w:styleId="UnresolvedMention">
    <w:name w:val="Unresolved Mention"/>
    <w:basedOn w:val="DefaultParagraphFont"/>
    <w:uiPriority w:val="99"/>
    <w:semiHidden/>
    <w:unhideWhenUsed/>
    <w:rsid w:val="00141C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8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44071"/>
    <w:pPr>
      <w:keepNext/>
      <w:outlineLvl w:val="0"/>
    </w:pPr>
    <w:rPr>
      <w:b/>
      <w:bCs/>
      <w:lang w:val="lv-LV"/>
    </w:rPr>
  </w:style>
  <w:style w:type="paragraph" w:styleId="Heading2">
    <w:name w:val="heading 2"/>
    <w:basedOn w:val="Normal"/>
    <w:next w:val="Normal"/>
    <w:link w:val="Heading2Char"/>
    <w:unhideWhenUsed/>
    <w:qFormat/>
    <w:rsid w:val="003440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90638D"/>
    <w:pPr>
      <w:keepNext/>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638D"/>
    <w:rPr>
      <w:rFonts w:ascii="Times New Roman" w:eastAsia="Times New Roman" w:hAnsi="Times New Roman" w:cs="Times New Roman"/>
      <w:b/>
      <w:bCs/>
      <w:sz w:val="24"/>
      <w:szCs w:val="24"/>
    </w:rPr>
  </w:style>
  <w:style w:type="character" w:customStyle="1" w:styleId="HeaderChar">
    <w:name w:val="Header Char"/>
    <w:aliases w:val="Header Char Char Char"/>
    <w:link w:val="Header"/>
    <w:locked/>
    <w:rsid w:val="0090638D"/>
    <w:rPr>
      <w:rFonts w:eastAsia="Times New Roman"/>
      <w:szCs w:val="24"/>
      <w:lang w:val="en-GB"/>
    </w:rPr>
  </w:style>
  <w:style w:type="paragraph" w:styleId="Header">
    <w:name w:val="header"/>
    <w:aliases w:val="Header Char Char"/>
    <w:basedOn w:val="Normal"/>
    <w:link w:val="HeaderChar"/>
    <w:unhideWhenUsed/>
    <w:rsid w:val="0090638D"/>
    <w:pPr>
      <w:tabs>
        <w:tab w:val="center" w:pos="4153"/>
        <w:tab w:val="right" w:pos="8306"/>
      </w:tabs>
    </w:pPr>
    <w:rPr>
      <w:rFonts w:asciiTheme="minorHAnsi" w:hAnsiTheme="minorHAnsi" w:cstheme="minorBidi"/>
      <w:sz w:val="22"/>
    </w:rPr>
  </w:style>
  <w:style w:type="character" w:customStyle="1" w:styleId="HeaderChar1">
    <w:name w:val="Header Char1"/>
    <w:basedOn w:val="DefaultParagraphFont"/>
    <w:uiPriority w:val="99"/>
    <w:semiHidden/>
    <w:rsid w:val="0090638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0638D"/>
    <w:pPr>
      <w:tabs>
        <w:tab w:val="center" w:pos="4153"/>
        <w:tab w:val="right" w:pos="8306"/>
      </w:tabs>
    </w:pPr>
  </w:style>
  <w:style w:type="character" w:customStyle="1" w:styleId="FooterChar">
    <w:name w:val="Footer Char"/>
    <w:basedOn w:val="DefaultParagraphFont"/>
    <w:link w:val="Footer"/>
    <w:uiPriority w:val="99"/>
    <w:rsid w:val="0090638D"/>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90638D"/>
    <w:pPr>
      <w:spacing w:after="120"/>
    </w:pPr>
  </w:style>
  <w:style w:type="character" w:customStyle="1" w:styleId="BodyTextChar">
    <w:name w:val="Body Text Char"/>
    <w:basedOn w:val="DefaultParagraphFont"/>
    <w:link w:val="BodyText"/>
    <w:rsid w:val="0090638D"/>
    <w:rPr>
      <w:rFonts w:ascii="Times New Roman" w:eastAsia="Times New Roman" w:hAnsi="Times New Roman" w:cs="Times New Roman"/>
      <w:sz w:val="24"/>
      <w:szCs w:val="24"/>
      <w:lang w:val="en-GB"/>
    </w:rPr>
  </w:style>
  <w:style w:type="paragraph" w:styleId="BodyText2">
    <w:name w:val="Body Text 2"/>
    <w:basedOn w:val="Normal"/>
    <w:link w:val="BodyText2Char"/>
    <w:unhideWhenUsed/>
    <w:rsid w:val="0090638D"/>
    <w:pPr>
      <w:spacing w:after="120" w:line="480" w:lineRule="auto"/>
    </w:pPr>
    <w:rPr>
      <w:sz w:val="20"/>
      <w:szCs w:val="20"/>
      <w:lang w:val="lv-LV"/>
    </w:rPr>
  </w:style>
  <w:style w:type="character" w:customStyle="1" w:styleId="BodyText2Char">
    <w:name w:val="Body Text 2 Char"/>
    <w:basedOn w:val="DefaultParagraphFont"/>
    <w:link w:val="BodyText2"/>
    <w:rsid w:val="0090638D"/>
    <w:rPr>
      <w:rFonts w:ascii="Times New Roman" w:eastAsia="Times New Roman" w:hAnsi="Times New Roman" w:cs="Times New Roman"/>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90638D"/>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List Paragraph2,Colorful List - Accent 12"/>
    <w:basedOn w:val="Normal"/>
    <w:link w:val="ListParagraphChar"/>
    <w:uiPriority w:val="34"/>
    <w:qFormat/>
    <w:rsid w:val="0090638D"/>
    <w:pPr>
      <w:ind w:left="720"/>
      <w:contextualSpacing/>
    </w:pPr>
    <w:rPr>
      <w:rFonts w:asciiTheme="minorHAnsi" w:hAnsiTheme="minorHAnsi" w:cstheme="minorBidi"/>
      <w:sz w:val="22"/>
    </w:rPr>
  </w:style>
  <w:style w:type="paragraph" w:styleId="Title">
    <w:name w:val="Title"/>
    <w:basedOn w:val="Normal"/>
    <w:link w:val="TitleChar"/>
    <w:qFormat/>
    <w:rsid w:val="0090638D"/>
    <w:pPr>
      <w:jc w:val="center"/>
    </w:pPr>
    <w:rPr>
      <w:sz w:val="28"/>
      <w:szCs w:val="20"/>
      <w:lang w:val="lv-LV"/>
    </w:rPr>
  </w:style>
  <w:style w:type="character" w:customStyle="1" w:styleId="TitleChar">
    <w:name w:val="Title Char"/>
    <w:basedOn w:val="DefaultParagraphFont"/>
    <w:link w:val="Title"/>
    <w:rsid w:val="0090638D"/>
    <w:rPr>
      <w:rFonts w:ascii="Times New Roman" w:eastAsia="Times New Roman" w:hAnsi="Times New Roman" w:cs="Times New Roman"/>
      <w:sz w:val="28"/>
      <w:szCs w:val="20"/>
    </w:rPr>
  </w:style>
  <w:style w:type="paragraph" w:styleId="Subtitle">
    <w:name w:val="Subtitle"/>
    <w:basedOn w:val="Normal"/>
    <w:link w:val="SubtitleChar"/>
    <w:qFormat/>
    <w:rsid w:val="0090638D"/>
    <w:pPr>
      <w:jc w:val="center"/>
    </w:pPr>
    <w:rPr>
      <w:szCs w:val="20"/>
      <w:lang w:val="lv-LV"/>
    </w:rPr>
  </w:style>
  <w:style w:type="character" w:customStyle="1" w:styleId="SubtitleChar">
    <w:name w:val="Subtitle Char"/>
    <w:basedOn w:val="DefaultParagraphFont"/>
    <w:link w:val="Subtitle"/>
    <w:rsid w:val="0090638D"/>
    <w:rPr>
      <w:rFonts w:ascii="Times New Roman" w:eastAsia="Times New Roman" w:hAnsi="Times New Roman" w:cs="Times New Roman"/>
      <w:sz w:val="24"/>
      <w:szCs w:val="20"/>
    </w:rPr>
  </w:style>
  <w:style w:type="table" w:styleId="TableGrid">
    <w:name w:val="Table Grid"/>
    <w:basedOn w:val="TableNormal"/>
    <w:uiPriority w:val="39"/>
    <w:rsid w:val="0090638D"/>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44071"/>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rsid w:val="00344071"/>
    <w:rPr>
      <w:rFonts w:ascii="Times New Roman" w:eastAsia="Times New Roman" w:hAnsi="Times New Roman" w:cs="Times New Roman"/>
      <w:b/>
      <w:bCs/>
      <w:sz w:val="24"/>
      <w:szCs w:val="24"/>
    </w:rPr>
  </w:style>
  <w:style w:type="character" w:styleId="PageNumber">
    <w:name w:val="page number"/>
    <w:basedOn w:val="DefaultParagraphFont"/>
    <w:rsid w:val="00344071"/>
  </w:style>
  <w:style w:type="character" w:styleId="CommentReference">
    <w:name w:val="annotation reference"/>
    <w:rsid w:val="00344071"/>
    <w:rPr>
      <w:sz w:val="16"/>
      <w:szCs w:val="16"/>
    </w:rPr>
  </w:style>
  <w:style w:type="paragraph" w:styleId="CommentText">
    <w:name w:val="annotation text"/>
    <w:basedOn w:val="Normal"/>
    <w:link w:val="CommentTextChar"/>
    <w:uiPriority w:val="99"/>
    <w:rsid w:val="00344071"/>
    <w:rPr>
      <w:sz w:val="20"/>
      <w:szCs w:val="20"/>
      <w:lang w:val="lv-LV"/>
    </w:rPr>
  </w:style>
  <w:style w:type="character" w:customStyle="1" w:styleId="CommentTextChar">
    <w:name w:val="Comment Text Char"/>
    <w:basedOn w:val="DefaultParagraphFont"/>
    <w:link w:val="CommentText"/>
    <w:uiPriority w:val="99"/>
    <w:rsid w:val="00344071"/>
    <w:rPr>
      <w:rFonts w:ascii="Times New Roman" w:eastAsia="Times New Roman" w:hAnsi="Times New Roman" w:cs="Times New Roman"/>
      <w:sz w:val="20"/>
      <w:szCs w:val="20"/>
    </w:rPr>
  </w:style>
  <w:style w:type="paragraph" w:styleId="BalloonText">
    <w:name w:val="Balloon Text"/>
    <w:basedOn w:val="Normal"/>
    <w:link w:val="BalloonTextChar"/>
    <w:semiHidden/>
    <w:rsid w:val="00344071"/>
    <w:rPr>
      <w:rFonts w:ascii="Tahoma" w:hAnsi="Tahoma" w:cs="Tahoma"/>
      <w:sz w:val="16"/>
      <w:szCs w:val="16"/>
      <w:lang w:val="lv-LV"/>
    </w:rPr>
  </w:style>
  <w:style w:type="character" w:customStyle="1" w:styleId="BalloonTextChar">
    <w:name w:val="Balloon Text Char"/>
    <w:basedOn w:val="DefaultParagraphFont"/>
    <w:link w:val="BalloonText"/>
    <w:semiHidden/>
    <w:rsid w:val="00344071"/>
    <w:rPr>
      <w:rFonts w:ascii="Tahoma" w:eastAsia="Times New Roman" w:hAnsi="Tahoma" w:cs="Tahoma"/>
      <w:sz w:val="16"/>
      <w:szCs w:val="16"/>
    </w:rPr>
  </w:style>
  <w:style w:type="paragraph" w:styleId="CommentSubject">
    <w:name w:val="annotation subject"/>
    <w:basedOn w:val="CommentText"/>
    <w:next w:val="CommentText"/>
    <w:link w:val="CommentSubjectChar"/>
    <w:semiHidden/>
    <w:rsid w:val="00344071"/>
    <w:rPr>
      <w:b/>
      <w:bCs/>
    </w:rPr>
  </w:style>
  <w:style w:type="character" w:customStyle="1" w:styleId="CommentSubjectChar">
    <w:name w:val="Comment Subject Char"/>
    <w:basedOn w:val="CommentTextChar"/>
    <w:link w:val="CommentSubject"/>
    <w:semiHidden/>
    <w:rsid w:val="00344071"/>
    <w:rPr>
      <w:rFonts w:ascii="Times New Roman" w:eastAsia="Times New Roman" w:hAnsi="Times New Roman" w:cs="Times New Roman"/>
      <w:b/>
      <w:bCs/>
      <w:sz w:val="20"/>
      <w:szCs w:val="20"/>
    </w:rPr>
  </w:style>
  <w:style w:type="paragraph" w:styleId="BodyText3">
    <w:name w:val="Body Text 3"/>
    <w:basedOn w:val="Normal"/>
    <w:link w:val="BodyText3Char"/>
    <w:rsid w:val="00344071"/>
    <w:pPr>
      <w:spacing w:after="120"/>
    </w:pPr>
    <w:rPr>
      <w:sz w:val="16"/>
      <w:szCs w:val="16"/>
      <w:lang w:val="lv-LV"/>
    </w:rPr>
  </w:style>
  <w:style w:type="character" w:customStyle="1" w:styleId="BodyText3Char">
    <w:name w:val="Body Text 3 Char"/>
    <w:basedOn w:val="DefaultParagraphFont"/>
    <w:link w:val="BodyText3"/>
    <w:rsid w:val="00344071"/>
    <w:rPr>
      <w:rFonts w:ascii="Times New Roman" w:eastAsia="Times New Roman" w:hAnsi="Times New Roman" w:cs="Times New Roman"/>
      <w:sz w:val="16"/>
      <w:szCs w:val="16"/>
    </w:rPr>
  </w:style>
  <w:style w:type="character" w:styleId="Strong">
    <w:name w:val="Strong"/>
    <w:qFormat/>
    <w:rsid w:val="00344071"/>
    <w:rPr>
      <w:b/>
      <w:bCs/>
    </w:rPr>
  </w:style>
  <w:style w:type="paragraph" w:styleId="BodyTextIndent2">
    <w:name w:val="Body Text Indent 2"/>
    <w:basedOn w:val="Normal"/>
    <w:link w:val="BodyTextIndent2Char"/>
    <w:rsid w:val="00344071"/>
    <w:pPr>
      <w:spacing w:after="120" w:line="480" w:lineRule="auto"/>
      <w:ind w:left="283"/>
    </w:pPr>
    <w:rPr>
      <w:rFonts w:ascii="Times New Roman BaltRim" w:hAnsi="Times New Roman BaltRim"/>
      <w:szCs w:val="20"/>
      <w:lang w:val="lv-LV" w:eastAsia="lv-LV"/>
    </w:rPr>
  </w:style>
  <w:style w:type="character" w:customStyle="1" w:styleId="BodyTextIndent2Char">
    <w:name w:val="Body Text Indent 2 Char"/>
    <w:basedOn w:val="DefaultParagraphFont"/>
    <w:link w:val="BodyTextIndent2"/>
    <w:rsid w:val="00344071"/>
    <w:rPr>
      <w:rFonts w:ascii="Times New Roman BaltRim" w:eastAsia="Times New Roman" w:hAnsi="Times New Roman BaltRim" w:cs="Times New Roman"/>
      <w:sz w:val="24"/>
      <w:szCs w:val="20"/>
      <w:lang w:eastAsia="lv-LV"/>
    </w:rPr>
  </w:style>
  <w:style w:type="paragraph" w:styleId="BodyTextIndent3">
    <w:name w:val="Body Text Indent 3"/>
    <w:basedOn w:val="Normal"/>
    <w:link w:val="BodyTextIndent3Char"/>
    <w:rsid w:val="00344071"/>
    <w:pPr>
      <w:spacing w:after="120"/>
      <w:ind w:left="283"/>
    </w:pPr>
    <w:rPr>
      <w:sz w:val="16"/>
      <w:szCs w:val="16"/>
      <w:lang w:val="lv-LV" w:eastAsia="lv-LV"/>
    </w:rPr>
  </w:style>
  <w:style w:type="character" w:customStyle="1" w:styleId="BodyTextIndent3Char">
    <w:name w:val="Body Text Indent 3 Char"/>
    <w:basedOn w:val="DefaultParagraphFont"/>
    <w:link w:val="BodyTextIndent3"/>
    <w:rsid w:val="00344071"/>
    <w:rPr>
      <w:rFonts w:ascii="Times New Roman" w:eastAsia="Times New Roman" w:hAnsi="Times New Roman" w:cs="Times New Roman"/>
      <w:sz w:val="16"/>
      <w:szCs w:val="16"/>
      <w:lang w:eastAsia="lv-LV"/>
    </w:rPr>
  </w:style>
  <w:style w:type="paragraph" w:styleId="DocumentMap">
    <w:name w:val="Document Map"/>
    <w:basedOn w:val="Normal"/>
    <w:link w:val="DocumentMapChar"/>
    <w:semiHidden/>
    <w:rsid w:val="00344071"/>
    <w:pPr>
      <w:shd w:val="clear" w:color="auto" w:fill="000080"/>
    </w:pPr>
    <w:rPr>
      <w:rFonts w:ascii="Tahoma" w:hAnsi="Tahoma" w:cs="Tahoma"/>
      <w:sz w:val="20"/>
      <w:szCs w:val="20"/>
      <w:lang w:val="lv-LV"/>
    </w:rPr>
  </w:style>
  <w:style w:type="character" w:customStyle="1" w:styleId="DocumentMapChar">
    <w:name w:val="Document Map Char"/>
    <w:basedOn w:val="DefaultParagraphFont"/>
    <w:link w:val="DocumentMap"/>
    <w:semiHidden/>
    <w:rsid w:val="00344071"/>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44071"/>
    <w:pPr>
      <w:spacing w:after="120" w:line="276" w:lineRule="auto"/>
      <w:ind w:left="283"/>
    </w:pPr>
    <w:rPr>
      <w:rFonts w:ascii="Calibri" w:hAnsi="Calibri"/>
      <w:sz w:val="22"/>
      <w:szCs w:val="22"/>
      <w:lang w:val="lv-LV"/>
    </w:rPr>
  </w:style>
  <w:style w:type="character" w:customStyle="1" w:styleId="BodyTextIndentChar">
    <w:name w:val="Body Text Indent Char"/>
    <w:basedOn w:val="DefaultParagraphFont"/>
    <w:link w:val="BodyTextIndent"/>
    <w:rsid w:val="00344071"/>
    <w:rPr>
      <w:rFonts w:ascii="Calibri" w:eastAsia="Times New Roman" w:hAnsi="Calibri" w:cs="Times New Roman"/>
    </w:rPr>
  </w:style>
  <w:style w:type="character" w:styleId="Hyperlink">
    <w:name w:val="Hyperlink"/>
    <w:rsid w:val="00344071"/>
    <w:rPr>
      <w:color w:val="0000FF"/>
      <w:u w:val="single"/>
    </w:rPr>
  </w:style>
  <w:style w:type="paragraph" w:customStyle="1" w:styleId="BodyText21">
    <w:name w:val="Body Text 21"/>
    <w:basedOn w:val="Normal"/>
    <w:link w:val="BodyText21Char"/>
    <w:rsid w:val="00344071"/>
    <w:pPr>
      <w:jc w:val="both"/>
    </w:pPr>
    <w:rPr>
      <w:szCs w:val="20"/>
      <w:lang w:val="lv-LV"/>
    </w:rPr>
  </w:style>
  <w:style w:type="character" w:customStyle="1" w:styleId="BodyText21Char">
    <w:name w:val="Body Text 21 Char"/>
    <w:link w:val="BodyText21"/>
    <w:locked/>
    <w:rsid w:val="00344071"/>
    <w:rPr>
      <w:rFonts w:ascii="Times New Roman" w:eastAsia="Times New Roman" w:hAnsi="Times New Roman" w:cs="Times New Roman"/>
      <w:sz w:val="24"/>
      <w:szCs w:val="20"/>
    </w:rPr>
  </w:style>
  <w:style w:type="paragraph" w:styleId="NoSpacing">
    <w:name w:val="No Spacing"/>
    <w:uiPriority w:val="1"/>
    <w:qFormat/>
    <w:rsid w:val="00344071"/>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344071"/>
    <w:pPr>
      <w:spacing w:after="0" w:line="240" w:lineRule="auto"/>
    </w:pPr>
    <w:rPr>
      <w:rFonts w:ascii="Times New Roman" w:eastAsia="Times New Roman" w:hAnsi="Times New Roman" w:cs="Times New Roman"/>
      <w:sz w:val="24"/>
      <w:szCs w:val="24"/>
    </w:rPr>
  </w:style>
  <w:style w:type="paragraph" w:styleId="NormalWeb">
    <w:name w:val="Normal (Web)"/>
    <w:basedOn w:val="Normal"/>
    <w:semiHidden/>
    <w:rsid w:val="00344071"/>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344071"/>
    <w:rPr>
      <w:color w:val="808080"/>
      <w:shd w:val="clear" w:color="auto" w:fill="E6E6E6"/>
    </w:rPr>
  </w:style>
  <w:style w:type="character" w:customStyle="1" w:styleId="UnresolvedMention2">
    <w:name w:val="Unresolved Mention2"/>
    <w:basedOn w:val="DefaultParagraphFont"/>
    <w:uiPriority w:val="99"/>
    <w:semiHidden/>
    <w:unhideWhenUsed/>
    <w:rsid w:val="00E714BF"/>
    <w:rPr>
      <w:color w:val="605E5C"/>
      <w:shd w:val="clear" w:color="auto" w:fill="E1DFDD"/>
    </w:rPr>
  </w:style>
  <w:style w:type="character" w:customStyle="1" w:styleId="UnresolvedMention">
    <w:name w:val="Unresolved Mention"/>
    <w:basedOn w:val="DefaultParagraphFont"/>
    <w:uiPriority w:val="99"/>
    <w:semiHidden/>
    <w:unhideWhenUsed/>
    <w:rsid w:val="00141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6634">
      <w:bodyDiv w:val="1"/>
      <w:marLeft w:val="0"/>
      <w:marRight w:val="0"/>
      <w:marTop w:val="0"/>
      <w:marBottom w:val="0"/>
      <w:divBdr>
        <w:top w:val="none" w:sz="0" w:space="0" w:color="auto"/>
        <w:left w:val="none" w:sz="0" w:space="0" w:color="auto"/>
        <w:bottom w:val="none" w:sz="0" w:space="0" w:color="auto"/>
        <w:right w:val="none" w:sz="0" w:space="0" w:color="auto"/>
      </w:divBdr>
    </w:div>
    <w:div w:id="370424654">
      <w:bodyDiv w:val="1"/>
      <w:marLeft w:val="0"/>
      <w:marRight w:val="0"/>
      <w:marTop w:val="0"/>
      <w:marBottom w:val="0"/>
      <w:divBdr>
        <w:top w:val="none" w:sz="0" w:space="0" w:color="auto"/>
        <w:left w:val="none" w:sz="0" w:space="0" w:color="auto"/>
        <w:bottom w:val="none" w:sz="0" w:space="0" w:color="auto"/>
        <w:right w:val="none" w:sz="0" w:space="0" w:color="auto"/>
      </w:divBdr>
    </w:div>
    <w:div w:id="605187577">
      <w:bodyDiv w:val="1"/>
      <w:marLeft w:val="0"/>
      <w:marRight w:val="0"/>
      <w:marTop w:val="0"/>
      <w:marBottom w:val="0"/>
      <w:divBdr>
        <w:top w:val="none" w:sz="0" w:space="0" w:color="auto"/>
        <w:left w:val="none" w:sz="0" w:space="0" w:color="auto"/>
        <w:bottom w:val="none" w:sz="0" w:space="0" w:color="auto"/>
        <w:right w:val="none" w:sz="0" w:space="0" w:color="auto"/>
      </w:divBdr>
    </w:div>
    <w:div w:id="638459254">
      <w:bodyDiv w:val="1"/>
      <w:marLeft w:val="0"/>
      <w:marRight w:val="0"/>
      <w:marTop w:val="0"/>
      <w:marBottom w:val="0"/>
      <w:divBdr>
        <w:top w:val="none" w:sz="0" w:space="0" w:color="auto"/>
        <w:left w:val="none" w:sz="0" w:space="0" w:color="auto"/>
        <w:bottom w:val="none" w:sz="0" w:space="0" w:color="auto"/>
        <w:right w:val="none" w:sz="0" w:space="0" w:color="auto"/>
      </w:divBdr>
    </w:div>
    <w:div w:id="843934814">
      <w:bodyDiv w:val="1"/>
      <w:marLeft w:val="0"/>
      <w:marRight w:val="0"/>
      <w:marTop w:val="0"/>
      <w:marBottom w:val="0"/>
      <w:divBdr>
        <w:top w:val="none" w:sz="0" w:space="0" w:color="auto"/>
        <w:left w:val="none" w:sz="0" w:space="0" w:color="auto"/>
        <w:bottom w:val="none" w:sz="0" w:space="0" w:color="auto"/>
        <w:right w:val="none" w:sz="0" w:space="0" w:color="auto"/>
      </w:divBdr>
    </w:div>
    <w:div w:id="1017274043">
      <w:bodyDiv w:val="1"/>
      <w:marLeft w:val="0"/>
      <w:marRight w:val="0"/>
      <w:marTop w:val="0"/>
      <w:marBottom w:val="0"/>
      <w:divBdr>
        <w:top w:val="none" w:sz="0" w:space="0" w:color="auto"/>
        <w:left w:val="none" w:sz="0" w:space="0" w:color="auto"/>
        <w:bottom w:val="none" w:sz="0" w:space="0" w:color="auto"/>
        <w:right w:val="none" w:sz="0" w:space="0" w:color="auto"/>
      </w:divBdr>
    </w:div>
    <w:div w:id="1037316642">
      <w:bodyDiv w:val="1"/>
      <w:marLeft w:val="0"/>
      <w:marRight w:val="0"/>
      <w:marTop w:val="0"/>
      <w:marBottom w:val="0"/>
      <w:divBdr>
        <w:top w:val="none" w:sz="0" w:space="0" w:color="auto"/>
        <w:left w:val="none" w:sz="0" w:space="0" w:color="auto"/>
        <w:bottom w:val="none" w:sz="0" w:space="0" w:color="auto"/>
        <w:right w:val="none" w:sz="0" w:space="0" w:color="auto"/>
      </w:divBdr>
    </w:div>
    <w:div w:id="1124690522">
      <w:bodyDiv w:val="1"/>
      <w:marLeft w:val="0"/>
      <w:marRight w:val="0"/>
      <w:marTop w:val="0"/>
      <w:marBottom w:val="0"/>
      <w:divBdr>
        <w:top w:val="none" w:sz="0" w:space="0" w:color="auto"/>
        <w:left w:val="none" w:sz="0" w:space="0" w:color="auto"/>
        <w:bottom w:val="none" w:sz="0" w:space="0" w:color="auto"/>
        <w:right w:val="none" w:sz="0" w:space="0" w:color="auto"/>
      </w:divBdr>
    </w:div>
    <w:div w:id="1578906739">
      <w:bodyDiv w:val="1"/>
      <w:marLeft w:val="0"/>
      <w:marRight w:val="0"/>
      <w:marTop w:val="0"/>
      <w:marBottom w:val="0"/>
      <w:divBdr>
        <w:top w:val="none" w:sz="0" w:space="0" w:color="auto"/>
        <w:left w:val="none" w:sz="0" w:space="0" w:color="auto"/>
        <w:bottom w:val="none" w:sz="0" w:space="0" w:color="auto"/>
        <w:right w:val="none" w:sz="0" w:space="0" w:color="auto"/>
      </w:divBdr>
    </w:div>
    <w:div w:id="18637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1999/5/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ur-lex.europa.eu/eli/dir/2014/53/oj/?locale=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ktorija.kuzmenko@ldz.lv" TargetMode="External"/><Relationship Id="rId5" Type="http://schemas.openxmlformats.org/officeDocument/2006/relationships/settings" Target="settings.xml"/><Relationship Id="rId10" Type="http://schemas.openxmlformats.org/officeDocument/2006/relationships/hyperlink" Target="mailto:cargo.rekini@ldz.lv" TargetMode="External"/><Relationship Id="rId4" Type="http://schemas.microsoft.com/office/2007/relationships/stylesWithEffects" Target="stylesWithEffects.xml"/><Relationship Id="rId9" Type="http://schemas.openxmlformats.org/officeDocument/2006/relationships/hyperlink" Target="mailto:cargo.rekini@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95EA-7DBD-4F5C-AE1A-71243ED1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58515</Words>
  <Characters>33354</Characters>
  <Application>Microsoft Office Word</Application>
  <DocSecurity>0</DocSecurity>
  <Lines>277</Lines>
  <Paragraphs>183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91686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Upenāja</dc:creator>
  <cp:lastModifiedBy>Inga Upenāja</cp:lastModifiedBy>
  <cp:revision>1</cp:revision>
  <cp:lastPrinted>2020-06-01T07:22:00Z</cp:lastPrinted>
  <dcterms:created xsi:type="dcterms:W3CDTF">2020-05-29T09:37:00Z</dcterms:created>
  <dcterms:modified xsi:type="dcterms:W3CDTF">2020-06-01T07:47:00Z</dcterms:modified>
</cp:coreProperties>
</file>