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E474" w14:textId="3723C58D" w:rsidR="00D414C1" w:rsidRPr="00D414C1" w:rsidRDefault="00D414C1" w:rsidP="00D414C1">
      <w:pPr>
        <w:tabs>
          <w:tab w:val="left" w:pos="7050"/>
        </w:tabs>
        <w:rPr>
          <w:rFonts w:ascii="Arial" w:eastAsia="Times New Roman" w:hAnsi="Arial" w:cs="Arial"/>
          <w:sz w:val="22"/>
          <w:lang w:eastAsia="lv-LV"/>
        </w:rPr>
      </w:pPr>
      <w:r>
        <w:rPr>
          <w:rFonts w:ascii="Arial" w:eastAsia="Times New Roman" w:hAnsi="Arial" w:cs="Arial"/>
          <w:b/>
          <w:bCs/>
          <w:sz w:val="22"/>
          <w:lang w:eastAsia="lv-LV"/>
        </w:rPr>
        <w:tab/>
      </w:r>
      <w:r w:rsidRPr="00D414C1">
        <w:rPr>
          <w:rFonts w:ascii="Arial" w:eastAsia="Times New Roman" w:hAnsi="Arial" w:cs="Arial"/>
          <w:sz w:val="22"/>
          <w:lang w:eastAsia="lv-LV"/>
        </w:rPr>
        <w:t>1.pielikums</w:t>
      </w:r>
    </w:p>
    <w:p w14:paraId="56370EA5" w14:textId="77777777" w:rsidR="00D414C1" w:rsidRDefault="00D414C1" w:rsidP="008643BB">
      <w:pPr>
        <w:jc w:val="center"/>
        <w:rPr>
          <w:rFonts w:ascii="Arial" w:eastAsia="Times New Roman" w:hAnsi="Arial" w:cs="Arial"/>
          <w:b/>
          <w:bCs/>
          <w:sz w:val="22"/>
          <w:lang w:eastAsia="lv-LV"/>
        </w:rPr>
      </w:pPr>
    </w:p>
    <w:p w14:paraId="5424CFF9" w14:textId="77777777" w:rsidR="00D414C1" w:rsidRDefault="00D414C1" w:rsidP="008643BB">
      <w:pPr>
        <w:jc w:val="center"/>
        <w:rPr>
          <w:rFonts w:ascii="Arial" w:eastAsia="Times New Roman" w:hAnsi="Arial" w:cs="Arial"/>
          <w:b/>
          <w:bCs/>
          <w:sz w:val="22"/>
          <w:lang w:eastAsia="lv-LV"/>
        </w:rPr>
      </w:pPr>
    </w:p>
    <w:p w14:paraId="42044B44" w14:textId="1939A969" w:rsidR="00560856" w:rsidRDefault="00EF7B32" w:rsidP="008643BB">
      <w:pPr>
        <w:jc w:val="center"/>
        <w:rPr>
          <w:rFonts w:ascii="Arial" w:eastAsia="Times New Roman" w:hAnsi="Arial" w:cs="Arial"/>
          <w:b/>
          <w:bCs/>
          <w:sz w:val="22"/>
          <w:lang w:eastAsia="lv-LV"/>
        </w:rPr>
      </w:pPr>
      <w:r>
        <w:rPr>
          <w:rFonts w:ascii="Arial" w:eastAsia="Times New Roman" w:hAnsi="Arial" w:cs="Arial"/>
          <w:b/>
          <w:bCs/>
          <w:sz w:val="22"/>
          <w:lang w:eastAsia="lv-LV"/>
        </w:rPr>
        <w:t>P</w:t>
      </w:r>
      <w:r w:rsidR="000E3706">
        <w:rPr>
          <w:rFonts w:ascii="Arial" w:eastAsia="Times New Roman" w:hAnsi="Arial" w:cs="Arial"/>
          <w:b/>
          <w:bCs/>
          <w:sz w:val="22"/>
          <w:lang w:eastAsia="lv-LV"/>
        </w:rPr>
        <w:t>eron</w:t>
      </w:r>
      <w:r w:rsidR="00C573D2">
        <w:rPr>
          <w:rFonts w:ascii="Arial" w:eastAsia="Times New Roman" w:hAnsi="Arial" w:cs="Arial"/>
          <w:b/>
          <w:bCs/>
          <w:sz w:val="22"/>
          <w:lang w:eastAsia="lv-LV"/>
        </w:rPr>
        <w:t>u</w:t>
      </w:r>
      <w:r w:rsidR="000E3706">
        <w:rPr>
          <w:rFonts w:ascii="Arial" w:eastAsia="Times New Roman" w:hAnsi="Arial" w:cs="Arial"/>
          <w:b/>
          <w:bCs/>
          <w:sz w:val="22"/>
          <w:lang w:eastAsia="lv-LV"/>
        </w:rPr>
        <w:t xml:space="preserve"> seguma</w:t>
      </w:r>
      <w:r w:rsidR="00A92DF7" w:rsidRPr="00DB7E5A">
        <w:rPr>
          <w:rFonts w:ascii="Arial" w:eastAsia="Times New Roman" w:hAnsi="Arial" w:cs="Arial"/>
          <w:b/>
          <w:bCs/>
          <w:sz w:val="22"/>
          <w:lang w:eastAsia="lv-LV"/>
        </w:rPr>
        <w:t xml:space="preserve"> remonts</w:t>
      </w:r>
      <w:r w:rsidR="008643BB" w:rsidRPr="00DB7E5A">
        <w:rPr>
          <w:rFonts w:ascii="Arial" w:eastAsia="Times New Roman" w:hAnsi="Arial" w:cs="Arial"/>
          <w:b/>
          <w:bCs/>
          <w:sz w:val="22"/>
          <w:lang w:eastAsia="lv-LV"/>
        </w:rPr>
        <w:t xml:space="preserve"> </w:t>
      </w:r>
      <w:r w:rsidR="00560856">
        <w:rPr>
          <w:rFonts w:ascii="Arial" w:eastAsia="Times New Roman" w:hAnsi="Arial" w:cs="Arial"/>
          <w:b/>
          <w:bCs/>
          <w:sz w:val="22"/>
          <w:lang w:eastAsia="lv-LV"/>
        </w:rPr>
        <w:t xml:space="preserve">Rīgas </w:t>
      </w:r>
      <w:r w:rsidR="00C573D2">
        <w:rPr>
          <w:rFonts w:ascii="Arial" w:eastAsia="Times New Roman" w:hAnsi="Arial" w:cs="Arial"/>
          <w:b/>
          <w:bCs/>
          <w:sz w:val="22"/>
          <w:lang w:eastAsia="lv-LV"/>
        </w:rPr>
        <w:t>pasažieru</w:t>
      </w:r>
      <w:r w:rsidR="00560856">
        <w:rPr>
          <w:rFonts w:ascii="Arial" w:eastAsia="Times New Roman" w:hAnsi="Arial" w:cs="Arial"/>
          <w:b/>
          <w:bCs/>
          <w:sz w:val="22"/>
          <w:lang w:eastAsia="lv-LV"/>
        </w:rPr>
        <w:t xml:space="preserve"> stacijā </w:t>
      </w:r>
    </w:p>
    <w:p w14:paraId="2316FDFE" w14:textId="356E06A3" w:rsidR="008643BB" w:rsidRPr="00DB7E5A" w:rsidRDefault="00A92DF7" w:rsidP="008643BB">
      <w:pPr>
        <w:jc w:val="center"/>
        <w:rPr>
          <w:rFonts w:ascii="Arial" w:hAnsi="Arial" w:cs="Arial"/>
          <w:sz w:val="22"/>
        </w:rPr>
      </w:pPr>
      <w:r w:rsidRPr="00DB7E5A">
        <w:rPr>
          <w:rFonts w:ascii="Arial" w:eastAsia="Times New Roman" w:hAnsi="Arial" w:cs="Arial"/>
          <w:b/>
          <w:bCs/>
          <w:sz w:val="22"/>
          <w:lang w:eastAsia="lv-LV"/>
        </w:rPr>
        <w:t xml:space="preserve">Stacijas </w:t>
      </w:r>
      <w:r w:rsidR="000E3706">
        <w:rPr>
          <w:rFonts w:ascii="Arial" w:eastAsia="Times New Roman" w:hAnsi="Arial" w:cs="Arial"/>
          <w:b/>
          <w:bCs/>
          <w:sz w:val="22"/>
          <w:lang w:eastAsia="lv-LV"/>
        </w:rPr>
        <w:t>laukum</w:t>
      </w:r>
      <w:r w:rsidR="00C573D2">
        <w:rPr>
          <w:rFonts w:ascii="Arial" w:eastAsia="Times New Roman" w:hAnsi="Arial" w:cs="Arial"/>
          <w:b/>
          <w:bCs/>
          <w:sz w:val="22"/>
          <w:lang w:eastAsia="lv-LV"/>
        </w:rPr>
        <w:t>ā</w:t>
      </w:r>
      <w:r w:rsidR="000E3706">
        <w:rPr>
          <w:rFonts w:ascii="Arial" w:eastAsia="Times New Roman" w:hAnsi="Arial" w:cs="Arial"/>
          <w:b/>
          <w:bCs/>
          <w:sz w:val="22"/>
          <w:lang w:eastAsia="lv-LV"/>
        </w:rPr>
        <w:t xml:space="preserve"> 2, Rīgā</w:t>
      </w:r>
    </w:p>
    <w:p w14:paraId="441AAC00" w14:textId="77777777" w:rsidR="008643BB" w:rsidRPr="009041E4" w:rsidRDefault="008643BB" w:rsidP="008643BB">
      <w:pPr>
        <w:rPr>
          <w:rFonts w:ascii="Arial" w:hAnsi="Arial" w:cs="Arial"/>
          <w:sz w:val="20"/>
          <w:szCs w:val="20"/>
        </w:rPr>
      </w:pPr>
    </w:p>
    <w:p w14:paraId="4E4554B7" w14:textId="77777777" w:rsidR="008643BB" w:rsidRPr="00DB7E5A" w:rsidRDefault="008643BB" w:rsidP="008643BB">
      <w:pPr>
        <w:jc w:val="center"/>
        <w:rPr>
          <w:rFonts w:ascii="Arial" w:hAnsi="Arial" w:cs="Arial"/>
          <w:sz w:val="22"/>
        </w:rPr>
      </w:pPr>
      <w:r w:rsidRPr="00DB7E5A">
        <w:rPr>
          <w:rFonts w:ascii="Arial" w:hAnsi="Arial" w:cs="Arial"/>
          <w:sz w:val="22"/>
        </w:rPr>
        <w:t>DARBA UZDEVUMS</w:t>
      </w:r>
    </w:p>
    <w:p w14:paraId="54CFCCB7" w14:textId="77777777" w:rsidR="008643BB" w:rsidRPr="00DB7E5A" w:rsidRDefault="008643BB" w:rsidP="008643BB">
      <w:pPr>
        <w:jc w:val="center"/>
        <w:rPr>
          <w:rFonts w:ascii="Arial" w:hAnsi="Arial" w:cs="Arial"/>
          <w:sz w:val="22"/>
        </w:rPr>
      </w:pPr>
    </w:p>
    <w:p w14:paraId="2B542DC2" w14:textId="77777777" w:rsidR="008643BB" w:rsidRPr="009041E4" w:rsidRDefault="008643BB" w:rsidP="008643BB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041E4">
        <w:rPr>
          <w:rFonts w:ascii="Arial" w:hAnsi="Arial" w:cs="Arial"/>
          <w:b/>
          <w:sz w:val="20"/>
          <w:szCs w:val="20"/>
        </w:rPr>
        <w:t xml:space="preserve">Ievads </w:t>
      </w:r>
    </w:p>
    <w:p w14:paraId="6FBA6573" w14:textId="6FF934AC" w:rsidR="008643BB" w:rsidRPr="009041E4" w:rsidRDefault="008643BB" w:rsidP="00347375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 xml:space="preserve">VAS “Latvijas dzelzceļš” (turpmāk </w:t>
      </w:r>
      <w:proofErr w:type="spellStart"/>
      <w:r w:rsidRPr="009041E4">
        <w:rPr>
          <w:rFonts w:ascii="Arial" w:hAnsi="Arial" w:cs="Arial"/>
          <w:sz w:val="20"/>
          <w:szCs w:val="20"/>
        </w:rPr>
        <w:t>LDz</w:t>
      </w:r>
      <w:proofErr w:type="spellEnd"/>
      <w:r w:rsidRPr="009041E4">
        <w:rPr>
          <w:rFonts w:ascii="Arial" w:hAnsi="Arial" w:cs="Arial"/>
          <w:sz w:val="20"/>
          <w:szCs w:val="20"/>
        </w:rPr>
        <w:t xml:space="preserve"> vai Pasūtītājs)</w:t>
      </w:r>
      <w:r w:rsidR="00A92DF7" w:rsidRPr="009041E4">
        <w:rPr>
          <w:rFonts w:ascii="Arial" w:hAnsi="Arial" w:cs="Arial"/>
          <w:sz w:val="20"/>
          <w:szCs w:val="20"/>
        </w:rPr>
        <w:t xml:space="preserve"> </w:t>
      </w:r>
      <w:r w:rsidR="00D357D7" w:rsidRPr="009041E4">
        <w:rPr>
          <w:rFonts w:ascii="Arial" w:hAnsi="Arial" w:cs="Arial"/>
          <w:sz w:val="20"/>
          <w:szCs w:val="20"/>
        </w:rPr>
        <w:t xml:space="preserve">Rīgas centrālajā stacijā </w:t>
      </w:r>
      <w:r w:rsidR="00F700CD" w:rsidRPr="009041E4">
        <w:rPr>
          <w:rFonts w:ascii="Arial" w:hAnsi="Arial" w:cs="Arial"/>
          <w:sz w:val="20"/>
          <w:szCs w:val="20"/>
        </w:rPr>
        <w:t>peron</w:t>
      </w:r>
      <w:r w:rsidR="005F10B3" w:rsidRPr="009041E4">
        <w:rPr>
          <w:rFonts w:ascii="Arial" w:hAnsi="Arial" w:cs="Arial"/>
          <w:sz w:val="20"/>
          <w:szCs w:val="20"/>
        </w:rPr>
        <w:t>a asfaltbetona</w:t>
      </w:r>
      <w:r w:rsidR="00F700CD" w:rsidRPr="009041E4">
        <w:rPr>
          <w:rFonts w:ascii="Arial" w:hAnsi="Arial" w:cs="Arial"/>
          <w:sz w:val="20"/>
          <w:szCs w:val="20"/>
        </w:rPr>
        <w:t xml:space="preserve"> </w:t>
      </w:r>
      <w:r w:rsidR="00EF7B32">
        <w:rPr>
          <w:rFonts w:ascii="Arial" w:hAnsi="Arial" w:cs="Arial"/>
          <w:sz w:val="20"/>
          <w:szCs w:val="20"/>
        </w:rPr>
        <w:t xml:space="preserve">segums </w:t>
      </w:r>
      <w:r w:rsidR="00F700CD" w:rsidRPr="009041E4">
        <w:rPr>
          <w:rFonts w:ascii="Arial" w:hAnsi="Arial" w:cs="Arial"/>
          <w:sz w:val="20"/>
          <w:szCs w:val="20"/>
        </w:rPr>
        <w:t xml:space="preserve">stacijas ēkas pusē ilgstošas </w:t>
      </w:r>
      <w:proofErr w:type="spellStart"/>
      <w:r w:rsidR="00F700CD" w:rsidRPr="009041E4">
        <w:rPr>
          <w:rFonts w:ascii="Arial" w:hAnsi="Arial" w:cs="Arial"/>
          <w:sz w:val="20"/>
          <w:szCs w:val="20"/>
        </w:rPr>
        <w:t>ekpluatācijas</w:t>
      </w:r>
      <w:proofErr w:type="spellEnd"/>
      <w:r w:rsidR="00F700CD" w:rsidRPr="009041E4">
        <w:rPr>
          <w:rFonts w:ascii="Arial" w:hAnsi="Arial" w:cs="Arial"/>
          <w:sz w:val="20"/>
          <w:szCs w:val="20"/>
        </w:rPr>
        <w:t xml:space="preserve"> un intensīvas </w:t>
      </w:r>
      <w:r w:rsidR="00BB0F01" w:rsidRPr="009041E4">
        <w:rPr>
          <w:rFonts w:ascii="Arial" w:hAnsi="Arial" w:cs="Arial"/>
          <w:sz w:val="20"/>
          <w:szCs w:val="20"/>
        </w:rPr>
        <w:t xml:space="preserve">slodzes rezultātā ir bojāts, ar </w:t>
      </w:r>
      <w:proofErr w:type="spellStart"/>
      <w:r w:rsidR="00BB0F01" w:rsidRPr="009041E4">
        <w:rPr>
          <w:rFonts w:ascii="Arial" w:hAnsi="Arial" w:cs="Arial"/>
          <w:sz w:val="20"/>
          <w:szCs w:val="20"/>
        </w:rPr>
        <w:t>iesēdumiem</w:t>
      </w:r>
      <w:proofErr w:type="spellEnd"/>
      <w:r w:rsidR="00BB0F01" w:rsidRPr="009041E4">
        <w:rPr>
          <w:rFonts w:ascii="Arial" w:hAnsi="Arial" w:cs="Arial"/>
          <w:sz w:val="20"/>
          <w:szCs w:val="20"/>
        </w:rPr>
        <w:t xml:space="preserve"> un </w:t>
      </w:r>
      <w:r w:rsidR="005F10B3" w:rsidRPr="009041E4">
        <w:rPr>
          <w:rFonts w:ascii="Arial" w:hAnsi="Arial" w:cs="Arial"/>
          <w:sz w:val="20"/>
          <w:szCs w:val="20"/>
        </w:rPr>
        <w:t>plaisām</w:t>
      </w:r>
      <w:r w:rsidR="00A92DF7" w:rsidRPr="009041E4">
        <w:rPr>
          <w:rFonts w:ascii="Arial" w:hAnsi="Arial" w:cs="Arial"/>
          <w:sz w:val="20"/>
          <w:szCs w:val="20"/>
        </w:rPr>
        <w:t xml:space="preserve">. </w:t>
      </w:r>
      <w:r w:rsidR="005F10B3" w:rsidRPr="009041E4">
        <w:rPr>
          <w:rFonts w:ascii="Arial" w:hAnsi="Arial" w:cs="Arial"/>
          <w:sz w:val="20"/>
          <w:szCs w:val="20"/>
        </w:rPr>
        <w:t xml:space="preserve">Klimatisko apstākļu un </w:t>
      </w:r>
      <w:r w:rsidR="00EF0E9B" w:rsidRPr="009041E4">
        <w:rPr>
          <w:rFonts w:ascii="Arial" w:hAnsi="Arial" w:cs="Arial"/>
          <w:sz w:val="20"/>
          <w:szCs w:val="20"/>
        </w:rPr>
        <w:t>nokrišņu, kā arī s</w:t>
      </w:r>
      <w:r w:rsidRPr="009041E4">
        <w:rPr>
          <w:rFonts w:ascii="Arial" w:hAnsi="Arial" w:cs="Arial"/>
          <w:sz w:val="20"/>
          <w:szCs w:val="20"/>
        </w:rPr>
        <w:t>asalšanas ciklu rezultātā</w:t>
      </w:r>
      <w:r w:rsidR="00EF7B32">
        <w:rPr>
          <w:rFonts w:ascii="Arial" w:hAnsi="Arial" w:cs="Arial"/>
          <w:sz w:val="20"/>
          <w:szCs w:val="20"/>
        </w:rPr>
        <w:t>,</w:t>
      </w:r>
      <w:r w:rsidRPr="009041E4">
        <w:rPr>
          <w:rFonts w:ascii="Arial" w:hAnsi="Arial" w:cs="Arial"/>
          <w:sz w:val="20"/>
          <w:szCs w:val="20"/>
        </w:rPr>
        <w:t xml:space="preserve"> </w:t>
      </w:r>
      <w:r w:rsidR="006349B9" w:rsidRPr="009041E4">
        <w:rPr>
          <w:rFonts w:ascii="Arial" w:hAnsi="Arial" w:cs="Arial"/>
          <w:sz w:val="20"/>
          <w:szCs w:val="20"/>
        </w:rPr>
        <w:t xml:space="preserve">ūdens nokļūst cauri seguma slāņiem, </w:t>
      </w:r>
      <w:r w:rsidR="003C041B" w:rsidRPr="009041E4">
        <w:rPr>
          <w:rFonts w:ascii="Arial" w:hAnsi="Arial" w:cs="Arial"/>
          <w:sz w:val="20"/>
          <w:szCs w:val="20"/>
        </w:rPr>
        <w:t xml:space="preserve">ir bojāta hidroizolācija un </w:t>
      </w:r>
      <w:r w:rsidR="00A7279C" w:rsidRPr="009041E4">
        <w:rPr>
          <w:rFonts w:ascii="Arial" w:hAnsi="Arial" w:cs="Arial"/>
          <w:sz w:val="20"/>
          <w:szCs w:val="20"/>
        </w:rPr>
        <w:t xml:space="preserve">mitrums </w:t>
      </w:r>
      <w:r w:rsidR="008B6CB2" w:rsidRPr="009041E4">
        <w:rPr>
          <w:rFonts w:ascii="Arial" w:hAnsi="Arial" w:cs="Arial"/>
          <w:sz w:val="20"/>
          <w:szCs w:val="20"/>
        </w:rPr>
        <w:t>pa šuvēm tek</w:t>
      </w:r>
      <w:r w:rsidR="00A7279C" w:rsidRPr="009041E4">
        <w:rPr>
          <w:rFonts w:ascii="Arial" w:hAnsi="Arial" w:cs="Arial"/>
          <w:sz w:val="20"/>
          <w:szCs w:val="20"/>
        </w:rPr>
        <w:t xml:space="preserve"> </w:t>
      </w:r>
      <w:r w:rsidR="00EF7B32">
        <w:rPr>
          <w:rFonts w:ascii="Arial" w:hAnsi="Arial" w:cs="Arial"/>
          <w:sz w:val="20"/>
          <w:szCs w:val="20"/>
        </w:rPr>
        <w:t xml:space="preserve">cauri </w:t>
      </w:r>
      <w:r w:rsidR="008B08C0" w:rsidRPr="009041E4">
        <w:rPr>
          <w:rFonts w:ascii="Arial" w:hAnsi="Arial" w:cs="Arial"/>
          <w:sz w:val="20"/>
          <w:szCs w:val="20"/>
        </w:rPr>
        <w:t xml:space="preserve">betona </w:t>
      </w:r>
      <w:r w:rsidR="008B2587" w:rsidRPr="009041E4">
        <w:rPr>
          <w:rFonts w:ascii="Arial" w:hAnsi="Arial" w:cs="Arial"/>
          <w:sz w:val="20"/>
          <w:szCs w:val="20"/>
        </w:rPr>
        <w:t xml:space="preserve">tuneļus nosedzošajām </w:t>
      </w:r>
      <w:r w:rsidR="008B08C0" w:rsidRPr="009041E4">
        <w:rPr>
          <w:rFonts w:ascii="Arial" w:hAnsi="Arial" w:cs="Arial"/>
          <w:sz w:val="20"/>
          <w:szCs w:val="20"/>
        </w:rPr>
        <w:t>konstrukcijām</w:t>
      </w:r>
      <w:r w:rsidR="008B6CB2" w:rsidRPr="009041E4">
        <w:rPr>
          <w:rFonts w:ascii="Arial" w:hAnsi="Arial" w:cs="Arial"/>
          <w:sz w:val="20"/>
          <w:szCs w:val="20"/>
        </w:rPr>
        <w:t xml:space="preserve">. Līdz ar to </w:t>
      </w:r>
      <w:r w:rsidR="00997722" w:rsidRPr="009041E4">
        <w:rPr>
          <w:rFonts w:ascii="Arial" w:hAnsi="Arial" w:cs="Arial"/>
          <w:sz w:val="20"/>
          <w:szCs w:val="20"/>
        </w:rPr>
        <w:t>tiek bojāta</w:t>
      </w:r>
      <w:r w:rsidR="00347375" w:rsidRPr="009041E4">
        <w:rPr>
          <w:rFonts w:ascii="Arial" w:hAnsi="Arial" w:cs="Arial"/>
          <w:sz w:val="20"/>
          <w:szCs w:val="20"/>
        </w:rPr>
        <w:t xml:space="preserve"> pamatne zem perona, nelīdzenā virsma</w:t>
      </w:r>
      <w:r w:rsidR="002674DD" w:rsidRPr="009041E4">
        <w:rPr>
          <w:rFonts w:ascii="Arial" w:hAnsi="Arial" w:cs="Arial"/>
          <w:sz w:val="20"/>
          <w:szCs w:val="20"/>
        </w:rPr>
        <w:t xml:space="preserve"> </w:t>
      </w:r>
      <w:r w:rsidRPr="009041E4">
        <w:rPr>
          <w:rFonts w:ascii="Arial" w:hAnsi="Arial" w:cs="Arial"/>
          <w:sz w:val="20"/>
          <w:szCs w:val="20"/>
        </w:rPr>
        <w:t xml:space="preserve">apdraud </w:t>
      </w:r>
      <w:r w:rsidR="00A86FE0" w:rsidRPr="009041E4">
        <w:rPr>
          <w:rFonts w:ascii="Arial" w:hAnsi="Arial" w:cs="Arial"/>
          <w:sz w:val="20"/>
          <w:szCs w:val="20"/>
        </w:rPr>
        <w:t>pasažieru</w:t>
      </w:r>
      <w:r w:rsidR="00A92DF7" w:rsidRPr="009041E4">
        <w:rPr>
          <w:rFonts w:ascii="Arial" w:hAnsi="Arial" w:cs="Arial"/>
          <w:sz w:val="20"/>
          <w:szCs w:val="20"/>
        </w:rPr>
        <w:t xml:space="preserve"> </w:t>
      </w:r>
      <w:r w:rsidRPr="009041E4">
        <w:rPr>
          <w:rFonts w:ascii="Arial" w:hAnsi="Arial" w:cs="Arial"/>
          <w:sz w:val="20"/>
          <w:szCs w:val="20"/>
        </w:rPr>
        <w:t xml:space="preserve">drošu pārvietošanos. </w:t>
      </w:r>
    </w:p>
    <w:p w14:paraId="5CD2D7EC" w14:textId="77777777" w:rsidR="008643BB" w:rsidRPr="009041E4" w:rsidRDefault="008643BB" w:rsidP="008643BB">
      <w:pPr>
        <w:jc w:val="both"/>
        <w:rPr>
          <w:rFonts w:ascii="Arial" w:hAnsi="Arial" w:cs="Arial"/>
          <w:sz w:val="16"/>
          <w:szCs w:val="16"/>
        </w:rPr>
      </w:pPr>
    </w:p>
    <w:p w14:paraId="1FB26F59" w14:textId="77777777" w:rsidR="008643BB" w:rsidRPr="009041E4" w:rsidRDefault="008643BB" w:rsidP="008643BB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041E4">
        <w:rPr>
          <w:rFonts w:ascii="Arial" w:hAnsi="Arial" w:cs="Arial"/>
          <w:b/>
          <w:sz w:val="20"/>
          <w:szCs w:val="20"/>
        </w:rPr>
        <w:t>Mērķis</w:t>
      </w:r>
    </w:p>
    <w:p w14:paraId="1B66716A" w14:textId="76E88267" w:rsidR="008643BB" w:rsidRPr="009041E4" w:rsidRDefault="008643BB" w:rsidP="00DC22E5">
      <w:pPr>
        <w:pStyle w:val="Sarakstarindkopa"/>
        <w:numPr>
          <w:ilvl w:val="1"/>
          <w:numId w:val="1"/>
        </w:numPr>
        <w:spacing w:before="60" w:after="6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9041E4">
        <w:rPr>
          <w:rFonts w:ascii="Arial" w:hAnsi="Arial" w:cs="Arial"/>
          <w:iCs/>
          <w:sz w:val="20"/>
          <w:szCs w:val="20"/>
        </w:rPr>
        <w:t xml:space="preserve">Novērst </w:t>
      </w:r>
      <w:r w:rsidR="000F30B9" w:rsidRPr="009041E4">
        <w:rPr>
          <w:rFonts w:ascii="Arial" w:hAnsi="Arial" w:cs="Arial"/>
          <w:iCs/>
          <w:sz w:val="20"/>
          <w:szCs w:val="20"/>
        </w:rPr>
        <w:t xml:space="preserve">perona seguma </w:t>
      </w:r>
      <w:r w:rsidR="005375A7" w:rsidRPr="009041E4">
        <w:rPr>
          <w:rFonts w:ascii="Arial" w:hAnsi="Arial" w:cs="Arial"/>
          <w:iCs/>
          <w:sz w:val="20"/>
          <w:szCs w:val="20"/>
        </w:rPr>
        <w:t>defektus</w:t>
      </w:r>
      <w:r w:rsidRPr="009041E4">
        <w:rPr>
          <w:rFonts w:ascii="Arial" w:hAnsi="Arial" w:cs="Arial"/>
          <w:iCs/>
          <w:sz w:val="20"/>
          <w:szCs w:val="20"/>
        </w:rPr>
        <w:t>.</w:t>
      </w:r>
    </w:p>
    <w:p w14:paraId="4419BF4E" w14:textId="46668F30" w:rsidR="008643BB" w:rsidRPr="009041E4" w:rsidRDefault="00D745BE" w:rsidP="00D745BE">
      <w:pPr>
        <w:spacing w:before="60" w:after="6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041E4">
        <w:rPr>
          <w:rFonts w:ascii="Arial" w:hAnsi="Arial" w:cs="Arial"/>
          <w:iCs/>
          <w:sz w:val="20"/>
          <w:szCs w:val="20"/>
        </w:rPr>
        <w:t xml:space="preserve">2.2. </w:t>
      </w:r>
      <w:r w:rsidR="008643BB" w:rsidRPr="009041E4">
        <w:rPr>
          <w:rFonts w:ascii="Arial" w:hAnsi="Arial" w:cs="Arial"/>
          <w:iCs/>
          <w:sz w:val="20"/>
          <w:szCs w:val="20"/>
        </w:rPr>
        <w:t xml:space="preserve">Atjaunot </w:t>
      </w:r>
      <w:r w:rsidR="00980035" w:rsidRPr="009041E4">
        <w:rPr>
          <w:rFonts w:ascii="Arial" w:hAnsi="Arial" w:cs="Arial"/>
          <w:iCs/>
          <w:sz w:val="20"/>
          <w:szCs w:val="20"/>
        </w:rPr>
        <w:t>perona</w:t>
      </w:r>
      <w:r w:rsidR="00294B1A" w:rsidRPr="009041E4">
        <w:rPr>
          <w:rFonts w:ascii="Arial" w:hAnsi="Arial" w:cs="Arial"/>
          <w:iCs/>
          <w:sz w:val="20"/>
          <w:szCs w:val="20"/>
        </w:rPr>
        <w:t xml:space="preserve"> </w:t>
      </w:r>
      <w:r w:rsidR="008643BB" w:rsidRPr="009041E4">
        <w:rPr>
          <w:rFonts w:ascii="Arial" w:hAnsi="Arial" w:cs="Arial"/>
          <w:iCs/>
          <w:sz w:val="20"/>
          <w:szCs w:val="20"/>
        </w:rPr>
        <w:t>tehnisko stāvokli</w:t>
      </w:r>
      <w:r w:rsidR="006B5E70" w:rsidRPr="009041E4">
        <w:rPr>
          <w:rFonts w:ascii="Arial" w:hAnsi="Arial" w:cs="Arial"/>
          <w:iCs/>
          <w:sz w:val="20"/>
          <w:szCs w:val="20"/>
        </w:rPr>
        <w:t xml:space="preserve">, drošību </w:t>
      </w:r>
      <w:r w:rsidR="008643BB" w:rsidRPr="009041E4">
        <w:rPr>
          <w:rFonts w:ascii="Arial" w:hAnsi="Arial" w:cs="Arial"/>
          <w:iCs/>
          <w:sz w:val="20"/>
          <w:szCs w:val="20"/>
        </w:rPr>
        <w:t>un vizuālo izskatu</w:t>
      </w:r>
      <w:r w:rsidR="00294B1A" w:rsidRPr="009041E4">
        <w:rPr>
          <w:rFonts w:ascii="Arial" w:hAnsi="Arial" w:cs="Arial"/>
          <w:iCs/>
          <w:sz w:val="20"/>
          <w:szCs w:val="20"/>
        </w:rPr>
        <w:t>.</w:t>
      </w:r>
      <w:r w:rsidR="0044704A" w:rsidRPr="009041E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CCFE56" w14:textId="77777777" w:rsidR="008643BB" w:rsidRPr="009041E4" w:rsidRDefault="008643BB" w:rsidP="008643BB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1545EB68" w14:textId="77777777" w:rsidR="008643BB" w:rsidRPr="009041E4" w:rsidRDefault="008643BB" w:rsidP="008643BB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9041E4">
        <w:rPr>
          <w:rFonts w:ascii="Arial" w:hAnsi="Arial" w:cs="Arial"/>
          <w:b/>
          <w:sz w:val="20"/>
          <w:szCs w:val="20"/>
        </w:rPr>
        <w:t>Darba uzdevums</w:t>
      </w:r>
    </w:p>
    <w:p w14:paraId="3664B72B" w14:textId="6C98B734" w:rsidR="008643BB" w:rsidRPr="009041E4" w:rsidRDefault="003E62B5" w:rsidP="008643BB">
      <w:pPr>
        <w:pStyle w:val="Sarakstarindkopa"/>
        <w:spacing w:before="120"/>
        <w:ind w:left="0" w:firstLine="360"/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>Veikt</w:t>
      </w:r>
      <w:r w:rsidR="008643BB" w:rsidRPr="009041E4">
        <w:rPr>
          <w:rFonts w:ascii="Arial" w:hAnsi="Arial" w:cs="Arial"/>
          <w:sz w:val="20"/>
          <w:szCs w:val="20"/>
        </w:rPr>
        <w:t xml:space="preserve"> sekojošus </w:t>
      </w:r>
      <w:r w:rsidRPr="009041E4">
        <w:rPr>
          <w:rFonts w:ascii="Arial" w:hAnsi="Arial" w:cs="Arial"/>
          <w:sz w:val="20"/>
          <w:szCs w:val="20"/>
        </w:rPr>
        <w:t xml:space="preserve">remonta </w:t>
      </w:r>
      <w:r w:rsidR="008643BB" w:rsidRPr="009041E4">
        <w:rPr>
          <w:rFonts w:ascii="Arial" w:hAnsi="Arial" w:cs="Arial"/>
          <w:sz w:val="20"/>
          <w:szCs w:val="20"/>
        </w:rPr>
        <w:t>darbus:</w:t>
      </w:r>
    </w:p>
    <w:p w14:paraId="442499DE" w14:textId="77777777" w:rsidR="002548EE" w:rsidRPr="00C573D2" w:rsidRDefault="002548EE" w:rsidP="008643BB">
      <w:pPr>
        <w:pStyle w:val="Sarakstarindkopa"/>
        <w:spacing w:before="120"/>
        <w:ind w:left="0" w:firstLine="360"/>
        <w:jc w:val="both"/>
        <w:rPr>
          <w:rFonts w:ascii="Arial" w:hAnsi="Arial" w:cs="Arial"/>
          <w:sz w:val="16"/>
          <w:szCs w:val="16"/>
        </w:rPr>
      </w:pPr>
    </w:p>
    <w:tbl>
      <w:tblPr>
        <w:tblStyle w:val="Reatabula"/>
        <w:tblW w:w="8642" w:type="dxa"/>
        <w:tblInd w:w="0" w:type="dxa"/>
        <w:tblLook w:val="04A0" w:firstRow="1" w:lastRow="0" w:firstColumn="1" w:lastColumn="0" w:noHBand="0" w:noVBand="1"/>
      </w:tblPr>
      <w:tblGrid>
        <w:gridCol w:w="544"/>
        <w:gridCol w:w="2995"/>
        <w:gridCol w:w="1374"/>
        <w:gridCol w:w="1260"/>
        <w:gridCol w:w="1073"/>
        <w:gridCol w:w="1396"/>
      </w:tblGrid>
      <w:tr w:rsidR="00A31A65" w:rsidRPr="009041E4" w14:paraId="0A76347E" w14:textId="213D024B" w:rsidTr="00606F7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C3E9" w14:textId="58C74F47" w:rsidR="00A31A65" w:rsidRPr="009041E4" w:rsidRDefault="00A31A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41E4">
              <w:rPr>
                <w:rFonts w:ascii="Arial" w:hAnsi="Arial" w:cs="Arial"/>
                <w:b/>
                <w:sz w:val="16"/>
                <w:szCs w:val="16"/>
              </w:rPr>
              <w:t>Nr. p</w:t>
            </w:r>
            <w:r w:rsidR="00EF7B32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041E4"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="00EF7B3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B2EF" w14:textId="77777777" w:rsidR="00A31A65" w:rsidRPr="009041E4" w:rsidRDefault="00A31A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41E4">
              <w:rPr>
                <w:rFonts w:ascii="Arial" w:hAnsi="Arial" w:cs="Arial"/>
                <w:b/>
                <w:sz w:val="16"/>
                <w:szCs w:val="16"/>
              </w:rPr>
              <w:t>Darba veids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6D3D" w14:textId="77777777" w:rsidR="00A31A65" w:rsidRPr="009041E4" w:rsidRDefault="00A31A65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v-LV"/>
              </w:rPr>
            </w:pPr>
            <w:r w:rsidRPr="009041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lv-LV"/>
              </w:rPr>
              <w:t>Mērvienība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A504" w14:textId="77777777" w:rsidR="00A31A65" w:rsidRPr="009041E4" w:rsidRDefault="00A31A65">
            <w:pPr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9041E4">
              <w:rPr>
                <w:rFonts w:ascii="Arial" w:hAnsi="Arial" w:cs="Arial"/>
                <w:b/>
                <w:sz w:val="16"/>
                <w:szCs w:val="16"/>
              </w:rPr>
              <w:t>Apjoms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183" w14:textId="7B986884" w:rsidR="00A31A65" w:rsidRPr="009041E4" w:rsidRDefault="00A31A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41E4">
              <w:rPr>
                <w:rFonts w:ascii="Arial" w:hAnsi="Arial" w:cs="Arial"/>
                <w:b/>
                <w:sz w:val="16"/>
                <w:szCs w:val="16"/>
              </w:rPr>
              <w:t>Vienības cena, 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2A0" w14:textId="7F7A51F8" w:rsidR="00A31A65" w:rsidRPr="009041E4" w:rsidRDefault="00A31A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41E4">
              <w:rPr>
                <w:rFonts w:ascii="Arial" w:hAnsi="Arial" w:cs="Arial"/>
                <w:b/>
                <w:sz w:val="16"/>
                <w:szCs w:val="16"/>
              </w:rPr>
              <w:t>Kopējā cena, EUR</w:t>
            </w:r>
          </w:p>
        </w:tc>
      </w:tr>
      <w:tr w:rsidR="00A31A65" w:rsidRPr="009041E4" w14:paraId="6B8EF013" w14:textId="30E509E6" w:rsidTr="00606F7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40F6" w14:textId="71393ABF" w:rsidR="00A31A65" w:rsidRPr="009041E4" w:rsidRDefault="00A31A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F7B3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F482" w14:textId="47D5DDE6" w:rsidR="00A31A65" w:rsidRPr="009041E4" w:rsidRDefault="00A31A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 xml:space="preserve">Perona virsmas pārklāšana ar bitumena mastiku (veikt </w:t>
            </w:r>
            <w:proofErr w:type="spellStart"/>
            <w:r w:rsidRPr="009041E4">
              <w:rPr>
                <w:rFonts w:ascii="Arial" w:hAnsi="Arial" w:cs="Arial"/>
                <w:bCs/>
                <w:sz w:val="20"/>
                <w:szCs w:val="20"/>
              </w:rPr>
              <w:t>fotofiksācijas</w:t>
            </w:r>
            <w:proofErr w:type="spellEnd"/>
            <w:r w:rsidRPr="009041E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0295" w14:textId="22D4B9C2" w:rsidR="00A31A65" w:rsidRPr="009041E4" w:rsidRDefault="00A31A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</w:t>
            </w:r>
            <w:r w:rsidRPr="009041E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E293" w14:textId="17D3168E" w:rsidR="00A31A65" w:rsidRPr="009041E4" w:rsidRDefault="00A31A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>450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F8F" w14:textId="77777777" w:rsidR="00A31A65" w:rsidRPr="009041E4" w:rsidRDefault="00A31A65" w:rsidP="0093327C">
            <w:pPr>
              <w:pStyle w:val="Sarakstarindkop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7D71" w14:textId="77777777" w:rsidR="00A31A65" w:rsidRPr="009041E4" w:rsidRDefault="00A31A65" w:rsidP="0093327C">
            <w:pPr>
              <w:pStyle w:val="Sarakstarindkop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1A65" w:rsidRPr="009041E4" w14:paraId="1BAF8B76" w14:textId="0F46C00E" w:rsidTr="00606F7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C06" w14:textId="3B8F9711" w:rsidR="00A31A65" w:rsidRPr="009041E4" w:rsidRDefault="00A31A65" w:rsidP="002E39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EF7B3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128" w14:textId="6EBEB9BE" w:rsidR="00A31A65" w:rsidRPr="009041E4" w:rsidRDefault="00A31A65" w:rsidP="002E39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>Asfalta salaidumu šuvju un plaisu  apstrāde ar bitumena mastiku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777" w14:textId="09D99115" w:rsidR="00A31A65" w:rsidRPr="009041E4" w:rsidRDefault="00A31A65" w:rsidP="002E394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041E4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47E" w14:textId="38A62A59" w:rsidR="00A31A65" w:rsidRPr="009041E4" w:rsidRDefault="00A31A65" w:rsidP="002E394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>1500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071" w14:textId="77777777" w:rsidR="00A31A65" w:rsidRPr="009041E4" w:rsidRDefault="00A31A65" w:rsidP="0093327C">
            <w:pPr>
              <w:pStyle w:val="Sarakstarindkop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448" w14:textId="77777777" w:rsidR="00A31A65" w:rsidRPr="009041E4" w:rsidRDefault="00A31A65" w:rsidP="0093327C">
            <w:pPr>
              <w:pStyle w:val="Sarakstarindkop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2561" w:rsidRPr="009041E4" w14:paraId="48B52CC0" w14:textId="77777777" w:rsidTr="00882561"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063" w14:textId="6156424B" w:rsidR="00882561" w:rsidRPr="009041E4" w:rsidRDefault="00882561" w:rsidP="0088256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041E4">
              <w:rPr>
                <w:rFonts w:ascii="Arial" w:hAnsi="Arial" w:cs="Arial"/>
                <w:bCs/>
                <w:sz w:val="20"/>
                <w:szCs w:val="20"/>
              </w:rPr>
              <w:t>Summa kopā: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6F92" w14:textId="77777777" w:rsidR="00882561" w:rsidRPr="009041E4" w:rsidRDefault="00882561" w:rsidP="0093327C">
            <w:pPr>
              <w:pStyle w:val="Sarakstarindkop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486FD8" w14:textId="77777777" w:rsidR="009179A6" w:rsidRPr="009041E4" w:rsidRDefault="009179A6" w:rsidP="009179A6">
      <w:pPr>
        <w:jc w:val="both"/>
        <w:rPr>
          <w:rFonts w:ascii="Arial" w:hAnsi="Arial" w:cs="Arial"/>
          <w:sz w:val="16"/>
          <w:szCs w:val="16"/>
        </w:rPr>
      </w:pPr>
    </w:p>
    <w:p w14:paraId="137DF111" w14:textId="155FE8B6" w:rsidR="008643BB" w:rsidRPr="009041E4" w:rsidRDefault="009179A6" w:rsidP="00873668">
      <w:pPr>
        <w:jc w:val="both"/>
        <w:rPr>
          <w:rFonts w:ascii="Arial" w:hAnsi="Arial" w:cs="Arial"/>
          <w:b/>
          <w:sz w:val="20"/>
          <w:szCs w:val="20"/>
        </w:rPr>
      </w:pPr>
      <w:r w:rsidRPr="009041E4">
        <w:rPr>
          <w:rFonts w:ascii="Arial" w:eastAsia="Times New Roman" w:hAnsi="Arial" w:cs="Arial"/>
          <w:bCs/>
          <w:i/>
          <w:iCs/>
          <w:sz w:val="20"/>
          <w:szCs w:val="20"/>
        </w:rPr>
        <w:tab/>
      </w:r>
      <w:r w:rsidR="008643BB" w:rsidRPr="009041E4">
        <w:rPr>
          <w:rFonts w:ascii="Arial" w:hAnsi="Arial" w:cs="Arial"/>
          <w:b/>
          <w:sz w:val="20"/>
          <w:szCs w:val="20"/>
        </w:rPr>
        <w:t>Rezultāts</w:t>
      </w:r>
    </w:p>
    <w:p w14:paraId="4ACC04EC" w14:textId="14EE2DAA" w:rsidR="008643BB" w:rsidRPr="009041E4" w:rsidRDefault="00D077CF" w:rsidP="00D077CF">
      <w:pPr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>4.</w:t>
      </w:r>
      <w:r w:rsidR="002F6417" w:rsidRPr="009041E4">
        <w:rPr>
          <w:rFonts w:ascii="Arial" w:hAnsi="Arial" w:cs="Arial"/>
          <w:sz w:val="20"/>
          <w:szCs w:val="20"/>
        </w:rPr>
        <w:t>1</w:t>
      </w:r>
      <w:r w:rsidRPr="009041E4">
        <w:rPr>
          <w:rFonts w:ascii="Arial" w:hAnsi="Arial" w:cs="Arial"/>
          <w:sz w:val="20"/>
          <w:szCs w:val="20"/>
        </w:rPr>
        <w:t xml:space="preserve">. </w:t>
      </w:r>
      <w:r w:rsidR="008643BB" w:rsidRPr="009041E4">
        <w:rPr>
          <w:rFonts w:ascii="Arial" w:hAnsi="Arial" w:cs="Arial"/>
          <w:sz w:val="20"/>
          <w:szCs w:val="20"/>
        </w:rPr>
        <w:t xml:space="preserve">Likvidētas bīstamas situācijas, kas apdraud </w:t>
      </w:r>
      <w:r w:rsidR="00B2170A" w:rsidRPr="009041E4">
        <w:rPr>
          <w:rFonts w:ascii="Arial" w:hAnsi="Arial" w:cs="Arial"/>
          <w:sz w:val="20"/>
          <w:szCs w:val="20"/>
        </w:rPr>
        <w:t xml:space="preserve">apmeklētāju </w:t>
      </w:r>
      <w:r w:rsidR="008643BB" w:rsidRPr="009041E4">
        <w:rPr>
          <w:rFonts w:ascii="Arial" w:hAnsi="Arial" w:cs="Arial"/>
          <w:sz w:val="20"/>
          <w:szCs w:val="20"/>
        </w:rPr>
        <w:t xml:space="preserve">drošu pārvietošanos. </w:t>
      </w:r>
    </w:p>
    <w:p w14:paraId="4C6095EE" w14:textId="77777777" w:rsidR="008643BB" w:rsidRPr="009041E4" w:rsidRDefault="008643BB" w:rsidP="008643BB">
      <w:pPr>
        <w:ind w:left="66" w:firstLine="283"/>
        <w:jc w:val="both"/>
        <w:rPr>
          <w:rFonts w:ascii="Arial" w:hAnsi="Arial" w:cs="Arial"/>
          <w:sz w:val="16"/>
          <w:szCs w:val="16"/>
        </w:rPr>
      </w:pPr>
    </w:p>
    <w:p w14:paraId="3064BA95" w14:textId="77777777" w:rsidR="008643BB" w:rsidRPr="009041E4" w:rsidRDefault="008643BB" w:rsidP="008643BB">
      <w:pPr>
        <w:pStyle w:val="Sarakstarindkopa"/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9041E4">
        <w:rPr>
          <w:rFonts w:ascii="Arial" w:hAnsi="Arial" w:cs="Arial"/>
          <w:b/>
          <w:sz w:val="20"/>
          <w:szCs w:val="20"/>
        </w:rPr>
        <w:t>Laiks un resursi</w:t>
      </w:r>
    </w:p>
    <w:p w14:paraId="2356A7EB" w14:textId="3E6EF92B" w:rsidR="008643BB" w:rsidRPr="009041E4" w:rsidRDefault="008643BB" w:rsidP="008643BB">
      <w:pPr>
        <w:ind w:left="66" w:firstLine="283"/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 xml:space="preserve">Darbs par šī darba uzdevuma izpildi tiks veikts uz līguma pamata, kuru noslēgs pasūtītājs  - </w:t>
      </w:r>
      <w:proofErr w:type="spellStart"/>
      <w:r w:rsidRPr="009041E4">
        <w:rPr>
          <w:rFonts w:ascii="Arial" w:hAnsi="Arial" w:cs="Arial"/>
          <w:sz w:val="20"/>
          <w:szCs w:val="20"/>
        </w:rPr>
        <w:t>LDz</w:t>
      </w:r>
      <w:proofErr w:type="spellEnd"/>
      <w:r w:rsidRPr="009041E4">
        <w:rPr>
          <w:rFonts w:ascii="Arial" w:hAnsi="Arial" w:cs="Arial"/>
          <w:sz w:val="20"/>
          <w:szCs w:val="20"/>
        </w:rPr>
        <w:t xml:space="preserve"> un darba </w:t>
      </w:r>
      <w:r w:rsidR="00D74B59" w:rsidRPr="009041E4">
        <w:rPr>
          <w:rFonts w:ascii="Arial" w:hAnsi="Arial" w:cs="Arial"/>
          <w:sz w:val="20"/>
          <w:szCs w:val="20"/>
        </w:rPr>
        <w:t>I</w:t>
      </w:r>
      <w:r w:rsidRPr="009041E4">
        <w:rPr>
          <w:rFonts w:ascii="Arial" w:hAnsi="Arial" w:cs="Arial"/>
          <w:sz w:val="20"/>
          <w:szCs w:val="20"/>
        </w:rPr>
        <w:t>zpildītājs, kas ir atbildīgs par darba uzdevuma 3.punkta sekmīgu un kvalitatīvu izpildi, apakšlīgumu slēgšanu un par konsultācijām ar jebkuru citu firmu, institūcijām vai ekspertiem.</w:t>
      </w:r>
    </w:p>
    <w:p w14:paraId="4E74A847" w14:textId="2B3330AE" w:rsidR="008643BB" w:rsidRPr="009041E4" w:rsidRDefault="008643BB" w:rsidP="008643BB">
      <w:pPr>
        <w:ind w:left="66" w:firstLine="283"/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 xml:space="preserve">Visus ar </w:t>
      </w:r>
      <w:r w:rsidR="00873668" w:rsidRPr="009041E4">
        <w:rPr>
          <w:rFonts w:ascii="Arial" w:hAnsi="Arial" w:cs="Arial"/>
          <w:sz w:val="20"/>
          <w:szCs w:val="20"/>
        </w:rPr>
        <w:t>remonta darbiem</w:t>
      </w:r>
      <w:r w:rsidRPr="009041E4">
        <w:rPr>
          <w:rFonts w:ascii="Arial" w:hAnsi="Arial" w:cs="Arial"/>
          <w:sz w:val="20"/>
          <w:szCs w:val="20"/>
        </w:rPr>
        <w:t xml:space="preserve"> saistītos izdevumus sedz Izpildītājs.</w:t>
      </w:r>
      <w:r w:rsidR="0083163B" w:rsidRPr="009041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163B" w:rsidRPr="009041E4">
        <w:rPr>
          <w:rFonts w:ascii="Arial" w:hAnsi="Arial" w:cs="Arial"/>
          <w:sz w:val="20"/>
          <w:szCs w:val="20"/>
        </w:rPr>
        <w:t>LDz</w:t>
      </w:r>
      <w:proofErr w:type="spellEnd"/>
      <w:r w:rsidR="0083163B" w:rsidRPr="009041E4">
        <w:rPr>
          <w:rFonts w:ascii="Arial" w:hAnsi="Arial" w:cs="Arial"/>
          <w:sz w:val="20"/>
          <w:szCs w:val="20"/>
        </w:rPr>
        <w:t xml:space="preserve"> saviem spēkiem veic terit</w:t>
      </w:r>
      <w:r w:rsidR="00EA36BB" w:rsidRPr="009041E4">
        <w:rPr>
          <w:rFonts w:ascii="Arial" w:hAnsi="Arial" w:cs="Arial"/>
          <w:sz w:val="20"/>
          <w:szCs w:val="20"/>
        </w:rPr>
        <w:t>orijas norobežošanu un pasažieru plūsmas organizāciju.</w:t>
      </w:r>
    </w:p>
    <w:p w14:paraId="39998AB8" w14:textId="3F93C435" w:rsidR="007B3466" w:rsidRPr="009041E4" w:rsidRDefault="008643BB" w:rsidP="007B3466">
      <w:pPr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 xml:space="preserve"> </w:t>
      </w:r>
      <w:r w:rsidR="003F10AC" w:rsidRPr="009041E4">
        <w:rPr>
          <w:rFonts w:ascii="Arial" w:hAnsi="Arial" w:cs="Arial"/>
          <w:sz w:val="20"/>
          <w:szCs w:val="20"/>
        </w:rPr>
        <w:t xml:space="preserve">     </w:t>
      </w:r>
      <w:r w:rsidR="007B3466" w:rsidRPr="009041E4">
        <w:rPr>
          <w:rFonts w:ascii="Arial" w:eastAsiaTheme="minorHAnsi" w:hAnsi="Arial" w:cs="Arial"/>
          <w:bCs/>
          <w:sz w:val="20"/>
          <w:szCs w:val="20"/>
        </w:rPr>
        <w:t xml:space="preserve">Darbu izpildes termiņš: No līguma parakstīšanas dienas </w:t>
      </w:r>
      <w:r w:rsidR="00837490" w:rsidRPr="009041E4">
        <w:rPr>
          <w:rFonts w:ascii="Arial" w:eastAsiaTheme="minorHAnsi" w:hAnsi="Arial" w:cs="Arial"/>
          <w:bCs/>
          <w:sz w:val="20"/>
          <w:szCs w:val="20"/>
        </w:rPr>
        <w:t>30</w:t>
      </w:r>
      <w:r w:rsidR="007B3466" w:rsidRPr="009041E4">
        <w:rPr>
          <w:rFonts w:ascii="Arial" w:eastAsiaTheme="minorHAnsi" w:hAnsi="Arial" w:cs="Arial"/>
          <w:bCs/>
          <w:sz w:val="20"/>
          <w:szCs w:val="20"/>
        </w:rPr>
        <w:t xml:space="preserve"> dienas.</w:t>
      </w:r>
    </w:p>
    <w:p w14:paraId="5F01A24B" w14:textId="0196C161" w:rsidR="003F10AC" w:rsidRPr="009041E4" w:rsidRDefault="003F10AC" w:rsidP="007B3466">
      <w:pPr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41E4">
        <w:rPr>
          <w:rFonts w:ascii="Arial" w:eastAsiaTheme="minorHAnsi" w:hAnsi="Arial" w:cs="Arial"/>
          <w:bCs/>
          <w:sz w:val="20"/>
          <w:szCs w:val="20"/>
        </w:rPr>
        <w:t xml:space="preserve">      </w:t>
      </w:r>
      <w:r w:rsidR="003E62B5" w:rsidRPr="009041E4">
        <w:rPr>
          <w:rFonts w:ascii="Arial" w:eastAsiaTheme="minorHAnsi" w:hAnsi="Arial" w:cs="Arial"/>
          <w:bCs/>
          <w:sz w:val="20"/>
          <w:szCs w:val="20"/>
        </w:rPr>
        <w:t>Remont</w:t>
      </w:r>
      <w:r w:rsidRPr="009041E4">
        <w:rPr>
          <w:rFonts w:ascii="Arial" w:eastAsiaTheme="minorHAnsi" w:hAnsi="Arial" w:cs="Arial"/>
          <w:bCs/>
          <w:sz w:val="20"/>
          <w:szCs w:val="20"/>
        </w:rPr>
        <w:t xml:space="preserve">darbu garantijas laiks – </w:t>
      </w:r>
      <w:r w:rsidR="003E62B5" w:rsidRPr="009041E4">
        <w:rPr>
          <w:rFonts w:ascii="Arial" w:eastAsiaTheme="minorHAnsi" w:hAnsi="Arial" w:cs="Arial"/>
          <w:bCs/>
          <w:sz w:val="20"/>
          <w:szCs w:val="20"/>
        </w:rPr>
        <w:t>2</w:t>
      </w:r>
      <w:r w:rsidRPr="009041E4">
        <w:rPr>
          <w:rFonts w:ascii="Arial" w:eastAsiaTheme="minorHAnsi" w:hAnsi="Arial" w:cs="Arial"/>
          <w:bCs/>
          <w:sz w:val="20"/>
          <w:szCs w:val="20"/>
        </w:rPr>
        <w:t xml:space="preserve"> gadi.</w:t>
      </w:r>
    </w:p>
    <w:p w14:paraId="6C6897B0" w14:textId="526B7B20" w:rsidR="008643BB" w:rsidRPr="009041E4" w:rsidRDefault="008643BB" w:rsidP="008643BB">
      <w:pPr>
        <w:ind w:left="66" w:firstLine="283"/>
        <w:jc w:val="both"/>
        <w:rPr>
          <w:rFonts w:ascii="Arial" w:hAnsi="Arial" w:cs="Arial"/>
          <w:sz w:val="16"/>
          <w:szCs w:val="16"/>
        </w:rPr>
      </w:pPr>
    </w:p>
    <w:p w14:paraId="4DAEE4F1" w14:textId="0D64CD14" w:rsidR="008643BB" w:rsidRPr="009041E4" w:rsidRDefault="008643BB" w:rsidP="008643BB">
      <w:pPr>
        <w:ind w:left="426" w:firstLine="283"/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 xml:space="preserve">                 </w:t>
      </w:r>
    </w:p>
    <w:p w14:paraId="4991C7A5" w14:textId="48DB8BCE" w:rsidR="008643BB" w:rsidRPr="009041E4" w:rsidRDefault="008E253E" w:rsidP="00EA36BB">
      <w:pPr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 xml:space="preserve">Remontdarbu izvietojuma shēma - </w:t>
      </w:r>
      <w:r w:rsidR="00EB1B0A" w:rsidRPr="009041E4">
        <w:rPr>
          <w:rFonts w:ascii="Arial" w:hAnsi="Arial" w:cs="Arial"/>
          <w:sz w:val="20"/>
          <w:szCs w:val="20"/>
        </w:rPr>
        <w:t>stacijas ēkai pieguļoš</w:t>
      </w:r>
      <w:r w:rsidRPr="009041E4">
        <w:rPr>
          <w:rFonts w:ascii="Arial" w:hAnsi="Arial" w:cs="Arial"/>
          <w:sz w:val="20"/>
          <w:szCs w:val="20"/>
        </w:rPr>
        <w:t>ā</w:t>
      </w:r>
      <w:r w:rsidR="00EB1B0A" w:rsidRPr="009041E4">
        <w:rPr>
          <w:rFonts w:ascii="Arial" w:hAnsi="Arial" w:cs="Arial"/>
          <w:sz w:val="20"/>
          <w:szCs w:val="20"/>
        </w:rPr>
        <w:t xml:space="preserve"> peron</w:t>
      </w:r>
      <w:r w:rsidRPr="009041E4">
        <w:rPr>
          <w:rFonts w:ascii="Arial" w:hAnsi="Arial" w:cs="Arial"/>
          <w:sz w:val="20"/>
          <w:szCs w:val="20"/>
        </w:rPr>
        <w:t>a daļa</w:t>
      </w:r>
      <w:r w:rsidR="00EB1B0A" w:rsidRPr="009041E4">
        <w:rPr>
          <w:rFonts w:ascii="Arial" w:hAnsi="Arial" w:cs="Arial"/>
          <w:sz w:val="20"/>
          <w:szCs w:val="20"/>
        </w:rPr>
        <w:t xml:space="preserve">, izdruka </w:t>
      </w:r>
      <w:r w:rsidRPr="009041E4">
        <w:rPr>
          <w:rFonts w:ascii="Arial" w:hAnsi="Arial" w:cs="Arial"/>
          <w:sz w:val="20"/>
          <w:szCs w:val="20"/>
        </w:rPr>
        <w:t>no VZD datiem</w:t>
      </w:r>
      <w:r w:rsidR="00347375" w:rsidRPr="009041E4">
        <w:rPr>
          <w:rFonts w:ascii="Arial" w:hAnsi="Arial" w:cs="Arial"/>
          <w:sz w:val="20"/>
          <w:szCs w:val="20"/>
        </w:rPr>
        <w:t>:</w:t>
      </w:r>
    </w:p>
    <w:p w14:paraId="665163DB" w14:textId="77777777" w:rsidR="008643BB" w:rsidRPr="009041E4" w:rsidRDefault="008643BB" w:rsidP="008643BB">
      <w:pPr>
        <w:ind w:left="426" w:firstLine="283"/>
        <w:jc w:val="both"/>
        <w:rPr>
          <w:rFonts w:ascii="Arial" w:hAnsi="Arial" w:cs="Arial"/>
          <w:sz w:val="16"/>
          <w:szCs w:val="16"/>
        </w:rPr>
      </w:pPr>
    </w:p>
    <w:p w14:paraId="279BA989" w14:textId="074E8F43" w:rsidR="00F238E2" w:rsidRPr="009041E4" w:rsidRDefault="009041E4" w:rsidP="009E03A2">
      <w:pPr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3D7E" wp14:editId="2900950A">
                <wp:simplePos x="0" y="0"/>
                <wp:positionH relativeFrom="column">
                  <wp:posOffset>1208508</wp:posOffset>
                </wp:positionH>
                <wp:positionV relativeFrom="paragraph">
                  <wp:posOffset>417304</wp:posOffset>
                </wp:positionV>
                <wp:extent cx="2036404" cy="1431283"/>
                <wp:effectExtent l="19050" t="38100" r="40640" b="17145"/>
                <wp:wrapNone/>
                <wp:docPr id="170191755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6404" cy="143128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98D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95.15pt;margin-top:32.85pt;width:160.35pt;height:112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" strokecolor="#4472c4 [3204]" strokeweight="3pt">
                <v:stroke endarrow="block" joinstyle="miter"/>
              </v:shape>
            </w:pict>
          </mc:Fallback>
        </mc:AlternateContent>
      </w:r>
      <w:r w:rsidRPr="009041E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B22E2" wp14:editId="59925F54">
                <wp:simplePos x="0" y="0"/>
                <wp:positionH relativeFrom="column">
                  <wp:posOffset>595384</wp:posOffset>
                </wp:positionH>
                <wp:positionV relativeFrom="paragraph">
                  <wp:posOffset>792578</wp:posOffset>
                </wp:positionV>
                <wp:extent cx="506224" cy="1029581"/>
                <wp:effectExtent l="19050" t="38100" r="46355" b="18415"/>
                <wp:wrapNone/>
                <wp:docPr id="117831486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224" cy="1029581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23FD4" id="Straight Arrow Connector 5" o:spid="_x0000_s1026" type="#_x0000_t32" style="position:absolute;margin-left:46.9pt;margin-top:62.4pt;width:39.85pt;height:81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" strokecolor="#4472c4 [3204]" strokeweight="3pt">
                <v:stroke endarrow="block" joinstyle="miter"/>
              </v:shape>
            </w:pict>
          </mc:Fallback>
        </mc:AlternateContent>
      </w:r>
      <w:r w:rsidR="00F238E2" w:rsidRPr="009041E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6EBBF5" wp14:editId="03C1775B">
            <wp:extent cx="5274310" cy="1684020"/>
            <wp:effectExtent l="0" t="0" r="2540" b="0"/>
            <wp:docPr id="738298151" name="Picture 1" descr="A aerial view of a train st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298151" name="Picture 1" descr="A aerial view of a train st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7223" w14:textId="77777777" w:rsidR="00F238E2" w:rsidRPr="009041E4" w:rsidRDefault="00F238E2" w:rsidP="009E03A2">
      <w:pPr>
        <w:jc w:val="both"/>
        <w:rPr>
          <w:rFonts w:ascii="Arial" w:hAnsi="Arial" w:cs="Arial"/>
          <w:sz w:val="20"/>
          <w:szCs w:val="20"/>
        </w:rPr>
      </w:pPr>
    </w:p>
    <w:p w14:paraId="7B710CF8" w14:textId="77777777" w:rsidR="004F643F" w:rsidRPr="009041E4" w:rsidRDefault="004F643F" w:rsidP="009E03A2">
      <w:pPr>
        <w:jc w:val="both"/>
        <w:rPr>
          <w:rFonts w:ascii="Arial" w:hAnsi="Arial" w:cs="Arial"/>
          <w:sz w:val="20"/>
          <w:szCs w:val="20"/>
        </w:rPr>
      </w:pPr>
    </w:p>
    <w:p w14:paraId="1E9B50F8" w14:textId="5B245CFC" w:rsidR="004F643F" w:rsidRPr="009041E4" w:rsidRDefault="00E140D0" w:rsidP="001174D7">
      <w:pPr>
        <w:pStyle w:val="Sarakstarindkop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>Zona 1.darbiem</w:t>
      </w:r>
    </w:p>
    <w:p w14:paraId="54A63192" w14:textId="56C91FC2" w:rsidR="004F643F" w:rsidRPr="00D414C1" w:rsidRDefault="00E140D0" w:rsidP="009E03A2">
      <w:pPr>
        <w:pStyle w:val="Sarakstarindkopa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9041E4">
        <w:rPr>
          <w:rFonts w:ascii="Arial" w:hAnsi="Arial" w:cs="Arial"/>
          <w:sz w:val="20"/>
          <w:szCs w:val="20"/>
        </w:rPr>
        <w:t>Zona 2</w:t>
      </w:r>
      <w:r w:rsidR="009041E4">
        <w:rPr>
          <w:rFonts w:ascii="Arial" w:hAnsi="Arial" w:cs="Arial"/>
          <w:sz w:val="20"/>
          <w:szCs w:val="20"/>
        </w:rPr>
        <w:t>.darbiem</w:t>
      </w:r>
    </w:p>
    <w:sectPr w:rsidR="004F643F" w:rsidRPr="00D414C1" w:rsidSect="009041E4">
      <w:pgSz w:w="11906" w:h="16838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09C"/>
    <w:multiLevelType w:val="multilevel"/>
    <w:tmpl w:val="E0663C1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1A12630"/>
    <w:multiLevelType w:val="hybridMultilevel"/>
    <w:tmpl w:val="83F283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09C"/>
    <w:multiLevelType w:val="multilevel"/>
    <w:tmpl w:val="38160F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D150FE"/>
    <w:multiLevelType w:val="hybridMultilevel"/>
    <w:tmpl w:val="6A164CF4"/>
    <w:lvl w:ilvl="0" w:tplc="D38E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4364F"/>
    <w:multiLevelType w:val="multilevel"/>
    <w:tmpl w:val="6B1A65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0E5CC9"/>
    <w:multiLevelType w:val="multilevel"/>
    <w:tmpl w:val="93EC33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DF1863"/>
    <w:multiLevelType w:val="hybridMultilevel"/>
    <w:tmpl w:val="DCA8D3DA"/>
    <w:lvl w:ilvl="0" w:tplc="0426000F">
      <w:start w:val="4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B66C0"/>
    <w:multiLevelType w:val="multilevel"/>
    <w:tmpl w:val="C5247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48A93635"/>
    <w:multiLevelType w:val="hybridMultilevel"/>
    <w:tmpl w:val="E1B809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5D19"/>
    <w:multiLevelType w:val="multilevel"/>
    <w:tmpl w:val="82686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0B010C"/>
    <w:multiLevelType w:val="multilevel"/>
    <w:tmpl w:val="C24EDF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5553CA2"/>
    <w:multiLevelType w:val="multilevel"/>
    <w:tmpl w:val="CBA4EE2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4E1F4A"/>
    <w:multiLevelType w:val="hybridMultilevel"/>
    <w:tmpl w:val="C4FCB2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310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65382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18836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3683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387758">
    <w:abstractNumId w:val="11"/>
  </w:num>
  <w:num w:numId="6" w16cid:durableId="1058168271">
    <w:abstractNumId w:val="10"/>
  </w:num>
  <w:num w:numId="7" w16cid:durableId="641664359">
    <w:abstractNumId w:val="9"/>
  </w:num>
  <w:num w:numId="8" w16cid:durableId="1807164306">
    <w:abstractNumId w:val="4"/>
  </w:num>
  <w:num w:numId="9" w16cid:durableId="1108038769">
    <w:abstractNumId w:val="5"/>
  </w:num>
  <w:num w:numId="10" w16cid:durableId="707416878">
    <w:abstractNumId w:val="2"/>
  </w:num>
  <w:num w:numId="11" w16cid:durableId="2121534260">
    <w:abstractNumId w:val="6"/>
  </w:num>
  <w:num w:numId="12" w16cid:durableId="1642005660">
    <w:abstractNumId w:val="1"/>
  </w:num>
  <w:num w:numId="13" w16cid:durableId="1199927296">
    <w:abstractNumId w:val="8"/>
  </w:num>
  <w:num w:numId="14" w16cid:durableId="1823697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BB"/>
    <w:rsid w:val="00006AA7"/>
    <w:rsid w:val="00081E22"/>
    <w:rsid w:val="000C3BDE"/>
    <w:rsid w:val="000C5A69"/>
    <w:rsid w:val="000E2E13"/>
    <w:rsid w:val="000E2F51"/>
    <w:rsid w:val="000E3706"/>
    <w:rsid w:val="000F30B9"/>
    <w:rsid w:val="001174D7"/>
    <w:rsid w:val="001403B2"/>
    <w:rsid w:val="00150548"/>
    <w:rsid w:val="001551C3"/>
    <w:rsid w:val="0017313A"/>
    <w:rsid w:val="001938F5"/>
    <w:rsid w:val="001941F5"/>
    <w:rsid w:val="001F2EF6"/>
    <w:rsid w:val="002023FF"/>
    <w:rsid w:val="00210480"/>
    <w:rsid w:val="00242509"/>
    <w:rsid w:val="002548EE"/>
    <w:rsid w:val="002674DD"/>
    <w:rsid w:val="002732CE"/>
    <w:rsid w:val="00294B1A"/>
    <w:rsid w:val="0029651C"/>
    <w:rsid w:val="002E3948"/>
    <w:rsid w:val="002E6999"/>
    <w:rsid w:val="002F6417"/>
    <w:rsid w:val="002F7012"/>
    <w:rsid w:val="003204EA"/>
    <w:rsid w:val="00334BDD"/>
    <w:rsid w:val="00347375"/>
    <w:rsid w:val="00380040"/>
    <w:rsid w:val="003A6ECB"/>
    <w:rsid w:val="003C041B"/>
    <w:rsid w:val="003C066F"/>
    <w:rsid w:val="003E1E60"/>
    <w:rsid w:val="003E2CEF"/>
    <w:rsid w:val="003E421E"/>
    <w:rsid w:val="003E62B5"/>
    <w:rsid w:val="003E7032"/>
    <w:rsid w:val="003F10AC"/>
    <w:rsid w:val="00421ED7"/>
    <w:rsid w:val="00424B26"/>
    <w:rsid w:val="0044153A"/>
    <w:rsid w:val="0044704A"/>
    <w:rsid w:val="00462F25"/>
    <w:rsid w:val="00473B60"/>
    <w:rsid w:val="00475D38"/>
    <w:rsid w:val="00477DC0"/>
    <w:rsid w:val="004A20DC"/>
    <w:rsid w:val="004A3F76"/>
    <w:rsid w:val="004C3F02"/>
    <w:rsid w:val="004D12C6"/>
    <w:rsid w:val="004F643F"/>
    <w:rsid w:val="00523C1F"/>
    <w:rsid w:val="005375A7"/>
    <w:rsid w:val="00541C41"/>
    <w:rsid w:val="005556AC"/>
    <w:rsid w:val="00560856"/>
    <w:rsid w:val="0057252A"/>
    <w:rsid w:val="005903E1"/>
    <w:rsid w:val="005C7794"/>
    <w:rsid w:val="005E2C75"/>
    <w:rsid w:val="005E625E"/>
    <w:rsid w:val="005E7F57"/>
    <w:rsid w:val="005F10B3"/>
    <w:rsid w:val="00606F72"/>
    <w:rsid w:val="006349B9"/>
    <w:rsid w:val="006A3A46"/>
    <w:rsid w:val="006A3FD5"/>
    <w:rsid w:val="006B5E70"/>
    <w:rsid w:val="007336F7"/>
    <w:rsid w:val="00740CDB"/>
    <w:rsid w:val="007527AC"/>
    <w:rsid w:val="007B3466"/>
    <w:rsid w:val="0083163B"/>
    <w:rsid w:val="00837490"/>
    <w:rsid w:val="00843CBE"/>
    <w:rsid w:val="008643BB"/>
    <w:rsid w:val="00873030"/>
    <w:rsid w:val="00873668"/>
    <w:rsid w:val="00882561"/>
    <w:rsid w:val="008B08C0"/>
    <w:rsid w:val="008B114B"/>
    <w:rsid w:val="008B2587"/>
    <w:rsid w:val="008B65D0"/>
    <w:rsid w:val="008B6CB2"/>
    <w:rsid w:val="008D3789"/>
    <w:rsid w:val="008E12C2"/>
    <w:rsid w:val="008E253E"/>
    <w:rsid w:val="009041E4"/>
    <w:rsid w:val="009179A6"/>
    <w:rsid w:val="0093327C"/>
    <w:rsid w:val="00936239"/>
    <w:rsid w:val="00955B54"/>
    <w:rsid w:val="00965D31"/>
    <w:rsid w:val="00980035"/>
    <w:rsid w:val="0098236C"/>
    <w:rsid w:val="00997722"/>
    <w:rsid w:val="009A2813"/>
    <w:rsid w:val="009C6784"/>
    <w:rsid w:val="009C6DD4"/>
    <w:rsid w:val="009E03A2"/>
    <w:rsid w:val="00A01313"/>
    <w:rsid w:val="00A31A65"/>
    <w:rsid w:val="00A35BD8"/>
    <w:rsid w:val="00A60823"/>
    <w:rsid w:val="00A7279C"/>
    <w:rsid w:val="00A758A7"/>
    <w:rsid w:val="00A809EF"/>
    <w:rsid w:val="00A8390E"/>
    <w:rsid w:val="00A86FE0"/>
    <w:rsid w:val="00A92DF7"/>
    <w:rsid w:val="00A93992"/>
    <w:rsid w:val="00AA25F0"/>
    <w:rsid w:val="00AB6E87"/>
    <w:rsid w:val="00AF36D3"/>
    <w:rsid w:val="00B17B4F"/>
    <w:rsid w:val="00B2170A"/>
    <w:rsid w:val="00B43B7F"/>
    <w:rsid w:val="00B95715"/>
    <w:rsid w:val="00BA601A"/>
    <w:rsid w:val="00BB0F01"/>
    <w:rsid w:val="00C20434"/>
    <w:rsid w:val="00C20FD8"/>
    <w:rsid w:val="00C43C86"/>
    <w:rsid w:val="00C558E1"/>
    <w:rsid w:val="00C573D2"/>
    <w:rsid w:val="00C9332A"/>
    <w:rsid w:val="00C973DF"/>
    <w:rsid w:val="00CA1A98"/>
    <w:rsid w:val="00D077CF"/>
    <w:rsid w:val="00D357D7"/>
    <w:rsid w:val="00D414C1"/>
    <w:rsid w:val="00D6570A"/>
    <w:rsid w:val="00D745BE"/>
    <w:rsid w:val="00D74B59"/>
    <w:rsid w:val="00D765BD"/>
    <w:rsid w:val="00D85969"/>
    <w:rsid w:val="00DB13C0"/>
    <w:rsid w:val="00DB7E5A"/>
    <w:rsid w:val="00DC22E5"/>
    <w:rsid w:val="00DD6EF6"/>
    <w:rsid w:val="00DF4493"/>
    <w:rsid w:val="00DF4A50"/>
    <w:rsid w:val="00DF5C57"/>
    <w:rsid w:val="00E03384"/>
    <w:rsid w:val="00E140D0"/>
    <w:rsid w:val="00E41E73"/>
    <w:rsid w:val="00E521DC"/>
    <w:rsid w:val="00E66E13"/>
    <w:rsid w:val="00E82C04"/>
    <w:rsid w:val="00EA36BB"/>
    <w:rsid w:val="00EB1B0A"/>
    <w:rsid w:val="00EF0E9B"/>
    <w:rsid w:val="00EF7B32"/>
    <w:rsid w:val="00F01DC9"/>
    <w:rsid w:val="00F1681D"/>
    <w:rsid w:val="00F238E2"/>
    <w:rsid w:val="00F4378A"/>
    <w:rsid w:val="00F536D0"/>
    <w:rsid w:val="00F700CD"/>
    <w:rsid w:val="00F73280"/>
    <w:rsid w:val="00F74BF6"/>
    <w:rsid w:val="00FA0460"/>
    <w:rsid w:val="00F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04D"/>
  <w15:chartTrackingRefBased/>
  <w15:docId w15:val="{C3660D94-DC44-4F5F-A0C7-5265513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43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link w:val="Sarakstarindkopa"/>
    <w:uiPriority w:val="34"/>
    <w:locked/>
    <w:rsid w:val="008643BB"/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basedOn w:val="Parasts"/>
    <w:link w:val="SarakstarindkopaRakstz"/>
    <w:uiPriority w:val="34"/>
    <w:qFormat/>
    <w:rsid w:val="008643BB"/>
    <w:pPr>
      <w:ind w:left="720"/>
      <w:contextualSpacing/>
    </w:pPr>
  </w:style>
  <w:style w:type="paragraph" w:customStyle="1" w:styleId="Default">
    <w:name w:val="Default"/>
    <w:rsid w:val="0086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styleId="Reatabula">
    <w:name w:val="Table Grid"/>
    <w:basedOn w:val="Parastatabula"/>
    <w:uiPriority w:val="39"/>
    <w:rsid w:val="00864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F7012"/>
    <w:pPr>
      <w:spacing w:after="0" w:line="240" w:lineRule="auto"/>
      <w:jc w:val="both"/>
    </w:pPr>
    <w:rPr>
      <w:rFonts w:ascii="Arial" w:hAnsi="Arial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Ragovskis</dc:creator>
  <cp:keywords/>
  <dc:description/>
  <cp:lastModifiedBy>Inga Zilberga</cp:lastModifiedBy>
  <cp:revision>2</cp:revision>
  <cp:lastPrinted>2023-03-08T11:50:00Z</cp:lastPrinted>
  <dcterms:created xsi:type="dcterms:W3CDTF">2025-10-27T13:31:00Z</dcterms:created>
  <dcterms:modified xsi:type="dcterms:W3CDTF">2025-10-27T13:31:00Z</dcterms:modified>
</cp:coreProperties>
</file>