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11B67" w14:textId="46CA6D6A" w:rsidR="005A0D2A" w:rsidRDefault="005A0D2A" w:rsidP="005A0D2A">
      <w:pPr>
        <w:ind w:left="-709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5ED44430" wp14:editId="646F47DB">
            <wp:extent cx="1552575" cy="713828"/>
            <wp:effectExtent l="0" t="0" r="0" b="0"/>
            <wp:docPr id="53915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5402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61" cy="7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9E39" w14:textId="1FD5436B" w:rsidR="00AC71F4" w:rsidRDefault="00BA7C95" w:rsidP="00BA7C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A0D2A">
        <w:rPr>
          <w:rFonts w:ascii="Arial" w:hAnsi="Arial" w:cs="Arial"/>
          <w:b/>
          <w:bCs/>
          <w:sz w:val="28"/>
          <w:szCs w:val="28"/>
        </w:rPr>
        <w:t>VAS “Latvijas dzelzceļš” plānotie iepirkumi</w:t>
      </w:r>
    </w:p>
    <w:p w14:paraId="088EAC29" w14:textId="77777777" w:rsidR="005A0D2A" w:rsidRPr="005A0D2A" w:rsidRDefault="005A0D2A" w:rsidP="00BA7C95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Reatabula"/>
        <w:tblW w:w="9214" w:type="dxa"/>
        <w:tblInd w:w="-572" w:type="dxa"/>
        <w:tblBorders>
          <w:top w:val="single" w:sz="4" w:space="0" w:color="D7D3C7" w:themeColor="background2" w:themeShade="E6"/>
          <w:left w:val="single" w:sz="4" w:space="0" w:color="D7D3C7" w:themeColor="background2" w:themeShade="E6"/>
          <w:bottom w:val="single" w:sz="4" w:space="0" w:color="D7D3C7" w:themeColor="background2" w:themeShade="E6"/>
          <w:right w:val="single" w:sz="4" w:space="0" w:color="D7D3C7" w:themeColor="background2" w:themeShade="E6"/>
          <w:insideH w:val="single" w:sz="4" w:space="0" w:color="D7D3C7" w:themeColor="background2" w:themeShade="E6"/>
          <w:insideV w:val="single" w:sz="4" w:space="0" w:color="D7D3C7" w:themeColor="background2" w:themeShade="E6"/>
        </w:tblBorders>
        <w:tblLook w:val="04A0" w:firstRow="1" w:lastRow="0" w:firstColumn="1" w:lastColumn="0" w:noHBand="0" w:noVBand="1"/>
      </w:tblPr>
      <w:tblGrid>
        <w:gridCol w:w="6521"/>
        <w:gridCol w:w="2693"/>
      </w:tblGrid>
      <w:tr w:rsidR="0000519A" w:rsidRPr="005A0D2A" w14:paraId="2186D406" w14:textId="77777777" w:rsidTr="005A0D2A">
        <w:tc>
          <w:tcPr>
            <w:tcW w:w="6521" w:type="dxa"/>
            <w:vAlign w:val="center"/>
          </w:tcPr>
          <w:p w14:paraId="3FAB2C7F" w14:textId="77777777" w:rsidR="0000519A" w:rsidRPr="005A0D2A" w:rsidRDefault="0000519A" w:rsidP="00557510">
            <w:pPr>
              <w:jc w:val="center"/>
              <w:rPr>
                <w:rFonts w:ascii="Arial" w:hAnsi="Arial" w:cs="Arial"/>
                <w:b/>
                <w:bCs/>
              </w:rPr>
            </w:pPr>
            <w:r w:rsidRPr="005A0D2A">
              <w:rPr>
                <w:rFonts w:ascii="Arial" w:hAnsi="Arial" w:cs="Arial"/>
                <w:b/>
                <w:bCs/>
              </w:rPr>
              <w:t>Iepirkuma nosaukums</w:t>
            </w:r>
          </w:p>
        </w:tc>
        <w:tc>
          <w:tcPr>
            <w:tcW w:w="2693" w:type="dxa"/>
            <w:vAlign w:val="center"/>
          </w:tcPr>
          <w:p w14:paraId="603CE671" w14:textId="77777777" w:rsidR="0000519A" w:rsidRPr="005A0D2A" w:rsidRDefault="0000519A" w:rsidP="00557510">
            <w:pPr>
              <w:jc w:val="center"/>
              <w:rPr>
                <w:rFonts w:ascii="Arial" w:hAnsi="Arial" w:cs="Arial"/>
                <w:b/>
                <w:bCs/>
              </w:rPr>
            </w:pPr>
            <w:r w:rsidRPr="005A0D2A">
              <w:rPr>
                <w:rFonts w:ascii="Arial" w:hAnsi="Arial" w:cs="Arial"/>
                <w:b/>
                <w:bCs/>
              </w:rPr>
              <w:t>Plānotais izsludināšanas laiks (mēnesis)</w:t>
            </w:r>
          </w:p>
        </w:tc>
      </w:tr>
      <w:tr w:rsidR="003A65C5" w:rsidRPr="005A0D2A" w14:paraId="4FB794CE" w14:textId="77777777" w:rsidTr="005A0D2A">
        <w:trPr>
          <w:trHeight w:val="513"/>
        </w:trPr>
        <w:tc>
          <w:tcPr>
            <w:tcW w:w="9214" w:type="dxa"/>
            <w:gridSpan w:val="2"/>
            <w:shd w:val="clear" w:color="auto" w:fill="EAE8E2" w:themeFill="accent1"/>
            <w:vAlign w:val="center"/>
          </w:tcPr>
          <w:p w14:paraId="58C31989" w14:textId="0633AC25" w:rsidR="003A65C5" w:rsidRPr="005A0D2A" w:rsidRDefault="00251A0F" w:rsidP="00251A0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b/>
                <w:bCs/>
                <w:lang w:eastAsia="lv-LV"/>
              </w:rPr>
              <w:t>AUGUSTS</w:t>
            </w:r>
          </w:p>
        </w:tc>
      </w:tr>
      <w:tr w:rsidR="00C51E80" w:rsidRPr="005A0D2A" w14:paraId="32D70C07" w14:textId="77777777" w:rsidTr="005A0D2A">
        <w:trPr>
          <w:trHeight w:val="365"/>
        </w:trPr>
        <w:tc>
          <w:tcPr>
            <w:tcW w:w="9214" w:type="dxa"/>
            <w:gridSpan w:val="2"/>
            <w:vAlign w:val="center"/>
            <w:hideMark/>
          </w:tcPr>
          <w:p w14:paraId="45E30F84" w14:textId="77777777" w:rsidR="00C51E80" w:rsidRPr="005A0D2A" w:rsidRDefault="00C51E80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Dabasgāzes piegāde</w:t>
            </w:r>
          </w:p>
        </w:tc>
      </w:tr>
      <w:tr w:rsidR="00C51E80" w:rsidRPr="005A0D2A" w14:paraId="1F545A0E" w14:textId="77777777" w:rsidTr="005A0D2A">
        <w:trPr>
          <w:trHeight w:val="427"/>
        </w:trPr>
        <w:tc>
          <w:tcPr>
            <w:tcW w:w="9214" w:type="dxa"/>
            <w:gridSpan w:val="2"/>
            <w:vAlign w:val="center"/>
            <w:hideMark/>
          </w:tcPr>
          <w:p w14:paraId="7EF5308C" w14:textId="77777777" w:rsidR="00C51E80" w:rsidRPr="005A0D2A" w:rsidRDefault="00C51E80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Deratizācijas, dezinsekcijas un dezinfekcijas pakalpojumi</w:t>
            </w:r>
          </w:p>
        </w:tc>
      </w:tr>
      <w:tr w:rsidR="00C51E80" w:rsidRPr="005A0D2A" w14:paraId="2AA78742" w14:textId="77777777" w:rsidTr="005A0D2A">
        <w:trPr>
          <w:trHeight w:val="405"/>
        </w:trPr>
        <w:tc>
          <w:tcPr>
            <w:tcW w:w="9214" w:type="dxa"/>
            <w:gridSpan w:val="2"/>
            <w:vAlign w:val="center"/>
            <w:hideMark/>
          </w:tcPr>
          <w:p w14:paraId="020F93D8" w14:textId="77777777" w:rsidR="00C51E80" w:rsidRPr="005A0D2A" w:rsidRDefault="00C51E80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Kāpurķēžu ekskavatora iegāde</w:t>
            </w:r>
          </w:p>
        </w:tc>
      </w:tr>
      <w:tr w:rsidR="00C51E80" w:rsidRPr="005A0D2A" w14:paraId="34B44501" w14:textId="77777777" w:rsidTr="005A0D2A">
        <w:trPr>
          <w:trHeight w:val="411"/>
        </w:trPr>
        <w:tc>
          <w:tcPr>
            <w:tcW w:w="9214" w:type="dxa"/>
            <w:gridSpan w:val="2"/>
            <w:vAlign w:val="center"/>
            <w:hideMark/>
          </w:tcPr>
          <w:p w14:paraId="77FCB4E2" w14:textId="4FF43AEA" w:rsidR="00C51E80" w:rsidRPr="005A0D2A" w:rsidRDefault="00C51E80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Izpildmērījumu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veikšana st. Čiekurkalns, st. Carnikava</w:t>
            </w:r>
          </w:p>
        </w:tc>
      </w:tr>
      <w:tr w:rsidR="00C51E80" w:rsidRPr="005A0D2A" w14:paraId="4C6BF60D" w14:textId="77777777" w:rsidTr="005A0D2A">
        <w:trPr>
          <w:trHeight w:val="417"/>
        </w:trPr>
        <w:tc>
          <w:tcPr>
            <w:tcW w:w="9214" w:type="dxa"/>
            <w:gridSpan w:val="2"/>
            <w:vAlign w:val="center"/>
            <w:hideMark/>
          </w:tcPr>
          <w:p w14:paraId="02C7F76E" w14:textId="77777777" w:rsidR="00C51E80" w:rsidRPr="005A0D2A" w:rsidRDefault="00C51E80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Programmatūras REDHAT licenču noma, ražotāja atbalsts 1 gadam</w:t>
            </w:r>
          </w:p>
        </w:tc>
      </w:tr>
      <w:tr w:rsidR="00C51E80" w:rsidRPr="005A0D2A" w14:paraId="60D682DE" w14:textId="77777777" w:rsidTr="005A0D2A">
        <w:trPr>
          <w:trHeight w:val="423"/>
        </w:trPr>
        <w:tc>
          <w:tcPr>
            <w:tcW w:w="9214" w:type="dxa"/>
            <w:gridSpan w:val="2"/>
            <w:vAlign w:val="center"/>
            <w:hideMark/>
          </w:tcPr>
          <w:p w14:paraId="64CB2850" w14:textId="77777777" w:rsidR="00C51E80" w:rsidRPr="005A0D2A" w:rsidRDefault="00C51E80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TASKIS licenču iegāde</w:t>
            </w:r>
          </w:p>
        </w:tc>
      </w:tr>
      <w:tr w:rsidR="001E689F" w:rsidRPr="005A0D2A" w14:paraId="00F0F2F9" w14:textId="77777777" w:rsidTr="005A0D2A">
        <w:trPr>
          <w:trHeight w:val="423"/>
        </w:trPr>
        <w:tc>
          <w:tcPr>
            <w:tcW w:w="9214" w:type="dxa"/>
            <w:gridSpan w:val="2"/>
            <w:vAlign w:val="center"/>
          </w:tcPr>
          <w:p w14:paraId="12D498A7" w14:textId="2CDF7681" w:rsidR="001E689F" w:rsidRPr="005A0D2A" w:rsidRDefault="001E689F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Datoru apkalpošana (2 gadiem)</w:t>
            </w:r>
          </w:p>
        </w:tc>
      </w:tr>
      <w:tr w:rsidR="001E689F" w:rsidRPr="005A0D2A" w14:paraId="2967F5F0" w14:textId="77777777" w:rsidTr="005A0D2A">
        <w:trPr>
          <w:trHeight w:val="423"/>
        </w:trPr>
        <w:tc>
          <w:tcPr>
            <w:tcW w:w="9214" w:type="dxa"/>
            <w:gridSpan w:val="2"/>
            <w:vAlign w:val="center"/>
          </w:tcPr>
          <w:p w14:paraId="77C05ACA" w14:textId="020C983F" w:rsidR="001E689F" w:rsidRPr="005A0D2A" w:rsidRDefault="001E689F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Īpašuma tirgus nomas maksas/ apbūves tiesību maksas noteikšana</w:t>
            </w:r>
          </w:p>
        </w:tc>
      </w:tr>
      <w:tr w:rsidR="001E689F" w:rsidRPr="005A0D2A" w14:paraId="2D9AC190" w14:textId="77777777" w:rsidTr="005A0D2A">
        <w:trPr>
          <w:trHeight w:val="423"/>
        </w:trPr>
        <w:tc>
          <w:tcPr>
            <w:tcW w:w="9214" w:type="dxa"/>
            <w:gridSpan w:val="2"/>
            <w:vAlign w:val="center"/>
          </w:tcPr>
          <w:p w14:paraId="0DAFD568" w14:textId="4B913467" w:rsidR="001E689F" w:rsidRPr="005A0D2A" w:rsidRDefault="001E689F" w:rsidP="00C51E80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Transportlīdzekļu riepu piegāde</w:t>
            </w:r>
          </w:p>
        </w:tc>
      </w:tr>
      <w:tr w:rsidR="001E689F" w:rsidRPr="005A0D2A" w14:paraId="53A56A7C" w14:textId="77777777" w:rsidTr="00AE080D">
        <w:trPr>
          <w:trHeight w:val="423"/>
        </w:trPr>
        <w:tc>
          <w:tcPr>
            <w:tcW w:w="9214" w:type="dxa"/>
            <w:gridSpan w:val="2"/>
            <w:shd w:val="clear" w:color="auto" w:fill="auto"/>
            <w:vAlign w:val="center"/>
          </w:tcPr>
          <w:p w14:paraId="7A48BDC7" w14:textId="09718C91" w:rsidR="001E689F" w:rsidRPr="001E689F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Zāles pļaušanas un krūmu ciršanas asmeņu iegāde</w:t>
            </w:r>
          </w:p>
        </w:tc>
      </w:tr>
      <w:tr w:rsidR="001E689F" w:rsidRPr="005A0D2A" w14:paraId="3687F1C4" w14:textId="77777777" w:rsidTr="005A0D2A">
        <w:trPr>
          <w:trHeight w:val="556"/>
        </w:trPr>
        <w:tc>
          <w:tcPr>
            <w:tcW w:w="9214" w:type="dxa"/>
            <w:gridSpan w:val="2"/>
            <w:shd w:val="clear" w:color="auto" w:fill="EAE8E2" w:themeFill="accent1"/>
            <w:vAlign w:val="center"/>
          </w:tcPr>
          <w:p w14:paraId="7D22AE5C" w14:textId="70A113A8" w:rsidR="001E689F" w:rsidRPr="005A0D2A" w:rsidRDefault="001E689F" w:rsidP="001E689F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SEPTEMBRIS</w:t>
            </w:r>
          </w:p>
        </w:tc>
      </w:tr>
      <w:tr w:rsidR="001E689F" w:rsidRPr="005A0D2A" w14:paraId="394833E5" w14:textId="77777777" w:rsidTr="005A0D2A">
        <w:trPr>
          <w:trHeight w:val="290"/>
        </w:trPr>
        <w:tc>
          <w:tcPr>
            <w:tcW w:w="9214" w:type="dxa"/>
            <w:gridSpan w:val="2"/>
            <w:vAlign w:val="center"/>
          </w:tcPr>
          <w:p w14:paraId="1852BDCE" w14:textId="33287274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E689F" w:rsidRPr="005A0D2A" w14:paraId="246BBB51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  <w:hideMark/>
          </w:tcPr>
          <w:p w14:paraId="7246E27D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Aktuālās hidrometeoroloģiskās informācijas sagatavošana un piegāde</w:t>
            </w:r>
          </w:p>
        </w:tc>
      </w:tr>
      <w:tr w:rsidR="001E689F" w:rsidRPr="005A0D2A" w14:paraId="49CBFE85" w14:textId="77777777" w:rsidTr="005A0D2A">
        <w:trPr>
          <w:trHeight w:val="406"/>
        </w:trPr>
        <w:tc>
          <w:tcPr>
            <w:tcW w:w="9214" w:type="dxa"/>
            <w:gridSpan w:val="2"/>
            <w:vAlign w:val="center"/>
            <w:hideMark/>
          </w:tcPr>
          <w:p w14:paraId="53FDC719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Darba apavu piegāde</w:t>
            </w:r>
          </w:p>
        </w:tc>
      </w:tr>
      <w:tr w:rsidR="001E689F" w:rsidRPr="005A0D2A" w14:paraId="62E8945B" w14:textId="77777777" w:rsidTr="005A0D2A">
        <w:trPr>
          <w:trHeight w:val="411"/>
        </w:trPr>
        <w:tc>
          <w:tcPr>
            <w:tcW w:w="9214" w:type="dxa"/>
            <w:gridSpan w:val="2"/>
            <w:vAlign w:val="center"/>
            <w:hideMark/>
          </w:tcPr>
          <w:p w14:paraId="31F0187F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Individuālo aizsardzības līdzekļu (cimdi, cepures) piegāde</w:t>
            </w:r>
          </w:p>
        </w:tc>
      </w:tr>
      <w:tr w:rsidR="001E689F" w:rsidRPr="005A0D2A" w14:paraId="2D07FE5D" w14:textId="77777777" w:rsidTr="005A0D2A">
        <w:trPr>
          <w:trHeight w:val="417"/>
        </w:trPr>
        <w:tc>
          <w:tcPr>
            <w:tcW w:w="9214" w:type="dxa"/>
            <w:gridSpan w:val="2"/>
            <w:vAlign w:val="center"/>
            <w:hideMark/>
          </w:tcPr>
          <w:p w14:paraId="0F904732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Apkures dūmvadu un pakāju tīrīšana</w:t>
            </w:r>
          </w:p>
        </w:tc>
      </w:tr>
      <w:tr w:rsidR="001E689F" w:rsidRPr="005A0D2A" w14:paraId="314E8120" w14:textId="77777777" w:rsidTr="005A0D2A">
        <w:trPr>
          <w:trHeight w:val="423"/>
        </w:trPr>
        <w:tc>
          <w:tcPr>
            <w:tcW w:w="9214" w:type="dxa"/>
            <w:gridSpan w:val="2"/>
            <w:vAlign w:val="center"/>
            <w:hideMark/>
          </w:tcPr>
          <w:p w14:paraId="26B60E47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„Rapid7” ražotāja atbalsta piegāde</w:t>
            </w:r>
          </w:p>
        </w:tc>
      </w:tr>
      <w:tr w:rsidR="001E689F" w:rsidRPr="005A0D2A" w14:paraId="7972E612" w14:textId="77777777" w:rsidTr="005A0D2A">
        <w:trPr>
          <w:trHeight w:val="415"/>
        </w:trPr>
        <w:tc>
          <w:tcPr>
            <w:tcW w:w="9214" w:type="dxa"/>
            <w:gridSpan w:val="2"/>
            <w:vAlign w:val="center"/>
            <w:hideMark/>
          </w:tcPr>
          <w:p w14:paraId="2BBC7F78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AutoCad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licenču pagarināšana</w:t>
            </w:r>
          </w:p>
        </w:tc>
      </w:tr>
      <w:tr w:rsidR="001E689F" w:rsidRPr="005A0D2A" w14:paraId="0EF137E4" w14:textId="77777777" w:rsidTr="005A0D2A">
        <w:trPr>
          <w:trHeight w:val="421"/>
        </w:trPr>
        <w:tc>
          <w:tcPr>
            <w:tcW w:w="9214" w:type="dxa"/>
            <w:gridSpan w:val="2"/>
            <w:vAlign w:val="center"/>
            <w:hideMark/>
          </w:tcPr>
          <w:p w14:paraId="47F14BAE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Adobe licenču pagarināšana</w:t>
            </w:r>
          </w:p>
        </w:tc>
      </w:tr>
      <w:tr w:rsidR="001E689F" w:rsidRPr="005A0D2A" w14:paraId="4CDE16CE" w14:textId="77777777" w:rsidTr="005A0D2A">
        <w:trPr>
          <w:trHeight w:val="413"/>
        </w:trPr>
        <w:tc>
          <w:tcPr>
            <w:tcW w:w="9214" w:type="dxa"/>
            <w:gridSpan w:val="2"/>
            <w:vAlign w:val="center"/>
            <w:hideMark/>
          </w:tcPr>
          <w:p w14:paraId="56F9EBF6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Programatūras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Delinea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Secret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Server ražotāja licenču tehniskais atbalsts</w:t>
            </w:r>
          </w:p>
        </w:tc>
      </w:tr>
      <w:tr w:rsidR="001E689F" w:rsidRPr="005A0D2A" w14:paraId="33576C9D" w14:textId="77777777" w:rsidTr="005A0D2A">
        <w:trPr>
          <w:trHeight w:val="405"/>
        </w:trPr>
        <w:tc>
          <w:tcPr>
            <w:tcW w:w="9214" w:type="dxa"/>
            <w:gridSpan w:val="2"/>
            <w:vAlign w:val="center"/>
            <w:hideMark/>
          </w:tcPr>
          <w:p w14:paraId="7F1DBFE3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Windows 10 licences (ESU)</w:t>
            </w:r>
          </w:p>
        </w:tc>
      </w:tr>
      <w:tr w:rsidR="001E689F" w:rsidRPr="005A0D2A" w14:paraId="4ABD5DCA" w14:textId="77777777" w:rsidTr="005A0D2A">
        <w:trPr>
          <w:trHeight w:val="566"/>
        </w:trPr>
        <w:tc>
          <w:tcPr>
            <w:tcW w:w="9214" w:type="dxa"/>
            <w:gridSpan w:val="2"/>
            <w:vAlign w:val="center"/>
            <w:hideMark/>
          </w:tcPr>
          <w:p w14:paraId="3BEE9455" w14:textId="626B0891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Atbalsts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Ruckus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vSZ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virtuālām mašīnām (2 gab.) un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Ruckus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vSZ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AP (ap 100 gab.)  atbalsts (kapacitātes licencēm)</w:t>
            </w:r>
          </w:p>
        </w:tc>
      </w:tr>
      <w:tr w:rsidR="001E689F" w:rsidRPr="005A0D2A" w14:paraId="572DE50B" w14:textId="77777777" w:rsidTr="005A0D2A">
        <w:trPr>
          <w:trHeight w:val="406"/>
        </w:trPr>
        <w:tc>
          <w:tcPr>
            <w:tcW w:w="9214" w:type="dxa"/>
            <w:gridSpan w:val="2"/>
            <w:vAlign w:val="center"/>
            <w:hideMark/>
          </w:tcPr>
          <w:p w14:paraId="27A09982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DPS arhivācija (Save2Arch)</w:t>
            </w:r>
          </w:p>
        </w:tc>
      </w:tr>
      <w:tr w:rsidR="001E689F" w:rsidRPr="005A0D2A" w14:paraId="49F12A8C" w14:textId="77777777" w:rsidTr="005A0D2A">
        <w:trPr>
          <w:trHeight w:val="330"/>
        </w:trPr>
        <w:tc>
          <w:tcPr>
            <w:tcW w:w="9214" w:type="dxa"/>
            <w:gridSpan w:val="2"/>
            <w:vAlign w:val="center"/>
            <w:hideMark/>
          </w:tcPr>
          <w:p w14:paraId="16B8C884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Programmatūras DVS Namejs attīstība</w:t>
            </w:r>
          </w:p>
        </w:tc>
      </w:tr>
      <w:tr w:rsidR="001E689F" w:rsidRPr="005A0D2A" w14:paraId="6DE369A1" w14:textId="77777777" w:rsidTr="005A0D2A">
        <w:trPr>
          <w:trHeight w:val="330"/>
        </w:trPr>
        <w:tc>
          <w:tcPr>
            <w:tcW w:w="9214" w:type="dxa"/>
            <w:gridSpan w:val="2"/>
            <w:shd w:val="clear" w:color="auto" w:fill="auto"/>
            <w:vAlign w:val="center"/>
            <w:hideMark/>
          </w:tcPr>
          <w:p w14:paraId="408CA003" w14:textId="78B893AD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Vilcienu kustības ātruma palielināšana Sloka - Tukums II (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inženierkonsultanta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pakalpojumi)</w:t>
            </w:r>
          </w:p>
        </w:tc>
      </w:tr>
      <w:tr w:rsidR="001E689F" w:rsidRPr="005A0D2A" w14:paraId="7C4896B3" w14:textId="77777777" w:rsidTr="005A0D2A">
        <w:trPr>
          <w:trHeight w:val="391"/>
        </w:trPr>
        <w:tc>
          <w:tcPr>
            <w:tcW w:w="9214" w:type="dxa"/>
            <w:gridSpan w:val="2"/>
            <w:shd w:val="clear" w:color="auto" w:fill="auto"/>
            <w:vAlign w:val="center"/>
            <w:hideMark/>
          </w:tcPr>
          <w:p w14:paraId="48583DD3" w14:textId="79DBE82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FRMCS A klases (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Future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Railway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Mobile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Communication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System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) radiosakaru sistēmas 1. kārtas ieviešana: Tipveida Torņu un mastu konstrukciju risinājumu Projektēšana, ražošana un piegāde</w:t>
            </w:r>
          </w:p>
        </w:tc>
      </w:tr>
      <w:tr w:rsidR="001E689F" w:rsidRPr="005A0D2A" w14:paraId="757BCEB2" w14:textId="77777777" w:rsidTr="005A0D2A">
        <w:trPr>
          <w:trHeight w:val="567"/>
        </w:trPr>
        <w:tc>
          <w:tcPr>
            <w:tcW w:w="9214" w:type="dxa"/>
            <w:gridSpan w:val="2"/>
            <w:shd w:val="clear" w:color="auto" w:fill="auto"/>
            <w:vAlign w:val="center"/>
            <w:hideMark/>
          </w:tcPr>
          <w:p w14:paraId="07CA4312" w14:textId="5D1FCC64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FRMCS A klases (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Future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Railway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Mobile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Communication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System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) radiosakaru sistēmas 1. kārtas ieviešana: 5G BS aparatūras piegāde</w:t>
            </w:r>
          </w:p>
        </w:tc>
      </w:tr>
      <w:tr w:rsidR="001E689F" w:rsidRPr="005A0D2A" w14:paraId="4EB999D4" w14:textId="77777777" w:rsidTr="005A0D2A">
        <w:trPr>
          <w:trHeight w:val="1122"/>
        </w:trPr>
        <w:tc>
          <w:tcPr>
            <w:tcW w:w="9214" w:type="dxa"/>
            <w:gridSpan w:val="2"/>
            <w:vAlign w:val="center"/>
            <w:hideMark/>
          </w:tcPr>
          <w:p w14:paraId="51EEBC46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lastRenderedPageBreak/>
              <w:t>FRMCS A klases (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Future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Railway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Mobile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Communication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System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) radiosakaru sistēmas 1. kārtas ieviešana: (būvdarbu līguma uzraudzība un inženiera funkciju izpilde atbilstoši FIDIC projektēšanas un būvniecības darbu līguma noteikumiem (1999), būvprojekta ekspertīze un būvdarbu būvuzraudzība atbilstoši Latvijas Republikas tiesību aktiem) </w:t>
            </w:r>
          </w:p>
        </w:tc>
      </w:tr>
      <w:tr w:rsidR="001E689F" w:rsidRPr="005A0D2A" w14:paraId="2BDA1CC7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7A2D0307" w14:textId="3ADB09E4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IT ielaušanās testu veikšana (</w:t>
            </w:r>
            <w:proofErr w:type="spellStart"/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Pentest</w:t>
            </w:r>
            <w:proofErr w:type="spellEnd"/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</w:tr>
      <w:tr w:rsidR="001E689F" w:rsidRPr="005A0D2A" w14:paraId="1F33BFE5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01186051" w14:textId="120B043C" w:rsidR="001E689F" w:rsidRPr="001E689F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Pārejas iekārtu (mazā mehanizācija) un to piederumu iegāde                                           </w:t>
            </w:r>
          </w:p>
        </w:tc>
      </w:tr>
      <w:tr w:rsidR="001E689F" w:rsidRPr="005A0D2A" w14:paraId="52C7EFBB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39782FA0" w14:textId="6DE3E891" w:rsidR="001E689F" w:rsidRPr="001E689F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Demontētās otrās ūdens ievadu atjaunošana objektā Emīlijas Benjamiņas ielā 3, Rīgā saskaņā ar ugunsdrošības noteikumiem Nr.238 un Rīgas Ugunsdzēsības departamenta aktiem. Projektēšana un montāžas darbi</w:t>
            </w:r>
          </w:p>
        </w:tc>
      </w:tr>
      <w:tr w:rsidR="001E689F" w:rsidRPr="005A0D2A" w14:paraId="048B3650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74413495" w14:textId="4285F9C6" w:rsidR="001E689F" w:rsidRPr="001E689F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D53F85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4 statnes Datu centram, lieldatoru vietā </w:t>
            </w:r>
          </w:p>
        </w:tc>
      </w:tr>
      <w:tr w:rsidR="001E689F" w:rsidRPr="005A0D2A" w14:paraId="0BEB6618" w14:textId="77777777" w:rsidTr="009E6FBE">
        <w:trPr>
          <w:trHeight w:val="359"/>
        </w:trPr>
        <w:tc>
          <w:tcPr>
            <w:tcW w:w="9214" w:type="dxa"/>
            <w:gridSpan w:val="2"/>
          </w:tcPr>
          <w:p w14:paraId="3229E2B7" w14:textId="236EB72F" w:rsidR="001E689F" w:rsidRPr="00D53F85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Dzelzceļa infrastruktūras modernizācija posmā Torņakalns-Imanta un </w:t>
            </w:r>
            <w:proofErr w:type="spellStart"/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Jāņavārti</w:t>
            </w:r>
            <w:proofErr w:type="spellEnd"/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-Ogre (būvdarbu līguma uzraudzība un inženiera funkciju izpilde atbilstoši FIDIC projektēšanas un būvniecības darbu līguma noteikumiem (1999), būvprojekta ekspertīze un būvdarbu būvuzraudzība atbilstoši Latvijas Republikas tiesību aktiem)</w:t>
            </w:r>
            <w:r w:rsidRPr="00EE7622">
              <w:t> </w:t>
            </w:r>
          </w:p>
        </w:tc>
      </w:tr>
      <w:tr w:rsidR="001E689F" w:rsidRPr="005A0D2A" w14:paraId="61F2EA69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7E56C5E5" w14:textId="137BE90E" w:rsidR="001E689F" w:rsidRPr="001E689F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Etilspirta iegāde</w:t>
            </w:r>
          </w:p>
        </w:tc>
      </w:tr>
      <w:tr w:rsidR="001E689F" w:rsidRPr="005A0D2A" w14:paraId="316F0A73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3F1F5E3C" w14:textId="516A6A3A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Biotualešu</w:t>
            </w:r>
            <w:proofErr w:type="spellEnd"/>
            <w:r w:rsidRPr="001E689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noma un apkalpošana</w:t>
            </w:r>
          </w:p>
        </w:tc>
      </w:tr>
      <w:tr w:rsidR="001E689F" w:rsidRPr="005A0D2A" w14:paraId="2BE0C429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0BF0B1C7" w14:textId="37F0C789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Kalna iela 76, Rīga avārijas stāvoklī esošās ēkas daļas demontāžas projekta izstrāde</w:t>
            </w:r>
          </w:p>
        </w:tc>
      </w:tr>
      <w:tr w:rsidR="001E689F" w:rsidRPr="005A0D2A" w14:paraId="40FBEBCB" w14:textId="77777777" w:rsidTr="001E689F">
        <w:trPr>
          <w:trHeight w:val="359"/>
        </w:trPr>
        <w:tc>
          <w:tcPr>
            <w:tcW w:w="9214" w:type="dxa"/>
            <w:gridSpan w:val="2"/>
            <w:vAlign w:val="center"/>
          </w:tcPr>
          <w:p w14:paraId="5E3C0E42" w14:textId="1B91A13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Transportlīdzekļu noma</w:t>
            </w:r>
          </w:p>
        </w:tc>
      </w:tr>
      <w:tr w:rsidR="001E689F" w:rsidRPr="005A0D2A" w14:paraId="1A0E3405" w14:textId="77777777" w:rsidTr="00A87870">
        <w:trPr>
          <w:trHeight w:val="359"/>
        </w:trPr>
        <w:tc>
          <w:tcPr>
            <w:tcW w:w="9214" w:type="dxa"/>
            <w:gridSpan w:val="2"/>
          </w:tcPr>
          <w:p w14:paraId="1209B916" w14:textId="355A5AFA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B210ED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Izpildmērījumu</w:t>
            </w:r>
            <w:proofErr w:type="spellEnd"/>
            <w:r w:rsidRPr="00B210ED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veikšana Dobele-Biksti </w:t>
            </w:r>
          </w:p>
        </w:tc>
      </w:tr>
      <w:tr w:rsidR="001E689F" w:rsidRPr="005A0D2A" w14:paraId="4ECA3B83" w14:textId="77777777" w:rsidTr="005A0D2A">
        <w:trPr>
          <w:trHeight w:val="557"/>
        </w:trPr>
        <w:tc>
          <w:tcPr>
            <w:tcW w:w="9214" w:type="dxa"/>
            <w:gridSpan w:val="2"/>
            <w:shd w:val="clear" w:color="auto" w:fill="EAE8E2" w:themeFill="accent1"/>
            <w:vAlign w:val="center"/>
          </w:tcPr>
          <w:p w14:paraId="21FBAA8A" w14:textId="21031116" w:rsidR="001E689F" w:rsidRPr="005A0D2A" w:rsidRDefault="001E689F" w:rsidP="001E689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hAnsi="Arial" w:cs="Arial"/>
                <w:b/>
                <w:bCs/>
              </w:rPr>
              <w:t>OKTOBRIS</w:t>
            </w:r>
          </w:p>
        </w:tc>
      </w:tr>
      <w:tr w:rsidR="001E689F" w:rsidRPr="005A0D2A" w14:paraId="06401CA0" w14:textId="77777777" w:rsidTr="005A0D2A">
        <w:trPr>
          <w:trHeight w:val="480"/>
        </w:trPr>
        <w:tc>
          <w:tcPr>
            <w:tcW w:w="9214" w:type="dxa"/>
            <w:gridSpan w:val="2"/>
            <w:vAlign w:val="center"/>
            <w:hideMark/>
          </w:tcPr>
          <w:p w14:paraId="02AB71F9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Bīstamās iekārtās tehniskās pārbaudes pakalpojumi</w:t>
            </w:r>
          </w:p>
        </w:tc>
      </w:tr>
      <w:tr w:rsidR="001E689F" w:rsidRPr="005A0D2A" w14:paraId="0ADBE978" w14:textId="77777777" w:rsidTr="005A0D2A">
        <w:trPr>
          <w:trHeight w:val="501"/>
        </w:trPr>
        <w:tc>
          <w:tcPr>
            <w:tcW w:w="9214" w:type="dxa"/>
            <w:gridSpan w:val="2"/>
            <w:vAlign w:val="center"/>
            <w:hideMark/>
          </w:tcPr>
          <w:p w14:paraId="6496DE52" w14:textId="2329153D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Vilces pakalpojumi saimniecisko darbu veikšanai</w:t>
            </w:r>
          </w:p>
        </w:tc>
      </w:tr>
      <w:tr w:rsidR="001E689F" w:rsidRPr="005A0D2A" w14:paraId="397CA3A1" w14:textId="77777777" w:rsidTr="005A0D2A">
        <w:trPr>
          <w:trHeight w:val="300"/>
        </w:trPr>
        <w:tc>
          <w:tcPr>
            <w:tcW w:w="9214" w:type="dxa"/>
            <w:gridSpan w:val="2"/>
            <w:vAlign w:val="center"/>
            <w:hideMark/>
          </w:tcPr>
          <w:p w14:paraId="31984430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Izpildmērījumu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veikšana Ķemeri - Tukums I</w:t>
            </w:r>
          </w:p>
        </w:tc>
      </w:tr>
      <w:tr w:rsidR="001E689F" w:rsidRPr="005A0D2A" w14:paraId="377884F7" w14:textId="77777777" w:rsidTr="005A0D2A">
        <w:trPr>
          <w:trHeight w:val="471"/>
        </w:trPr>
        <w:tc>
          <w:tcPr>
            <w:tcW w:w="9214" w:type="dxa"/>
            <w:gridSpan w:val="2"/>
            <w:vAlign w:val="center"/>
            <w:hideMark/>
          </w:tcPr>
          <w:p w14:paraId="7D9E282F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Virtuāla slodzes sadalītāja (KEMP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Load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Balancer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, KEMP Enterprise+) 1 gada uzturēšana</w:t>
            </w:r>
          </w:p>
        </w:tc>
      </w:tr>
      <w:tr w:rsidR="001E689F" w:rsidRPr="005A0D2A" w14:paraId="66AB9980" w14:textId="77777777" w:rsidTr="005A0D2A">
        <w:trPr>
          <w:trHeight w:val="1257"/>
        </w:trPr>
        <w:tc>
          <w:tcPr>
            <w:tcW w:w="9214" w:type="dxa"/>
            <w:gridSpan w:val="2"/>
            <w:vAlign w:val="center"/>
            <w:hideMark/>
          </w:tcPr>
          <w:p w14:paraId="2591D52B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Dzelzceļa infrastruktūras modernizācija posmā Imanta-RIX: projektēšana un būvdarbi  (būvdarbu līguma uzraudzība un inženiera funkciju izpilde atbilstoši FIDIC projektēšanas un būvniecības darbu līguma noteikumiem (1999), būvprojekta ekspertīze un būvdarbu būvuzraudzība atbilstoši Latvijas Republikas tiesību aktiem) </w:t>
            </w:r>
          </w:p>
        </w:tc>
      </w:tr>
      <w:tr w:rsidR="001E689F" w:rsidRPr="005A0D2A" w14:paraId="33C2A1DC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5AB38358" w14:textId="2D8416FF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Preses sūkņa stacijas maiņa</w:t>
            </w:r>
          </w:p>
        </w:tc>
      </w:tr>
      <w:tr w:rsidR="0025235F" w:rsidRPr="005A0D2A" w14:paraId="08772900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57238376" w14:textId="05939D85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Ekskavatora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Huddig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hidrosistēmas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remonts</w:t>
            </w:r>
          </w:p>
        </w:tc>
      </w:tr>
      <w:tr w:rsidR="0025235F" w:rsidRPr="005A0D2A" w14:paraId="486C1B47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08EB5D6F" w14:textId="0E2C6DA0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Stiprinājumu un izolācijas sliedēm un gulšņiem piegāde                                                </w:t>
            </w:r>
          </w:p>
        </w:tc>
      </w:tr>
      <w:tr w:rsidR="0025235F" w:rsidRPr="005A0D2A" w14:paraId="427BA3F8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765F5638" w14:textId="0E925786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Tilta un buka celtņu remonts</w:t>
            </w:r>
          </w:p>
        </w:tc>
      </w:tr>
      <w:tr w:rsidR="0025235F" w:rsidRPr="005A0D2A" w14:paraId="5E2F8FF8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019C2477" w14:textId="290F3E0A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Ugunsdzēsības ūdens rezervuāra ūdens zudumu un rezervuāra papildināšanas sistēmas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remontа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darbi, St. Bolderāja 2, Mazā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Apakšgrāvja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ielā, Rīgā</w:t>
            </w:r>
          </w:p>
        </w:tc>
      </w:tr>
      <w:tr w:rsidR="0025235F" w:rsidRPr="005A0D2A" w14:paraId="2930F20A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61B2F369" w14:textId="0977CC9E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Daugavpils centrālās stacijas salauztās kanalizācijas posma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Dn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100 uzstādīšana un pieslēgšana pie jaunā pilsētas tīkla, kas uzstādīts 2025. gadā Stacijas iela 44, Daugavpils</w:t>
            </w:r>
          </w:p>
        </w:tc>
      </w:tr>
      <w:tr w:rsidR="0025235F" w:rsidRPr="005A0D2A" w14:paraId="633E757F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17A65603" w14:textId="60A6D965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Līnijas Rīga-Lugaži aprīkošana ar mikroprocesoru dispečeru centralizācijas sistēmu: APIS procedūras ietvaros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DeBo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pakalpojuma nodrošināšana</w:t>
            </w:r>
          </w:p>
        </w:tc>
      </w:tr>
      <w:tr w:rsidR="0025235F" w:rsidRPr="005A0D2A" w14:paraId="09690B04" w14:textId="77777777" w:rsidTr="005A0D2A">
        <w:trPr>
          <w:trHeight w:val="399"/>
        </w:trPr>
        <w:tc>
          <w:tcPr>
            <w:tcW w:w="9214" w:type="dxa"/>
            <w:gridSpan w:val="2"/>
            <w:vAlign w:val="center"/>
          </w:tcPr>
          <w:p w14:paraId="6E2E831E" w14:textId="22938E6E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ASBO un NOBO procedūras nodrošināšana </w:t>
            </w:r>
            <w:proofErr w:type="spellStart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LDz</w:t>
            </w:r>
            <w:proofErr w:type="spellEnd"/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 xml:space="preserve"> infrastruktūras attīstības projektiem</w:t>
            </w:r>
          </w:p>
        </w:tc>
      </w:tr>
      <w:tr w:rsidR="001E689F" w:rsidRPr="005A0D2A" w14:paraId="6B9B83D7" w14:textId="77777777" w:rsidTr="005A0D2A">
        <w:trPr>
          <w:trHeight w:val="418"/>
        </w:trPr>
        <w:tc>
          <w:tcPr>
            <w:tcW w:w="9214" w:type="dxa"/>
            <w:gridSpan w:val="2"/>
            <w:shd w:val="clear" w:color="auto" w:fill="EAE8E2" w:themeFill="accent1"/>
            <w:vAlign w:val="center"/>
          </w:tcPr>
          <w:p w14:paraId="119DBE55" w14:textId="5CAB2B3F" w:rsidR="001E689F" w:rsidRPr="005A0D2A" w:rsidRDefault="001E689F" w:rsidP="001E689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lv-LV"/>
                <w14:ligatures w14:val="none"/>
              </w:rPr>
              <w:t>NOVEMBRIS</w:t>
            </w:r>
          </w:p>
        </w:tc>
      </w:tr>
      <w:tr w:rsidR="001E689F" w:rsidRPr="005A0D2A" w14:paraId="1B3AB82F" w14:textId="77777777" w:rsidTr="005A0D2A">
        <w:trPr>
          <w:trHeight w:val="423"/>
        </w:trPr>
        <w:tc>
          <w:tcPr>
            <w:tcW w:w="9214" w:type="dxa"/>
            <w:gridSpan w:val="2"/>
            <w:vAlign w:val="center"/>
            <w:hideMark/>
          </w:tcPr>
          <w:p w14:paraId="6562D2B8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Kravas automašīnu, traktoru un sliežu ceļu mašīnu rezerves daļas</w:t>
            </w:r>
          </w:p>
        </w:tc>
      </w:tr>
      <w:tr w:rsidR="001E689F" w:rsidRPr="005A0D2A" w14:paraId="64DE7516" w14:textId="77777777" w:rsidTr="005A0D2A">
        <w:trPr>
          <w:trHeight w:val="510"/>
        </w:trPr>
        <w:tc>
          <w:tcPr>
            <w:tcW w:w="9214" w:type="dxa"/>
            <w:gridSpan w:val="2"/>
            <w:vAlign w:val="center"/>
            <w:hideMark/>
          </w:tcPr>
          <w:p w14:paraId="36B8A6A9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Betona iegāde</w:t>
            </w:r>
          </w:p>
        </w:tc>
      </w:tr>
      <w:tr w:rsidR="001E689F" w:rsidRPr="005A0D2A" w14:paraId="14B4AFF4" w14:textId="77777777" w:rsidTr="005A0D2A">
        <w:trPr>
          <w:trHeight w:val="510"/>
        </w:trPr>
        <w:tc>
          <w:tcPr>
            <w:tcW w:w="9214" w:type="dxa"/>
            <w:gridSpan w:val="2"/>
            <w:vAlign w:val="center"/>
            <w:hideMark/>
          </w:tcPr>
          <w:p w14:paraId="453EC913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Gultņu, ķīļsiksnu un citu detaļu iegāde</w:t>
            </w:r>
          </w:p>
        </w:tc>
      </w:tr>
      <w:tr w:rsidR="0025235F" w:rsidRPr="005A0D2A" w14:paraId="78E89339" w14:textId="77777777" w:rsidTr="005A0D2A">
        <w:trPr>
          <w:trHeight w:val="510"/>
        </w:trPr>
        <w:tc>
          <w:tcPr>
            <w:tcW w:w="9214" w:type="dxa"/>
            <w:gridSpan w:val="2"/>
            <w:vAlign w:val="center"/>
          </w:tcPr>
          <w:p w14:paraId="534AD560" w14:textId="59378C03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BEMU uzlādes infrastruktūras izbūve: būvuzraudzība</w:t>
            </w:r>
          </w:p>
        </w:tc>
      </w:tr>
      <w:tr w:rsidR="001E689F" w:rsidRPr="005A0D2A" w14:paraId="0D62CE32" w14:textId="77777777" w:rsidTr="005A0D2A">
        <w:trPr>
          <w:trHeight w:val="503"/>
        </w:trPr>
        <w:tc>
          <w:tcPr>
            <w:tcW w:w="9214" w:type="dxa"/>
            <w:gridSpan w:val="2"/>
            <w:shd w:val="clear" w:color="auto" w:fill="EAE8E2" w:themeFill="accent1"/>
            <w:vAlign w:val="center"/>
          </w:tcPr>
          <w:p w14:paraId="075CC79F" w14:textId="6E3339EA" w:rsidR="001E689F" w:rsidRPr="005A0D2A" w:rsidRDefault="001E689F" w:rsidP="001E689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lv-LV"/>
                <w14:ligatures w14:val="none"/>
              </w:rPr>
              <w:lastRenderedPageBreak/>
              <w:t>DECEMBRIS</w:t>
            </w:r>
          </w:p>
        </w:tc>
      </w:tr>
      <w:tr w:rsidR="001E689F" w:rsidRPr="005A0D2A" w14:paraId="652DFDAC" w14:textId="77777777" w:rsidTr="005A0D2A">
        <w:trPr>
          <w:trHeight w:val="580"/>
        </w:trPr>
        <w:tc>
          <w:tcPr>
            <w:tcW w:w="9214" w:type="dxa"/>
            <w:gridSpan w:val="2"/>
            <w:vAlign w:val="center"/>
            <w:hideMark/>
          </w:tcPr>
          <w:p w14:paraId="28AF3917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Hidraulisko iekārtu, mehānismu, cilindru remonts</w:t>
            </w:r>
          </w:p>
        </w:tc>
      </w:tr>
      <w:tr w:rsidR="001E689F" w:rsidRPr="005A0D2A" w14:paraId="5D35F645" w14:textId="77777777" w:rsidTr="005A0D2A">
        <w:trPr>
          <w:trHeight w:val="580"/>
        </w:trPr>
        <w:tc>
          <w:tcPr>
            <w:tcW w:w="9214" w:type="dxa"/>
            <w:gridSpan w:val="2"/>
            <w:vAlign w:val="center"/>
            <w:hideMark/>
          </w:tcPr>
          <w:p w14:paraId="306992EA" w14:textId="77777777" w:rsidR="001E689F" w:rsidRPr="005A0D2A" w:rsidRDefault="001E689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5A0D2A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Mērniecības instrumentu pārbaude, apkope, kalibrēšana, regulēšana un remonts</w:t>
            </w:r>
          </w:p>
        </w:tc>
      </w:tr>
      <w:tr w:rsidR="0025235F" w:rsidRPr="005A0D2A" w14:paraId="2F2D0C22" w14:textId="77777777" w:rsidTr="005A0D2A">
        <w:trPr>
          <w:trHeight w:val="580"/>
        </w:trPr>
        <w:tc>
          <w:tcPr>
            <w:tcW w:w="9214" w:type="dxa"/>
            <w:gridSpan w:val="2"/>
            <w:vAlign w:val="center"/>
          </w:tcPr>
          <w:p w14:paraId="6BA4DFDD" w14:textId="0CCF81D4" w:rsidR="0025235F" w:rsidRPr="005A0D2A" w:rsidRDefault="0025235F" w:rsidP="001E689F">
            <w:pPr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</w:pPr>
            <w:r w:rsidRPr="0025235F">
              <w:rPr>
                <w:rFonts w:ascii="Arial" w:eastAsia="Times New Roman" w:hAnsi="Arial" w:cs="Arial"/>
                <w:color w:val="000000"/>
                <w:kern w:val="0"/>
                <w:lang w:eastAsia="lv-LV"/>
                <w14:ligatures w14:val="none"/>
              </w:rPr>
              <w:t>Dzelzceļa infrastruktūras modernizācija posmā Imanta-RIX: projektēšana un būvdarbi</w:t>
            </w:r>
          </w:p>
        </w:tc>
      </w:tr>
    </w:tbl>
    <w:p w14:paraId="0918D1AC" w14:textId="77777777" w:rsidR="00BA7C95" w:rsidRPr="005A0D2A" w:rsidRDefault="00BA7C95" w:rsidP="00096FD6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BA7C95" w:rsidRPr="005A0D2A" w:rsidSect="00096FD6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D1"/>
    <w:rsid w:val="0000519A"/>
    <w:rsid w:val="00017718"/>
    <w:rsid w:val="000312D1"/>
    <w:rsid w:val="00096FD6"/>
    <w:rsid w:val="00100631"/>
    <w:rsid w:val="00101A18"/>
    <w:rsid w:val="00140270"/>
    <w:rsid w:val="00170BB9"/>
    <w:rsid w:val="001E689F"/>
    <w:rsid w:val="001F4AFA"/>
    <w:rsid w:val="00246286"/>
    <w:rsid w:val="00251A0F"/>
    <w:rsid w:val="0025235F"/>
    <w:rsid w:val="00283490"/>
    <w:rsid w:val="002C530C"/>
    <w:rsid w:val="003009BE"/>
    <w:rsid w:val="003473D9"/>
    <w:rsid w:val="0036331B"/>
    <w:rsid w:val="003A65C5"/>
    <w:rsid w:val="003E4ABF"/>
    <w:rsid w:val="003F1A15"/>
    <w:rsid w:val="00415B91"/>
    <w:rsid w:val="00444970"/>
    <w:rsid w:val="004667D3"/>
    <w:rsid w:val="004970ED"/>
    <w:rsid w:val="004A30D3"/>
    <w:rsid w:val="004C077C"/>
    <w:rsid w:val="004C5DFE"/>
    <w:rsid w:val="005822E1"/>
    <w:rsid w:val="005A0D2A"/>
    <w:rsid w:val="00625D7B"/>
    <w:rsid w:val="00635689"/>
    <w:rsid w:val="00691CB2"/>
    <w:rsid w:val="006D307D"/>
    <w:rsid w:val="00743793"/>
    <w:rsid w:val="00777F97"/>
    <w:rsid w:val="007A0826"/>
    <w:rsid w:val="007F2C3E"/>
    <w:rsid w:val="007F4D22"/>
    <w:rsid w:val="00811366"/>
    <w:rsid w:val="0084140C"/>
    <w:rsid w:val="00845604"/>
    <w:rsid w:val="00886EAE"/>
    <w:rsid w:val="0090536D"/>
    <w:rsid w:val="00917791"/>
    <w:rsid w:val="00A07C56"/>
    <w:rsid w:val="00A22EEB"/>
    <w:rsid w:val="00A85419"/>
    <w:rsid w:val="00AC71F4"/>
    <w:rsid w:val="00AE2F55"/>
    <w:rsid w:val="00AF1BAC"/>
    <w:rsid w:val="00B72E09"/>
    <w:rsid w:val="00BA7C95"/>
    <w:rsid w:val="00BF73F5"/>
    <w:rsid w:val="00C10DC8"/>
    <w:rsid w:val="00C26F42"/>
    <w:rsid w:val="00C439EA"/>
    <w:rsid w:val="00C51E80"/>
    <w:rsid w:val="00C74B1E"/>
    <w:rsid w:val="00CE697A"/>
    <w:rsid w:val="00D606B9"/>
    <w:rsid w:val="00D7136C"/>
    <w:rsid w:val="00D84DAB"/>
    <w:rsid w:val="00DC2A01"/>
    <w:rsid w:val="00E13725"/>
    <w:rsid w:val="00EC757A"/>
    <w:rsid w:val="00FB3145"/>
    <w:rsid w:val="00FB4F66"/>
    <w:rsid w:val="00FB726B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1608"/>
  <w15:chartTrackingRefBased/>
  <w15:docId w15:val="{3876DF89-D012-42D5-8CBF-13FBBB0D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A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2852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Zilberga</dc:creator>
  <cp:keywords/>
  <dc:description/>
  <cp:lastModifiedBy>Inga Zilberga</cp:lastModifiedBy>
  <cp:revision>2</cp:revision>
  <dcterms:created xsi:type="dcterms:W3CDTF">2026-08-19T14:00:00Z</dcterms:created>
  <dcterms:modified xsi:type="dcterms:W3CDTF">2026-08-19T14:00:00Z</dcterms:modified>
</cp:coreProperties>
</file>