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E3F56" w14:textId="77777777" w:rsidR="00581CED" w:rsidRPr="00D91A1F" w:rsidRDefault="00581CED" w:rsidP="00581CED">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0AA0821D" w14:textId="77777777" w:rsidR="00581CED" w:rsidRPr="00D91A1F" w:rsidRDefault="00581CED" w:rsidP="00581CED">
      <w:pPr>
        <w:spacing w:after="0" w:line="240" w:lineRule="auto"/>
        <w:jc w:val="center"/>
        <w:rPr>
          <w:rFonts w:ascii="Arial" w:eastAsia="Arial" w:hAnsi="Arial" w:cs="Arial"/>
          <w:b/>
          <w:kern w:val="0"/>
          <w:sz w:val="21"/>
          <w:szCs w:val="21"/>
          <w:lang w:eastAsia="lv-LV"/>
          <w14:ligatures w14:val="none"/>
        </w:rPr>
      </w:pPr>
    </w:p>
    <w:p w14:paraId="4AAC4B08" w14:textId="77777777" w:rsidR="00581CED" w:rsidRPr="00D91A1F" w:rsidRDefault="00581CED" w:rsidP="00581CED">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4EC74A19" w14:textId="77777777" w:rsidR="00581CED" w:rsidRPr="00D91A1F" w:rsidRDefault="00581CED" w:rsidP="00581CED">
      <w:pPr>
        <w:spacing w:after="0" w:line="240" w:lineRule="auto"/>
        <w:jc w:val="center"/>
        <w:rPr>
          <w:rFonts w:ascii="Arial" w:eastAsia="Arial" w:hAnsi="Arial" w:cs="Arial"/>
          <w:b/>
          <w:bCs/>
          <w:i/>
          <w:iCs/>
          <w:kern w:val="0"/>
          <w:sz w:val="21"/>
          <w:szCs w:val="21"/>
          <w14:ligatures w14:val="none"/>
        </w:rPr>
      </w:pPr>
    </w:p>
    <w:p w14:paraId="4E7272E7" w14:textId="77777777" w:rsidR="00581CED" w:rsidRPr="00D91A1F" w:rsidRDefault="00581CED" w:rsidP="00581CED">
      <w:pPr>
        <w:spacing w:after="0" w:line="240" w:lineRule="auto"/>
        <w:jc w:val="both"/>
        <w:rPr>
          <w:rFonts w:ascii="Arial" w:eastAsia="Arial" w:hAnsi="Arial" w:cs="Arial"/>
          <w:kern w:val="0"/>
          <w:sz w:val="21"/>
          <w:szCs w:val="21"/>
          <w14:ligatures w14:val="none"/>
        </w:rPr>
      </w:pPr>
    </w:p>
    <w:p w14:paraId="17AEEF3F" w14:textId="4E880025" w:rsidR="00581CED" w:rsidRPr="00D91A1F" w:rsidRDefault="00581CED" w:rsidP="00581CED">
      <w:pPr>
        <w:spacing w:after="0" w:line="240" w:lineRule="auto"/>
        <w:ind w:firstLine="567"/>
        <w:jc w:val="both"/>
        <w:rPr>
          <w:rFonts w:ascii="Arial" w:eastAsia="Calibri" w:hAnsi="Arial" w:cs="Arial"/>
          <w:kern w:val="0"/>
          <w:sz w:val="20"/>
          <w:szCs w:val="20"/>
          <w14:ligatures w14:val="none"/>
        </w:rPr>
      </w:pPr>
      <w:bookmarkStart w:id="0" w:name="_Hlk117518317"/>
      <w:r w:rsidRPr="00D91A1F">
        <w:rPr>
          <w:rFonts w:ascii="Arial" w:eastAsia="Calibri" w:hAnsi="Arial" w:cs="Arial"/>
          <w:kern w:val="0"/>
          <w:sz w:val="20"/>
          <w:szCs w:val="20"/>
          <w14:ligatures w14:val="none"/>
        </w:rPr>
        <w:t>Valsts akciju sabiedrības “Latvijas dzelzceļš” Sliežu ceļu pārvalde tirgus izpētes</w:t>
      </w:r>
      <w:r>
        <w:rPr>
          <w:rFonts w:ascii="Arial" w:eastAsia="Calibri" w:hAnsi="Arial" w:cs="Arial"/>
          <w:kern w:val="0"/>
          <w:sz w:val="20"/>
          <w:szCs w:val="20"/>
          <w14:ligatures w14:val="none"/>
        </w:rPr>
        <w:t xml:space="preserve"> </w:t>
      </w:r>
      <w:r w:rsidRPr="00A872FD">
        <w:rPr>
          <w:rFonts w:ascii="Arial" w:eastAsia="Calibri" w:hAnsi="Arial" w:cs="Arial"/>
          <w:kern w:val="0"/>
          <w:sz w:val="20"/>
          <w:szCs w:val="20"/>
          <w14:ligatures w14:val="none"/>
        </w:rPr>
        <w:t>“</w:t>
      </w:r>
      <w:bookmarkStart w:id="1" w:name="_Hlk182377119"/>
      <w:r w:rsidRPr="000A0282">
        <w:rPr>
          <w:rFonts w:ascii="Arial" w:eastAsia="Calibri" w:hAnsi="Arial" w:cs="Arial"/>
          <w:b/>
          <w:bCs/>
          <w:kern w:val="0"/>
          <w:sz w:val="20"/>
          <w:szCs w:val="20"/>
          <w14:ligatures w14:val="none"/>
        </w:rPr>
        <w:t>Ciršanas atļauja b</w:t>
      </w:r>
      <w:r w:rsidRPr="000A0282">
        <w:rPr>
          <w:rFonts w:ascii="Arial" w:eastAsia="Arial" w:hAnsi="Arial" w:cs="Arial"/>
          <w:b/>
          <w:bCs/>
          <w:kern w:val="0"/>
          <w:sz w:val="20"/>
          <w:szCs w:val="20"/>
          <w:shd w:val="clear" w:color="auto" w:fill="FFFFFF"/>
          <w14:ligatures w14:val="none"/>
        </w:rPr>
        <w:t>īstamo</w:t>
      </w:r>
      <w:r w:rsidRPr="00A872FD">
        <w:rPr>
          <w:rFonts w:ascii="Arial" w:eastAsia="Arial" w:hAnsi="Arial" w:cs="Arial"/>
          <w:b/>
          <w:bCs/>
          <w:kern w:val="0"/>
          <w:sz w:val="20"/>
          <w:szCs w:val="20"/>
          <w:shd w:val="clear" w:color="auto" w:fill="FFFFFF"/>
          <w14:ligatures w14:val="none"/>
        </w:rPr>
        <w:t xml:space="preserve"> koku, krūmāju un dabīgās saaudzes ciršana</w:t>
      </w:r>
      <w:r>
        <w:rPr>
          <w:rFonts w:ascii="Arial" w:eastAsia="Arial" w:hAnsi="Arial" w:cs="Arial"/>
          <w:b/>
          <w:bCs/>
          <w:kern w:val="0"/>
          <w:sz w:val="20"/>
          <w:szCs w:val="20"/>
          <w:shd w:val="clear" w:color="auto" w:fill="FFFFFF"/>
          <w14:ligatures w14:val="none"/>
        </w:rPr>
        <w:t>i</w:t>
      </w:r>
      <w:r w:rsidRPr="00A872FD">
        <w:rPr>
          <w:rFonts w:ascii="Arial" w:eastAsia="Arial" w:hAnsi="Arial" w:cs="Arial"/>
          <w:b/>
          <w:bCs/>
          <w:kern w:val="0"/>
          <w:sz w:val="20"/>
          <w:szCs w:val="20"/>
          <w:shd w:val="clear" w:color="auto" w:fill="FFFFFF"/>
          <w14:ligatures w14:val="none"/>
        </w:rPr>
        <w:t xml:space="preserve"> </w:t>
      </w:r>
      <w:bookmarkEnd w:id="1"/>
      <w:r w:rsidRPr="00A872FD">
        <w:rPr>
          <w:rFonts w:ascii="Arial" w:eastAsia="Calibri" w:hAnsi="Arial" w:cs="Arial"/>
          <w:b/>
          <w:bCs/>
          <w:kern w:val="0"/>
          <w:sz w:val="20"/>
          <w:szCs w:val="20"/>
          <w14:ligatures w14:val="none"/>
        </w:rPr>
        <w:t xml:space="preserve">dzelzceļa zemes nodalījuma joslā iecirknī </w:t>
      </w:r>
      <w:r>
        <w:rPr>
          <w:rFonts w:ascii="Arial" w:eastAsia="Calibri" w:hAnsi="Arial" w:cs="Arial"/>
          <w:b/>
          <w:bCs/>
          <w:sz w:val="20"/>
          <w:szCs w:val="20"/>
        </w:rPr>
        <w:t xml:space="preserve">Lāčplēsis-Taurkalne </w:t>
      </w:r>
      <w:r>
        <w:rPr>
          <w:rFonts w:ascii="Arial" w:eastAsia="Calibri" w:hAnsi="Arial" w:cs="Arial"/>
          <w:b/>
          <w:bCs/>
          <w:sz w:val="20"/>
          <w:szCs w:val="20"/>
        </w:rPr>
        <w:t>228,100.</w:t>
      </w:r>
      <w:r>
        <w:rPr>
          <w:rFonts w:ascii="Arial" w:eastAsia="Calibri" w:hAnsi="Arial" w:cs="Arial"/>
          <w:b/>
          <w:bCs/>
          <w:sz w:val="20"/>
          <w:szCs w:val="20"/>
        </w:rPr>
        <w:t>-239,700.</w:t>
      </w:r>
      <w:r w:rsidRPr="003E68F7">
        <w:rPr>
          <w:rFonts w:ascii="Arial" w:eastAsia="Calibri" w:hAnsi="Arial" w:cs="Arial"/>
          <w:b/>
          <w:bCs/>
          <w:sz w:val="20"/>
          <w:szCs w:val="20"/>
        </w:rPr>
        <w:t>km</w:t>
      </w:r>
      <w:r>
        <w:rPr>
          <w:rFonts w:ascii="Calibri" w:eastAsia="Calibri" w:hAnsi="Calibri" w:cs="Times New Roman"/>
          <w:sz w:val="22"/>
          <w:szCs w:val="22"/>
        </w:rPr>
        <w:t>”</w:t>
      </w:r>
      <w:r w:rsidRPr="00A872FD">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 xml:space="preserve">ā </w:t>
      </w:r>
      <w:r>
        <w:rPr>
          <w:rFonts w:ascii="Arial" w:eastAsia="Calibri" w:hAnsi="Arial" w:cs="Arial"/>
          <w:sz w:val="20"/>
          <w:szCs w:val="20"/>
        </w:rPr>
        <w:t>Lāčplēsis</w:t>
      </w:r>
      <w:r w:rsidRPr="00581CED">
        <w:rPr>
          <w:rFonts w:ascii="Arial" w:eastAsia="Calibri" w:hAnsi="Arial" w:cs="Arial"/>
          <w:sz w:val="20"/>
          <w:szCs w:val="20"/>
        </w:rPr>
        <w:t>-Taurkalne 228,100.-239,700.km</w:t>
      </w:r>
      <w:r w:rsidRPr="003C52D2">
        <w:rPr>
          <w:rFonts w:ascii="Arial" w:eastAsia="Calibri" w:hAnsi="Arial" w:cs="Arial"/>
          <w:sz w:val="20"/>
          <w:szCs w:val="20"/>
        </w:rPr>
        <w:t xml:space="preserve"> </w:t>
      </w:r>
      <w:r w:rsidRPr="00F5125B">
        <w:rPr>
          <w:rFonts w:ascii="Aptos" w:eastAsia="Aptos" w:hAnsi="Aptos" w:cs="Times New Roman"/>
          <w:sz w:val="22"/>
          <w:szCs w:val="22"/>
        </w:rPr>
        <w:t>(</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2D1D09DF" w14:textId="77777777" w:rsidR="00581CED" w:rsidRPr="00D91A1F" w:rsidRDefault="00581CED" w:rsidP="00581CED">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Ciršanas atļaujas cena i</w:t>
      </w:r>
      <w:r>
        <w:rPr>
          <w:rFonts w:ascii="Arial" w:eastAsia="Calibri" w:hAnsi="Arial" w:cs="Arial"/>
          <w:kern w:val="0"/>
          <w:sz w:val="20"/>
          <w:szCs w:val="20"/>
          <w14:ligatures w14:val="none"/>
        </w:rPr>
        <w:t>r 197,38</w:t>
      </w:r>
      <w:r w:rsidRPr="00D91A1F">
        <w:rPr>
          <w:rFonts w:ascii="Arial" w:eastAsia="Calibri" w:hAnsi="Arial" w:cs="Arial"/>
          <w:kern w:val="0"/>
          <w:sz w:val="20"/>
          <w:szCs w:val="20"/>
          <w14:ligatures w14:val="none"/>
        </w:rPr>
        <w:t xml:space="preserve"> EUR (</w:t>
      </w:r>
      <w:r>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w:t>
      </w:r>
      <w:r>
        <w:rPr>
          <w:rFonts w:ascii="Arial" w:eastAsia="Calibri" w:hAnsi="Arial" w:cs="Arial"/>
          <w:kern w:val="0"/>
          <w:sz w:val="20"/>
          <w:szCs w:val="20"/>
          <w14:ligatures w14:val="none"/>
        </w:rPr>
        <w:t>ts</w:t>
      </w:r>
      <w:r w:rsidRPr="00D91A1F">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deviņdesmit septiņi </w:t>
      </w:r>
      <w:r w:rsidRPr="00D91A1F">
        <w:rPr>
          <w:rFonts w:ascii="Arial" w:eastAsia="Calibri" w:hAnsi="Arial" w:cs="Arial"/>
          <w:kern w:val="0"/>
          <w:sz w:val="20"/>
          <w:szCs w:val="20"/>
          <w14:ligatures w14:val="none"/>
        </w:rPr>
        <w:t>eiro,</w:t>
      </w:r>
      <w:r>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4E107C83" w14:textId="77777777" w:rsidR="00581CED" w:rsidRPr="00D91A1F" w:rsidRDefault="00581CED" w:rsidP="00581CED">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Ieinteresētības gadījumā, lūdzam iesniegt savu </w:t>
      </w:r>
      <w:proofErr w:type="spellStart"/>
      <w:r w:rsidRPr="00D91A1F">
        <w:rPr>
          <w:rFonts w:ascii="Arial" w:eastAsia="Calibri" w:hAnsi="Arial" w:cs="Arial"/>
          <w:kern w:val="0"/>
          <w:sz w:val="20"/>
          <w:szCs w:val="20"/>
          <w14:ligatures w14:val="none"/>
        </w:rPr>
        <w:t>komercpiedāvājumu</w:t>
      </w:r>
      <w:proofErr w:type="spellEnd"/>
      <w:r w:rsidRPr="00D91A1F">
        <w:rPr>
          <w:rFonts w:ascii="Arial" w:eastAsia="Calibri" w:hAnsi="Arial" w:cs="Arial"/>
          <w:kern w:val="0"/>
          <w:sz w:val="20"/>
          <w:szCs w:val="20"/>
          <w14:ligatures w14:val="none"/>
        </w:rPr>
        <w:t>, ņemot vērā šādus nosacījumus:</w:t>
      </w:r>
    </w:p>
    <w:p w14:paraId="698598E3" w14:textId="77777777" w:rsidR="00581CED" w:rsidRPr="00D91A1F" w:rsidRDefault="00581CED" w:rsidP="00581CED">
      <w:pPr>
        <w:spacing w:after="0" w:line="240" w:lineRule="auto"/>
        <w:ind w:firstLine="567"/>
        <w:jc w:val="both"/>
        <w:rPr>
          <w:rFonts w:ascii="Arial" w:eastAsia="Calibri" w:hAnsi="Arial" w:cs="Arial"/>
          <w:kern w:val="0"/>
          <w:sz w:val="20"/>
          <w:szCs w:val="20"/>
          <w14:ligatures w14:val="none"/>
        </w:rPr>
      </w:pPr>
    </w:p>
    <w:p w14:paraId="45471A80"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53D078C4"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Pr>
          <w:rFonts w:ascii="Arial" w:eastAsia="Calibri" w:hAnsi="Arial" w:cs="Arial"/>
          <w:sz w:val="20"/>
          <w:szCs w:val="20"/>
        </w:rPr>
        <w:t xml:space="preserve">, </w:t>
      </w:r>
      <w:r w:rsidRPr="00F750E1">
        <w:rPr>
          <w:rFonts w:ascii="Arial" w:eastAsia="Calibri" w:hAnsi="Arial" w:cs="Arial"/>
          <w:sz w:val="20"/>
          <w:szCs w:val="20"/>
        </w:rPr>
        <w:t xml:space="preserve">kā arī </w:t>
      </w:r>
      <w:r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7FB5CFFD"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xml:space="preserve">, ciršanas ir jāveic </w:t>
      </w:r>
      <w:proofErr w:type="spellStart"/>
      <w:r w:rsidRPr="00D91A1F">
        <w:rPr>
          <w:rFonts w:ascii="Arial" w:eastAsia="Calibri" w:hAnsi="Arial" w:cs="Arial"/>
          <w:sz w:val="20"/>
          <w:szCs w:val="20"/>
        </w:rPr>
        <w:t>fotofiksācija</w:t>
      </w:r>
      <w:proofErr w:type="spellEnd"/>
      <w:r w:rsidRPr="00D91A1F">
        <w:rPr>
          <w:rFonts w:ascii="Arial" w:eastAsia="Calibri" w:hAnsi="Arial" w:cs="Arial"/>
          <w:sz w:val="20"/>
          <w:szCs w:val="20"/>
        </w:rPr>
        <w:t>,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7CF9267A"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7D46030A"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01EF860E" w14:textId="77777777" w:rsidR="00581CED" w:rsidRPr="00185812" w:rsidRDefault="00581CED" w:rsidP="00581CED">
      <w:pPr>
        <w:numPr>
          <w:ilvl w:val="0"/>
          <w:numId w:val="1"/>
        </w:numPr>
        <w:spacing w:after="0" w:line="240" w:lineRule="auto"/>
        <w:ind w:left="284" w:hanging="284"/>
        <w:jc w:val="both"/>
        <w:rPr>
          <w:rFonts w:eastAsia="Calibri" w:cstheme="minorHAnsi"/>
          <w:sz w:val="20"/>
          <w:szCs w:val="20"/>
        </w:rPr>
      </w:pPr>
      <w:r w:rsidRPr="00185812">
        <w:rPr>
          <w:rFonts w:eastAsia="Calibri" w:cstheme="minorHAnsi"/>
          <w:kern w:val="0"/>
          <w:sz w:val="20"/>
          <w:szCs w:val="20"/>
          <w14:ligatures w14:val="none"/>
        </w:rPr>
        <w:t xml:space="preserve">Pēc ciršanas ir jāsakārto teritorija, ja pēc traktortehnikas izmantošanas </w:t>
      </w:r>
      <w:proofErr w:type="spellStart"/>
      <w:r w:rsidRPr="00185812">
        <w:rPr>
          <w:rFonts w:eastAsia="Calibri" w:cstheme="minorHAnsi"/>
          <w:kern w:val="0"/>
          <w:sz w:val="20"/>
          <w:szCs w:val="20"/>
          <w14:ligatures w14:val="none"/>
        </w:rPr>
        <w:t>rises</w:t>
      </w:r>
      <w:proofErr w:type="spellEnd"/>
      <w:r w:rsidRPr="00185812">
        <w:rPr>
          <w:rFonts w:eastAsia="Calibri" w:cstheme="minorHAnsi"/>
          <w:kern w:val="0"/>
          <w:sz w:val="20"/>
          <w:szCs w:val="20"/>
          <w14:ligatures w14:val="none"/>
        </w:rPr>
        <w:t xml:space="preserve"> zemē ir dziļākas par 20 cm, jāveic zemes nolīdzināšana.</w:t>
      </w:r>
    </w:p>
    <w:p w14:paraId="5CF67E75"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775E3142"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7394B140"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2A60E341" w14:textId="77777777" w:rsidR="00581CED" w:rsidRPr="00D91A1F"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61FB09F4" w14:textId="77777777" w:rsidR="00581CED" w:rsidRPr="00C12004" w:rsidRDefault="00581CED" w:rsidP="00581CED">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76B9D192" w14:textId="77777777" w:rsidR="00581CED" w:rsidRDefault="00581CED" w:rsidP="00581CED">
      <w:pPr>
        <w:spacing w:after="0" w:line="240" w:lineRule="auto"/>
        <w:ind w:left="284"/>
        <w:jc w:val="both"/>
        <w:rPr>
          <w:rFonts w:ascii="Arial" w:eastAsia="Calibri" w:hAnsi="Arial" w:cs="Arial"/>
          <w:sz w:val="20"/>
          <w:szCs w:val="20"/>
        </w:rPr>
      </w:pPr>
      <w:r>
        <w:rPr>
          <w:rFonts w:ascii="Arial" w:eastAsia="Times New Roman" w:hAnsi="Arial" w:cs="Arial"/>
          <w:snapToGrid w:val="0"/>
          <w:sz w:val="20"/>
          <w:szCs w:val="20"/>
        </w:rPr>
        <w:t>11.1.</w:t>
      </w:r>
      <w:bookmarkStart w:id="2" w:name="_Hlk189310119"/>
      <w:r>
        <w:rPr>
          <w:rFonts w:ascii="Arial" w:eastAsia="Calibri" w:hAnsi="Arial" w:cs="Arial"/>
          <w:sz w:val="20"/>
          <w:szCs w:val="20"/>
        </w:rPr>
        <w:t>š</w:t>
      </w:r>
      <w:r w:rsidRPr="00C12004">
        <w:rPr>
          <w:rFonts w:ascii="Arial" w:eastAsia="Calibri" w:hAnsi="Arial" w:cs="Arial"/>
          <w:sz w:val="20"/>
          <w:szCs w:val="20"/>
        </w:rPr>
        <w:t>ķeldas ražošanas izejmateriālu apjoms noteicams kubos, mērot salikto izejmateriālu kaudzes augstumu, platumu, garumu un piemērojot pārrēķina koeficientu 0.33;</w:t>
      </w:r>
    </w:p>
    <w:p w14:paraId="51A9B883" w14:textId="77777777" w:rsidR="00581CED" w:rsidRDefault="00581CED" w:rsidP="00581CED">
      <w:pPr>
        <w:spacing w:after="0" w:line="240" w:lineRule="auto"/>
        <w:ind w:left="284"/>
        <w:jc w:val="both"/>
        <w:rPr>
          <w:rFonts w:ascii="Arial" w:eastAsia="Calibri" w:hAnsi="Arial" w:cs="Arial"/>
          <w:sz w:val="20"/>
          <w:szCs w:val="20"/>
        </w:rPr>
      </w:pPr>
      <w:r>
        <w:rPr>
          <w:rFonts w:ascii="Arial" w:eastAsia="Calibri" w:hAnsi="Arial" w:cs="Arial"/>
          <w:sz w:val="20"/>
          <w:szCs w:val="20"/>
        </w:rPr>
        <w:t>11.2.</w:t>
      </w:r>
      <w:bookmarkEnd w:id="2"/>
      <w:r w:rsidRPr="00D91A1F">
        <w:rPr>
          <w:rFonts w:ascii="Arial" w:eastAsia="Calibri" w:hAnsi="Arial" w:cs="Arial"/>
          <w:sz w:val="20"/>
          <w:szCs w:val="20"/>
        </w:rPr>
        <w:t>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037"/>
        <w:gridCol w:w="1793"/>
        <w:gridCol w:w="1793"/>
        <w:gridCol w:w="1793"/>
      </w:tblGrid>
      <w:tr w:rsidR="00581CED" w:rsidRPr="000D122F" w14:paraId="745B8C4D" w14:textId="77777777" w:rsidTr="00EE0AB0">
        <w:tc>
          <w:tcPr>
            <w:tcW w:w="2547" w:type="dxa"/>
          </w:tcPr>
          <w:p w14:paraId="771857C6" w14:textId="77777777" w:rsidR="00581CED" w:rsidRPr="000D122F" w:rsidRDefault="00581CED" w:rsidP="00EE0AB0">
            <w:pPr>
              <w:rPr>
                <w:rFonts w:ascii="Aptos" w:eastAsia="Aptos" w:hAnsi="Aptos" w:cs="Times New Roman"/>
              </w:rPr>
            </w:pPr>
            <w:r w:rsidRPr="000D122F">
              <w:rPr>
                <w:rFonts w:ascii="Aptos" w:eastAsia="Aptos" w:hAnsi="Aptos" w:cs="Times New Roman"/>
              </w:rPr>
              <w:t>Sortiments</w:t>
            </w:r>
          </w:p>
        </w:tc>
        <w:tc>
          <w:tcPr>
            <w:tcW w:w="1037" w:type="dxa"/>
          </w:tcPr>
          <w:p w14:paraId="7BEC2D21" w14:textId="77777777" w:rsidR="00581CED" w:rsidRPr="000D122F" w:rsidRDefault="00581CED" w:rsidP="00EE0AB0">
            <w:pPr>
              <w:rPr>
                <w:rFonts w:ascii="Aptos" w:eastAsia="Aptos" w:hAnsi="Aptos" w:cs="Times New Roman"/>
              </w:rPr>
            </w:pPr>
            <w:r w:rsidRPr="000D122F">
              <w:rPr>
                <w:rFonts w:ascii="Aptos" w:eastAsia="Aptos" w:hAnsi="Aptos" w:cs="Times New Roman"/>
              </w:rPr>
              <w:t>Koki</w:t>
            </w:r>
          </w:p>
        </w:tc>
        <w:tc>
          <w:tcPr>
            <w:tcW w:w="1793" w:type="dxa"/>
          </w:tcPr>
          <w:p w14:paraId="2E8C41E7" w14:textId="77777777" w:rsidR="00581CED" w:rsidRPr="000D122F" w:rsidRDefault="00581CED" w:rsidP="00EE0AB0">
            <w:pPr>
              <w:rPr>
                <w:rFonts w:ascii="Aptos" w:eastAsia="Aptos" w:hAnsi="Aptos" w:cs="Times New Roman"/>
              </w:rPr>
            </w:pPr>
            <w:r w:rsidRPr="000D122F">
              <w:rPr>
                <w:rFonts w:ascii="Aptos" w:eastAsia="Aptos" w:hAnsi="Aptos" w:cs="Times New Roman"/>
              </w:rPr>
              <w:t>Garums (m)</w:t>
            </w:r>
          </w:p>
        </w:tc>
        <w:tc>
          <w:tcPr>
            <w:tcW w:w="1793" w:type="dxa"/>
          </w:tcPr>
          <w:p w14:paraId="55C8F895" w14:textId="77777777" w:rsidR="00581CED" w:rsidRPr="000D122F" w:rsidRDefault="00581CED" w:rsidP="00EE0AB0">
            <w:pPr>
              <w:rPr>
                <w:rFonts w:ascii="Aptos" w:eastAsia="Aptos" w:hAnsi="Aptos" w:cs="Times New Roman"/>
              </w:rPr>
            </w:pPr>
            <w:r w:rsidRPr="000D122F">
              <w:rPr>
                <w:rFonts w:ascii="Aptos" w:eastAsia="Aptos" w:hAnsi="Aptos" w:cs="Times New Roman"/>
              </w:rPr>
              <w:t>Ø</w:t>
            </w:r>
          </w:p>
        </w:tc>
        <w:tc>
          <w:tcPr>
            <w:tcW w:w="1793" w:type="dxa"/>
          </w:tcPr>
          <w:p w14:paraId="19F558C7" w14:textId="77777777" w:rsidR="00581CED" w:rsidRPr="000D122F" w:rsidRDefault="00581CED" w:rsidP="00EE0AB0">
            <w:pPr>
              <w:rPr>
                <w:rFonts w:ascii="Aptos" w:eastAsia="Aptos" w:hAnsi="Aptos" w:cs="Times New Roman"/>
                <w:lang w:val="en-US"/>
              </w:rPr>
            </w:pPr>
            <w:r w:rsidRPr="000D122F">
              <w:rPr>
                <w:rFonts w:ascii="Aptos" w:eastAsia="Aptos" w:hAnsi="Aptos" w:cs="Times New Roman"/>
              </w:rPr>
              <w:t>Koeficients</w:t>
            </w:r>
          </w:p>
        </w:tc>
      </w:tr>
      <w:tr w:rsidR="00581CED" w:rsidRPr="000D122F" w14:paraId="699A9869" w14:textId="77777777" w:rsidTr="00EE0AB0">
        <w:tc>
          <w:tcPr>
            <w:tcW w:w="2547" w:type="dxa"/>
          </w:tcPr>
          <w:p w14:paraId="77226725"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485749"/>
                <w:lang w:eastAsia="lv-LV"/>
              </w:rPr>
              <w:t>Zāģbaļķi</w:t>
            </w:r>
          </w:p>
        </w:tc>
        <w:tc>
          <w:tcPr>
            <w:tcW w:w="1037" w:type="dxa"/>
          </w:tcPr>
          <w:p w14:paraId="7DDBFC56" w14:textId="77777777" w:rsidR="00581CED" w:rsidRPr="000D122F" w:rsidRDefault="00581CED" w:rsidP="00EE0AB0">
            <w:pPr>
              <w:rPr>
                <w:rFonts w:ascii="Aptos" w:eastAsia="Aptos" w:hAnsi="Aptos" w:cs="Times New Roman"/>
              </w:rPr>
            </w:pPr>
            <w:r w:rsidRPr="000D122F">
              <w:rPr>
                <w:rFonts w:ascii="Aptos" w:eastAsia="Aptos" w:hAnsi="Aptos" w:cs="Times New Roman"/>
              </w:rPr>
              <w:t>P,E</w:t>
            </w:r>
          </w:p>
        </w:tc>
        <w:tc>
          <w:tcPr>
            <w:tcW w:w="1793" w:type="dxa"/>
          </w:tcPr>
          <w:p w14:paraId="7B6C5FDB" w14:textId="77777777" w:rsidR="00581CED" w:rsidRPr="000D122F" w:rsidRDefault="00581CED" w:rsidP="00EE0AB0">
            <w:pPr>
              <w:rPr>
                <w:rFonts w:ascii="Aptos" w:eastAsia="Aptos" w:hAnsi="Aptos" w:cs="Times New Roman"/>
              </w:rPr>
            </w:pPr>
            <w:r w:rsidRPr="000D122F">
              <w:rPr>
                <w:rFonts w:ascii="Aptos" w:eastAsia="Aptos" w:hAnsi="Aptos" w:cs="Times New Roman"/>
              </w:rPr>
              <w:t>3.0 &lt;</w:t>
            </w:r>
          </w:p>
        </w:tc>
        <w:tc>
          <w:tcPr>
            <w:tcW w:w="1793" w:type="dxa"/>
          </w:tcPr>
          <w:p w14:paraId="07A65510" w14:textId="77777777" w:rsidR="00581CED" w:rsidRPr="000D122F" w:rsidRDefault="00581CED" w:rsidP="00EE0AB0">
            <w:pPr>
              <w:rPr>
                <w:rFonts w:ascii="Aptos" w:eastAsia="Aptos" w:hAnsi="Aptos" w:cs="Times New Roman"/>
              </w:rPr>
            </w:pPr>
            <w:r w:rsidRPr="000D122F">
              <w:rPr>
                <w:rFonts w:ascii="Aptos" w:eastAsia="Aptos" w:hAnsi="Aptos" w:cs="Times New Roman"/>
              </w:rPr>
              <w:t>No 18</w:t>
            </w:r>
          </w:p>
        </w:tc>
        <w:tc>
          <w:tcPr>
            <w:tcW w:w="1793" w:type="dxa"/>
          </w:tcPr>
          <w:p w14:paraId="131A0E13" w14:textId="77777777" w:rsidR="00581CED" w:rsidRPr="000D122F" w:rsidRDefault="00581CED" w:rsidP="00EE0AB0">
            <w:pPr>
              <w:rPr>
                <w:rFonts w:ascii="Aptos" w:eastAsia="Aptos" w:hAnsi="Aptos" w:cs="Times New Roman"/>
              </w:rPr>
            </w:pPr>
            <w:r w:rsidRPr="000D122F">
              <w:rPr>
                <w:rFonts w:ascii="Aptos" w:eastAsia="Aptos" w:hAnsi="Aptos" w:cs="Times New Roman"/>
              </w:rPr>
              <w:t>Sk.11.3.p.</w:t>
            </w:r>
          </w:p>
        </w:tc>
      </w:tr>
      <w:tr w:rsidR="00581CED" w:rsidRPr="000D122F" w14:paraId="5678DF2D" w14:textId="77777777" w:rsidTr="00EE0AB0">
        <w:tc>
          <w:tcPr>
            <w:tcW w:w="2547" w:type="dxa"/>
          </w:tcPr>
          <w:p w14:paraId="6AD5E61C" w14:textId="77777777" w:rsidR="00581CED" w:rsidRPr="000D122F" w:rsidRDefault="00581CED"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Zāģbaļķi</w:t>
            </w:r>
          </w:p>
        </w:tc>
        <w:tc>
          <w:tcPr>
            <w:tcW w:w="1037" w:type="dxa"/>
          </w:tcPr>
          <w:p w14:paraId="2AE9A494"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 xml:space="preserve">A, </w:t>
            </w:r>
            <w:proofErr w:type="spellStart"/>
            <w:r w:rsidRPr="000D122F">
              <w:rPr>
                <w:rFonts w:ascii="Aptos" w:eastAsia="Times New Roman" w:hAnsi="Aptos" w:cs="Times New Roman"/>
                <w:color w:val="5E5E5E"/>
                <w:lang w:eastAsia="lv-LV"/>
              </w:rPr>
              <w:t>Ma</w:t>
            </w:r>
            <w:proofErr w:type="spellEnd"/>
            <w:r w:rsidRPr="000D122F">
              <w:rPr>
                <w:rFonts w:ascii="Aptos" w:eastAsia="Times New Roman" w:hAnsi="Aptos" w:cs="Times New Roman"/>
                <w:color w:val="5E5E5E"/>
                <w:lang w:eastAsia="lv-LV"/>
              </w:rPr>
              <w:t>.</w:t>
            </w:r>
          </w:p>
        </w:tc>
        <w:tc>
          <w:tcPr>
            <w:tcW w:w="1793" w:type="dxa"/>
          </w:tcPr>
          <w:p w14:paraId="605B8486"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tcPr>
          <w:p w14:paraId="31F802D0"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No 21</w:t>
            </w:r>
          </w:p>
        </w:tc>
        <w:tc>
          <w:tcPr>
            <w:tcW w:w="1793" w:type="dxa"/>
          </w:tcPr>
          <w:p w14:paraId="1290C240" w14:textId="77777777" w:rsidR="00581CED" w:rsidRPr="000D122F" w:rsidRDefault="00581CED" w:rsidP="00EE0AB0">
            <w:pPr>
              <w:rPr>
                <w:rFonts w:ascii="Aptos" w:eastAsia="Aptos" w:hAnsi="Aptos" w:cs="Times New Roman"/>
              </w:rPr>
            </w:pPr>
            <w:r w:rsidRPr="000D122F">
              <w:rPr>
                <w:rFonts w:ascii="Aptos" w:eastAsia="Aptos" w:hAnsi="Aptos" w:cs="Times New Roman"/>
              </w:rPr>
              <w:t>Sk.11.3.p.</w:t>
            </w:r>
          </w:p>
        </w:tc>
      </w:tr>
      <w:tr w:rsidR="00581CED" w:rsidRPr="000D122F" w14:paraId="684CF556" w14:textId="77777777" w:rsidTr="00EE0AB0">
        <w:tc>
          <w:tcPr>
            <w:tcW w:w="2547" w:type="dxa"/>
          </w:tcPr>
          <w:p w14:paraId="76169796"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485749"/>
                <w:lang w:eastAsia="lv-LV"/>
              </w:rPr>
              <w:t>Skujkoku tara</w:t>
            </w:r>
          </w:p>
        </w:tc>
        <w:tc>
          <w:tcPr>
            <w:tcW w:w="1037" w:type="dxa"/>
          </w:tcPr>
          <w:p w14:paraId="5BC25851" w14:textId="77777777" w:rsidR="00581CED" w:rsidRPr="000D122F" w:rsidRDefault="00581CED" w:rsidP="00EE0AB0">
            <w:pPr>
              <w:rPr>
                <w:rFonts w:ascii="Aptos" w:eastAsia="Aptos" w:hAnsi="Aptos" w:cs="Times New Roman"/>
              </w:rPr>
            </w:pPr>
            <w:r w:rsidRPr="000D122F">
              <w:rPr>
                <w:rFonts w:ascii="Aptos" w:eastAsia="Aptos" w:hAnsi="Aptos" w:cs="Times New Roman"/>
              </w:rPr>
              <w:t>P,E</w:t>
            </w:r>
          </w:p>
        </w:tc>
        <w:tc>
          <w:tcPr>
            <w:tcW w:w="1793" w:type="dxa"/>
          </w:tcPr>
          <w:p w14:paraId="49C2FAF6" w14:textId="77777777" w:rsidR="00581CED" w:rsidRPr="000D122F" w:rsidRDefault="00581CED" w:rsidP="00EE0AB0">
            <w:pPr>
              <w:rPr>
                <w:rFonts w:ascii="Aptos" w:eastAsia="Aptos" w:hAnsi="Aptos" w:cs="Times New Roman"/>
              </w:rPr>
            </w:pPr>
            <w:r w:rsidRPr="000D122F">
              <w:rPr>
                <w:rFonts w:ascii="Aptos" w:eastAsia="Aptos" w:hAnsi="Aptos" w:cs="Times New Roman"/>
              </w:rPr>
              <w:t>2.5 &lt;</w:t>
            </w:r>
          </w:p>
        </w:tc>
        <w:tc>
          <w:tcPr>
            <w:tcW w:w="1793" w:type="dxa"/>
          </w:tcPr>
          <w:p w14:paraId="5822798C" w14:textId="77777777" w:rsidR="00581CED" w:rsidRPr="000D122F" w:rsidRDefault="00581CED" w:rsidP="00EE0AB0">
            <w:pPr>
              <w:rPr>
                <w:rFonts w:ascii="Aptos" w:eastAsia="Aptos" w:hAnsi="Aptos" w:cs="Times New Roman"/>
              </w:rPr>
            </w:pPr>
            <w:r w:rsidRPr="000D122F">
              <w:rPr>
                <w:rFonts w:ascii="Aptos" w:eastAsia="Aptos" w:hAnsi="Aptos" w:cs="Times New Roman"/>
              </w:rPr>
              <w:t>No 12</w:t>
            </w:r>
          </w:p>
        </w:tc>
        <w:tc>
          <w:tcPr>
            <w:tcW w:w="1793" w:type="dxa"/>
          </w:tcPr>
          <w:p w14:paraId="3D9DC2F5" w14:textId="77777777" w:rsidR="00581CED" w:rsidRPr="000D122F" w:rsidRDefault="00581CED" w:rsidP="00EE0AB0">
            <w:pPr>
              <w:rPr>
                <w:rFonts w:ascii="Aptos" w:eastAsia="Aptos" w:hAnsi="Aptos" w:cs="Times New Roman"/>
              </w:rPr>
            </w:pPr>
            <w:r w:rsidRPr="000D122F">
              <w:rPr>
                <w:rFonts w:ascii="Aptos" w:eastAsia="Aptos" w:hAnsi="Aptos" w:cs="Times New Roman"/>
              </w:rPr>
              <w:t>0,65</w:t>
            </w:r>
          </w:p>
        </w:tc>
      </w:tr>
      <w:tr w:rsidR="00581CED" w:rsidRPr="000D122F" w14:paraId="40BB8B28" w14:textId="77777777" w:rsidTr="00EE0AB0">
        <w:tc>
          <w:tcPr>
            <w:tcW w:w="2547" w:type="dxa"/>
          </w:tcPr>
          <w:p w14:paraId="6B6CD741" w14:textId="77777777" w:rsidR="00581CED" w:rsidRPr="000D122F" w:rsidRDefault="00581CED"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Lapu koku tara</w:t>
            </w:r>
          </w:p>
        </w:tc>
        <w:tc>
          <w:tcPr>
            <w:tcW w:w="1037" w:type="dxa"/>
          </w:tcPr>
          <w:p w14:paraId="498AD1D9" w14:textId="77777777" w:rsidR="00581CED" w:rsidRPr="000D122F" w:rsidRDefault="00581CED" w:rsidP="00EE0AB0">
            <w:pPr>
              <w:rPr>
                <w:rFonts w:ascii="Aptos" w:eastAsia="Aptos" w:hAnsi="Aptos" w:cs="Times New Roman"/>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w:t>
            </w:r>
          </w:p>
        </w:tc>
        <w:tc>
          <w:tcPr>
            <w:tcW w:w="1793" w:type="dxa"/>
          </w:tcPr>
          <w:p w14:paraId="6DA147C6"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2.8 &lt;</w:t>
            </w:r>
          </w:p>
        </w:tc>
        <w:tc>
          <w:tcPr>
            <w:tcW w:w="1793" w:type="dxa"/>
          </w:tcPr>
          <w:p w14:paraId="5F4B5DE1"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No 12</w:t>
            </w:r>
          </w:p>
        </w:tc>
        <w:tc>
          <w:tcPr>
            <w:tcW w:w="1793" w:type="dxa"/>
          </w:tcPr>
          <w:p w14:paraId="695D70C1"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485749"/>
                <w:lang w:eastAsia="lv-LV"/>
              </w:rPr>
              <w:t>0.65</w:t>
            </w:r>
          </w:p>
        </w:tc>
      </w:tr>
      <w:tr w:rsidR="00581CED" w:rsidRPr="000D122F" w14:paraId="15AC38CA" w14:textId="77777777" w:rsidTr="00EE0AB0">
        <w:tc>
          <w:tcPr>
            <w:tcW w:w="2547" w:type="dxa"/>
          </w:tcPr>
          <w:p w14:paraId="75D65EB6"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485749"/>
                <w:lang w:eastAsia="lv-LV"/>
              </w:rPr>
              <w:t>Finieris nešķirots</w:t>
            </w:r>
          </w:p>
        </w:tc>
        <w:tc>
          <w:tcPr>
            <w:tcW w:w="1037" w:type="dxa"/>
          </w:tcPr>
          <w:p w14:paraId="3BFC5C83"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Bērzs</w:t>
            </w:r>
          </w:p>
        </w:tc>
        <w:tc>
          <w:tcPr>
            <w:tcW w:w="1793" w:type="dxa"/>
            <w:vAlign w:val="center"/>
          </w:tcPr>
          <w:p w14:paraId="5B75D2BF"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3.1 &lt;</w:t>
            </w:r>
          </w:p>
        </w:tc>
        <w:tc>
          <w:tcPr>
            <w:tcW w:w="1793" w:type="dxa"/>
            <w:vAlign w:val="center"/>
          </w:tcPr>
          <w:p w14:paraId="5222DC53"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5E5E5E"/>
                <w:lang w:eastAsia="lv-LV"/>
              </w:rPr>
              <w:t>No 18</w:t>
            </w:r>
          </w:p>
        </w:tc>
        <w:tc>
          <w:tcPr>
            <w:tcW w:w="1793" w:type="dxa"/>
          </w:tcPr>
          <w:p w14:paraId="1E6B4E6C"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485749"/>
                <w:lang w:eastAsia="lv-LV"/>
              </w:rPr>
              <w:t>0.65</w:t>
            </w:r>
          </w:p>
        </w:tc>
      </w:tr>
      <w:tr w:rsidR="00581CED" w:rsidRPr="000D122F" w14:paraId="315B322D" w14:textId="77777777" w:rsidTr="00EE0AB0">
        <w:tc>
          <w:tcPr>
            <w:tcW w:w="2547" w:type="dxa"/>
          </w:tcPr>
          <w:p w14:paraId="0B0B4FAA" w14:textId="77777777" w:rsidR="00581CED" w:rsidRPr="000D122F" w:rsidRDefault="00581CED" w:rsidP="00EE0AB0">
            <w:pPr>
              <w:rPr>
                <w:rFonts w:ascii="Aptos" w:eastAsia="Aptos" w:hAnsi="Aptos" w:cs="Times New Roman"/>
              </w:rPr>
            </w:pPr>
            <w:r w:rsidRPr="000D122F">
              <w:rPr>
                <w:rFonts w:ascii="Aptos" w:eastAsia="Times New Roman" w:hAnsi="Aptos" w:cs="Times New Roman"/>
                <w:color w:val="485749"/>
                <w:lang w:eastAsia="lv-LV"/>
              </w:rPr>
              <w:t>Lapkoku papīrmalka</w:t>
            </w:r>
          </w:p>
        </w:tc>
        <w:tc>
          <w:tcPr>
            <w:tcW w:w="1037" w:type="dxa"/>
          </w:tcPr>
          <w:p w14:paraId="4BFBDBAA" w14:textId="77777777" w:rsidR="00581CED" w:rsidRPr="000D122F" w:rsidRDefault="00581CED" w:rsidP="00EE0AB0">
            <w:pPr>
              <w:rPr>
                <w:rFonts w:ascii="Aptos" w:eastAsia="Aptos" w:hAnsi="Aptos" w:cs="Times New Roman"/>
              </w:rPr>
            </w:pPr>
            <w:proofErr w:type="spellStart"/>
            <w:r w:rsidRPr="000D122F">
              <w:rPr>
                <w:rFonts w:ascii="Aptos" w:eastAsia="Aptos" w:hAnsi="Aptos" w:cs="Times New Roman"/>
              </w:rPr>
              <w:t>Lk</w:t>
            </w:r>
            <w:proofErr w:type="spellEnd"/>
            <w:r w:rsidRPr="000D122F">
              <w:rPr>
                <w:rFonts w:ascii="Aptos" w:eastAsia="Aptos" w:hAnsi="Aptos" w:cs="Times New Roman"/>
              </w:rPr>
              <w:t>.</w:t>
            </w:r>
          </w:p>
        </w:tc>
        <w:tc>
          <w:tcPr>
            <w:tcW w:w="1793" w:type="dxa"/>
          </w:tcPr>
          <w:p w14:paraId="1826D75C" w14:textId="77777777" w:rsidR="00581CED" w:rsidRPr="000D122F" w:rsidRDefault="00581CED" w:rsidP="00EE0AB0">
            <w:pPr>
              <w:rPr>
                <w:rFonts w:ascii="Aptos" w:eastAsia="Aptos" w:hAnsi="Aptos" w:cs="Times New Roman"/>
              </w:rPr>
            </w:pPr>
            <w:r w:rsidRPr="000D122F">
              <w:rPr>
                <w:rFonts w:ascii="Aptos" w:eastAsia="Aptos" w:hAnsi="Aptos" w:cs="Times New Roman"/>
              </w:rPr>
              <w:t>3.0 &lt;</w:t>
            </w:r>
          </w:p>
        </w:tc>
        <w:tc>
          <w:tcPr>
            <w:tcW w:w="1793" w:type="dxa"/>
          </w:tcPr>
          <w:p w14:paraId="2520ACA8" w14:textId="77777777" w:rsidR="00581CED" w:rsidRPr="000D122F" w:rsidRDefault="00581CED" w:rsidP="00EE0AB0">
            <w:pPr>
              <w:rPr>
                <w:rFonts w:ascii="Aptos" w:eastAsia="Aptos" w:hAnsi="Aptos" w:cs="Times New Roman"/>
              </w:rPr>
            </w:pPr>
            <w:r w:rsidRPr="000D122F">
              <w:rPr>
                <w:rFonts w:ascii="Aptos" w:eastAsia="Aptos" w:hAnsi="Aptos" w:cs="Times New Roman"/>
              </w:rPr>
              <w:t>No 6</w:t>
            </w:r>
          </w:p>
        </w:tc>
        <w:tc>
          <w:tcPr>
            <w:tcW w:w="1793" w:type="dxa"/>
          </w:tcPr>
          <w:p w14:paraId="718C6067" w14:textId="77777777" w:rsidR="00581CED" w:rsidRPr="000D122F" w:rsidRDefault="00581CED" w:rsidP="00EE0AB0">
            <w:pPr>
              <w:rPr>
                <w:rFonts w:ascii="Aptos" w:eastAsia="Aptos" w:hAnsi="Aptos" w:cs="Times New Roman"/>
              </w:rPr>
            </w:pPr>
            <w:r w:rsidRPr="000D122F">
              <w:rPr>
                <w:rFonts w:ascii="Aptos" w:eastAsia="Aptos" w:hAnsi="Aptos" w:cs="Times New Roman"/>
              </w:rPr>
              <w:t>0,65</w:t>
            </w:r>
          </w:p>
        </w:tc>
      </w:tr>
      <w:tr w:rsidR="00581CED" w:rsidRPr="000D122F" w14:paraId="5DFB87E2" w14:textId="77777777" w:rsidTr="00EE0AB0">
        <w:tc>
          <w:tcPr>
            <w:tcW w:w="2547" w:type="dxa"/>
          </w:tcPr>
          <w:p w14:paraId="12A0AB69" w14:textId="77777777" w:rsidR="00581CED" w:rsidRPr="000D122F" w:rsidRDefault="00581CED"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Skujkoku papīrmalka</w:t>
            </w:r>
          </w:p>
        </w:tc>
        <w:tc>
          <w:tcPr>
            <w:tcW w:w="1037" w:type="dxa"/>
          </w:tcPr>
          <w:p w14:paraId="38DCA46D" w14:textId="77777777" w:rsidR="00581CED" w:rsidRPr="000D122F" w:rsidRDefault="00581CED"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P,E</w:t>
            </w:r>
          </w:p>
        </w:tc>
        <w:tc>
          <w:tcPr>
            <w:tcW w:w="1793" w:type="dxa"/>
          </w:tcPr>
          <w:p w14:paraId="039CB5CE" w14:textId="77777777" w:rsidR="00581CED" w:rsidRPr="000D122F" w:rsidRDefault="00581CED"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2DF748E6" w14:textId="77777777" w:rsidR="00581CED" w:rsidRPr="000D122F" w:rsidRDefault="00581CED"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12</w:t>
            </w:r>
          </w:p>
        </w:tc>
        <w:tc>
          <w:tcPr>
            <w:tcW w:w="1793" w:type="dxa"/>
          </w:tcPr>
          <w:p w14:paraId="02B467B7" w14:textId="77777777" w:rsidR="00581CED" w:rsidRPr="000D122F" w:rsidRDefault="00581CED"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0,65</w:t>
            </w:r>
          </w:p>
        </w:tc>
      </w:tr>
      <w:tr w:rsidR="00581CED" w:rsidRPr="000D122F" w14:paraId="64232A1E" w14:textId="77777777" w:rsidTr="00EE0AB0">
        <w:tc>
          <w:tcPr>
            <w:tcW w:w="2547" w:type="dxa"/>
          </w:tcPr>
          <w:p w14:paraId="1598CFFC" w14:textId="77777777" w:rsidR="00581CED" w:rsidRPr="000D122F" w:rsidRDefault="00581CED"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Malka</w:t>
            </w:r>
          </w:p>
        </w:tc>
        <w:tc>
          <w:tcPr>
            <w:tcW w:w="1037" w:type="dxa"/>
          </w:tcPr>
          <w:p w14:paraId="226FA9BA" w14:textId="77777777" w:rsidR="00581CED" w:rsidRPr="000D122F" w:rsidRDefault="00581CED" w:rsidP="00EE0AB0">
            <w:pPr>
              <w:rPr>
                <w:rFonts w:ascii="Aptos" w:eastAsia="Times New Roman" w:hAnsi="Aptos" w:cs="Times New Roman"/>
                <w:color w:val="5E5E5E"/>
                <w:lang w:eastAsia="lv-LV"/>
              </w:rPr>
            </w:pPr>
            <w:proofErr w:type="spellStart"/>
            <w:r w:rsidRPr="000D122F">
              <w:rPr>
                <w:rFonts w:ascii="Aptos" w:eastAsia="Times New Roman" w:hAnsi="Aptos" w:cs="Times New Roman"/>
                <w:color w:val="5E5E5E"/>
                <w:lang w:eastAsia="lv-LV"/>
              </w:rPr>
              <w:t>Lk</w:t>
            </w:r>
            <w:proofErr w:type="spellEnd"/>
            <w:r w:rsidRPr="000D122F">
              <w:rPr>
                <w:rFonts w:ascii="Aptos" w:eastAsia="Times New Roman" w:hAnsi="Aptos" w:cs="Times New Roman"/>
                <w:color w:val="5E5E5E"/>
                <w:lang w:eastAsia="lv-LV"/>
              </w:rPr>
              <w:t>., Sk.</w:t>
            </w:r>
          </w:p>
        </w:tc>
        <w:tc>
          <w:tcPr>
            <w:tcW w:w="1793" w:type="dxa"/>
          </w:tcPr>
          <w:p w14:paraId="30CEFA5F" w14:textId="77777777" w:rsidR="00581CED" w:rsidRPr="000D122F" w:rsidRDefault="00581CED"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3.0 &lt;</w:t>
            </w:r>
          </w:p>
        </w:tc>
        <w:tc>
          <w:tcPr>
            <w:tcW w:w="1793" w:type="dxa"/>
          </w:tcPr>
          <w:p w14:paraId="0F67D207" w14:textId="77777777" w:rsidR="00581CED" w:rsidRPr="000D122F" w:rsidRDefault="00581CED" w:rsidP="00EE0AB0">
            <w:pPr>
              <w:rPr>
                <w:rFonts w:ascii="Aptos" w:eastAsia="Times New Roman" w:hAnsi="Aptos" w:cs="Times New Roman"/>
                <w:color w:val="5E5E5E"/>
                <w:lang w:eastAsia="lv-LV"/>
              </w:rPr>
            </w:pPr>
            <w:r w:rsidRPr="000D122F">
              <w:rPr>
                <w:rFonts w:ascii="Aptos" w:eastAsia="Times New Roman" w:hAnsi="Aptos" w:cs="Times New Roman"/>
                <w:color w:val="5E5E5E"/>
                <w:lang w:eastAsia="lv-LV"/>
              </w:rPr>
              <w:t>No 6</w:t>
            </w:r>
          </w:p>
        </w:tc>
        <w:tc>
          <w:tcPr>
            <w:tcW w:w="1793" w:type="dxa"/>
          </w:tcPr>
          <w:p w14:paraId="1CF0FCE9" w14:textId="77777777" w:rsidR="00581CED" w:rsidRPr="000D122F" w:rsidRDefault="00581CED" w:rsidP="00EE0AB0">
            <w:pPr>
              <w:rPr>
                <w:rFonts w:ascii="Aptos" w:eastAsia="Times New Roman" w:hAnsi="Aptos" w:cs="Times New Roman"/>
                <w:color w:val="485749"/>
                <w:lang w:eastAsia="lv-LV"/>
              </w:rPr>
            </w:pPr>
            <w:r w:rsidRPr="000D122F">
              <w:rPr>
                <w:rFonts w:ascii="Aptos" w:eastAsia="Times New Roman" w:hAnsi="Aptos" w:cs="Times New Roman"/>
                <w:color w:val="485749"/>
                <w:lang w:eastAsia="lv-LV"/>
              </w:rPr>
              <w:t>0,6</w:t>
            </w:r>
          </w:p>
        </w:tc>
      </w:tr>
    </w:tbl>
    <w:p w14:paraId="3413B8EF" w14:textId="77777777" w:rsidR="00581CED" w:rsidRPr="00D91A1F" w:rsidRDefault="00581CED" w:rsidP="00581CED">
      <w:pPr>
        <w:spacing w:after="0" w:line="240" w:lineRule="auto"/>
        <w:jc w:val="both"/>
        <w:rPr>
          <w:rFonts w:ascii="Arial" w:eastAsia="Calibri" w:hAnsi="Arial" w:cs="Arial"/>
          <w:sz w:val="20"/>
          <w:szCs w:val="20"/>
        </w:rPr>
      </w:pPr>
    </w:p>
    <w:p w14:paraId="73AA8236" w14:textId="77777777" w:rsidR="00581CED" w:rsidRPr="0013307E" w:rsidRDefault="00581CED" w:rsidP="00581CED">
      <w:pPr>
        <w:pStyle w:val="ListParagraph"/>
        <w:spacing w:after="0" w:line="240" w:lineRule="auto"/>
        <w:ind w:left="440"/>
        <w:jc w:val="both"/>
        <w:rPr>
          <w:rFonts w:ascii="Arial" w:eastAsia="Calibri" w:hAnsi="Arial" w:cs="Arial"/>
          <w:sz w:val="20"/>
          <w:szCs w:val="20"/>
        </w:rPr>
      </w:pPr>
      <w:r>
        <w:rPr>
          <w:rFonts w:ascii="Arial" w:eastAsia="Calibri" w:hAnsi="Arial" w:cs="Arial"/>
          <w:sz w:val="20"/>
          <w:szCs w:val="20"/>
        </w:rPr>
        <w:t>11.3.</w:t>
      </w:r>
      <w:r w:rsidRPr="0013307E">
        <w:rPr>
          <w:rFonts w:ascii="Arial" w:eastAsia="Calibri" w:hAnsi="Arial" w:cs="Arial"/>
          <w:sz w:val="20"/>
          <w:szCs w:val="20"/>
        </w:rPr>
        <w:t xml:space="preserve">Zāģbaļķu apjoms tiek noteicams </w:t>
      </w:r>
      <w:r w:rsidRPr="0013307E">
        <w:rPr>
          <w:rFonts w:ascii="Arial" w:eastAsia="Calibri" w:hAnsi="Arial" w:cs="Arial"/>
          <w:color w:val="000000"/>
          <w:sz w:val="20"/>
          <w:szCs w:val="20"/>
          <w:shd w:val="clear" w:color="auto" w:fill="FFFFFF"/>
        </w:rPr>
        <w:t xml:space="preserve">tievgaļu puses laukumu </w:t>
      </w:r>
      <w:r w:rsidRPr="0013307E">
        <w:rPr>
          <w:rFonts w:ascii="Arial" w:eastAsia="Aptos" w:hAnsi="Arial" w:cs="Arial"/>
          <w:sz w:val="20"/>
          <w:szCs w:val="20"/>
        </w:rPr>
        <w:t>reizinot ar</w:t>
      </w:r>
      <w:r w:rsidRPr="0013307E">
        <w:rPr>
          <w:rFonts w:ascii="Arial" w:eastAsia="Calibri" w:hAnsi="Arial" w:cs="Arial"/>
          <w:color w:val="000000"/>
          <w:sz w:val="20"/>
          <w:szCs w:val="20"/>
          <w:shd w:val="clear" w:color="auto" w:fill="FFFFFF"/>
        </w:rPr>
        <w:t xml:space="preserve"> sortimenta garumu.</w:t>
      </w:r>
    </w:p>
    <w:p w14:paraId="6F524634" w14:textId="77777777" w:rsidR="00581CED" w:rsidRPr="003F0129" w:rsidRDefault="00581CED" w:rsidP="00581CED">
      <w:pPr>
        <w:numPr>
          <w:ilvl w:val="0"/>
          <w:numId w:val="1"/>
        </w:numPr>
        <w:spacing w:after="0" w:line="240" w:lineRule="auto"/>
        <w:ind w:left="284" w:hanging="284"/>
        <w:jc w:val="both"/>
        <w:rPr>
          <w:rStyle w:val="SubtleEmphasis"/>
          <w:rFonts w:ascii="Arial" w:eastAsia="Calibri" w:hAnsi="Arial" w:cs="Arial"/>
          <w:i w:val="0"/>
          <w:iCs w:val="0"/>
          <w:color w:val="auto"/>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bookmarkEnd w:id="0"/>
    </w:p>
    <w:p w14:paraId="5C1C022C" w14:textId="77777777" w:rsidR="003F7CC6" w:rsidRPr="00097441" w:rsidRDefault="003F7CC6" w:rsidP="00097441">
      <w:pPr>
        <w:rPr>
          <w:rStyle w:val="SubtleEmphasis"/>
          <w:i w:val="0"/>
          <w:iCs w:val="0"/>
        </w:rPr>
      </w:pPr>
    </w:p>
    <w:sectPr w:rsidR="003F7CC6" w:rsidRPr="00097441" w:rsidSect="00581CED">
      <w:pgSz w:w="11906" w:h="16838"/>
      <w:pgMar w:top="1440" w:right="110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512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ED"/>
    <w:rsid w:val="00057A83"/>
    <w:rsid w:val="000959D0"/>
    <w:rsid w:val="00097441"/>
    <w:rsid w:val="00244BA0"/>
    <w:rsid w:val="003F7CC6"/>
    <w:rsid w:val="00581CED"/>
    <w:rsid w:val="006052A8"/>
    <w:rsid w:val="006C508D"/>
    <w:rsid w:val="00770F1C"/>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6BD9A"/>
  <w15:chartTrackingRefBased/>
  <w15:docId w15:val="{A1D8C12C-8A66-49DA-9274-D159784B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CED"/>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581C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2151</Words>
  <Characters>1227</Characters>
  <Application>Microsoft Office Word</Application>
  <DocSecurity>0</DocSecurity>
  <Lines>10</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cp:revision>
  <dcterms:created xsi:type="dcterms:W3CDTF">2025-12-01T18:35:00Z</dcterms:created>
  <dcterms:modified xsi:type="dcterms:W3CDTF">2025-12-01T18:45:00Z</dcterms:modified>
</cp:coreProperties>
</file>