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2BAA" w14:textId="77777777" w:rsidR="002A2DA6" w:rsidRDefault="002A2DA6" w:rsidP="002A2DA6">
      <w:pPr>
        <w:jc w:val="right"/>
        <w:rPr>
          <w:rFonts w:ascii="Arial" w:hAnsi="Arial" w:cs="Arial"/>
          <w:sz w:val="22"/>
          <w:szCs w:val="22"/>
          <w:lang w:val="lv-LV"/>
        </w:rPr>
      </w:pPr>
      <w:r>
        <w:rPr>
          <w:rFonts w:ascii="Arial" w:hAnsi="Arial" w:cs="Arial"/>
          <w:sz w:val="22"/>
          <w:szCs w:val="22"/>
          <w:lang w:val="lv-LV"/>
        </w:rPr>
        <w:t>APSTIPRINĀTS</w:t>
      </w:r>
    </w:p>
    <w:p w14:paraId="36ECE9E8" w14:textId="77777777" w:rsidR="002A2DA6" w:rsidRDefault="002A2DA6" w:rsidP="002A2DA6">
      <w:pPr>
        <w:jc w:val="right"/>
        <w:rPr>
          <w:rFonts w:ascii="Arial" w:hAnsi="Arial" w:cs="Arial"/>
          <w:sz w:val="22"/>
          <w:szCs w:val="22"/>
          <w:lang w:val="lv-LV"/>
        </w:rPr>
      </w:pPr>
      <w:r>
        <w:rPr>
          <w:rFonts w:ascii="Arial" w:hAnsi="Arial" w:cs="Arial"/>
          <w:sz w:val="22"/>
          <w:szCs w:val="22"/>
          <w:lang w:val="lv-LV"/>
        </w:rPr>
        <w:t xml:space="preserve"> ar SIA “LDZ CARGO” iepirkuma komisijas</w:t>
      </w:r>
    </w:p>
    <w:p w14:paraId="39D63842" w14:textId="77777777" w:rsidR="002A2DA6" w:rsidRDefault="002A2DA6" w:rsidP="002A2DA6">
      <w:pPr>
        <w:jc w:val="right"/>
        <w:rPr>
          <w:rFonts w:ascii="Arial" w:hAnsi="Arial" w:cs="Arial"/>
          <w:sz w:val="22"/>
          <w:szCs w:val="22"/>
          <w:lang w:val="lv-LV"/>
        </w:rPr>
      </w:pPr>
      <w:r>
        <w:rPr>
          <w:rFonts w:ascii="Arial" w:hAnsi="Arial" w:cs="Arial"/>
          <w:sz w:val="22"/>
          <w:szCs w:val="22"/>
          <w:lang w:val="lv-LV"/>
        </w:rPr>
        <w:t xml:space="preserve"> 2024.gada 7.februāra 2.sēdes protokolu</w:t>
      </w:r>
    </w:p>
    <w:p w14:paraId="6A3900AF" w14:textId="77777777" w:rsidR="002A2DA6" w:rsidRDefault="002A2DA6" w:rsidP="002A2DA6">
      <w:pPr>
        <w:jc w:val="right"/>
        <w:rPr>
          <w:rFonts w:ascii="Arial" w:hAnsi="Arial" w:cs="Arial"/>
          <w:sz w:val="22"/>
          <w:szCs w:val="22"/>
          <w:lang w:val="lv-LV"/>
        </w:rPr>
      </w:pPr>
    </w:p>
    <w:p w14:paraId="27DC2912" w14:textId="77777777" w:rsidR="002A2DA6" w:rsidRDefault="002A2DA6" w:rsidP="002A2DA6">
      <w:pPr>
        <w:jc w:val="right"/>
        <w:rPr>
          <w:rFonts w:ascii="Arial" w:hAnsi="Arial" w:cs="Arial"/>
          <w:sz w:val="22"/>
          <w:szCs w:val="22"/>
          <w:lang w:val="lv-LV"/>
        </w:rPr>
      </w:pPr>
    </w:p>
    <w:p w14:paraId="442055CE" w14:textId="77777777" w:rsidR="002A2DA6" w:rsidRDefault="002A2DA6" w:rsidP="002A2DA6">
      <w:pPr>
        <w:jc w:val="center"/>
        <w:rPr>
          <w:rFonts w:ascii="Arial" w:hAnsi="Arial" w:cs="Arial"/>
          <w:sz w:val="22"/>
          <w:szCs w:val="22"/>
          <w:lang w:val="lv-LV"/>
        </w:rPr>
      </w:pPr>
      <w:r>
        <w:rPr>
          <w:rFonts w:ascii="Arial" w:hAnsi="Arial" w:cs="Arial"/>
          <w:sz w:val="22"/>
          <w:szCs w:val="22"/>
          <w:lang w:val="lv-LV"/>
        </w:rPr>
        <w:t xml:space="preserve">SIA “LDZ CARGO” sarunu procedūras ar publikāciju </w:t>
      </w:r>
    </w:p>
    <w:p w14:paraId="27889781" w14:textId="77777777" w:rsidR="002A2DA6" w:rsidRDefault="002A2DA6" w:rsidP="002A2DA6">
      <w:pPr>
        <w:jc w:val="center"/>
        <w:rPr>
          <w:rFonts w:ascii="Arial" w:hAnsi="Arial" w:cs="Arial"/>
          <w:sz w:val="22"/>
          <w:szCs w:val="22"/>
          <w:lang w:val="lv-LV"/>
        </w:rPr>
      </w:pPr>
      <w:r>
        <w:rPr>
          <w:rFonts w:ascii="Arial" w:hAnsi="Arial" w:cs="Arial"/>
          <w:sz w:val="22"/>
          <w:szCs w:val="22"/>
          <w:lang w:val="lv-LV"/>
        </w:rPr>
        <w:t xml:space="preserve">“SIA “LDZ CARGO” telpu uzkopšana” </w:t>
      </w:r>
    </w:p>
    <w:p w14:paraId="3E28F745" w14:textId="77777777" w:rsidR="002A2DA6" w:rsidRDefault="002A2DA6" w:rsidP="002A2DA6">
      <w:pPr>
        <w:jc w:val="center"/>
        <w:rPr>
          <w:rFonts w:ascii="Arial" w:hAnsi="Arial" w:cs="Arial"/>
          <w:b/>
          <w:bCs/>
          <w:lang w:val="lv-LV"/>
        </w:rPr>
      </w:pPr>
      <w:r>
        <w:rPr>
          <w:rFonts w:ascii="Arial" w:hAnsi="Arial" w:cs="Arial"/>
          <w:b/>
          <w:bCs/>
          <w:sz w:val="22"/>
          <w:szCs w:val="22"/>
          <w:lang w:val="lv-LV"/>
        </w:rPr>
        <w:t>SKAIDROJUMS NR.1</w:t>
      </w:r>
    </w:p>
    <w:p w14:paraId="44A2EFE0" w14:textId="77777777" w:rsidR="002A2DA6" w:rsidRDefault="002A2DA6" w:rsidP="002A2DA6">
      <w:pPr>
        <w:jc w:val="center"/>
        <w:rPr>
          <w:rFonts w:ascii="Arial" w:hAnsi="Arial" w:cs="Arial"/>
          <w:b/>
          <w:bCs/>
          <w:sz w:val="22"/>
          <w:szCs w:val="22"/>
          <w:lang w:val="lv-LV"/>
        </w:rPr>
      </w:pPr>
    </w:p>
    <w:tbl>
      <w:tblPr>
        <w:tblStyle w:val="TableGrid"/>
        <w:tblW w:w="0" w:type="auto"/>
        <w:tblLook w:val="04A0" w:firstRow="1" w:lastRow="0" w:firstColumn="1" w:lastColumn="0" w:noHBand="0" w:noVBand="1"/>
      </w:tblPr>
      <w:tblGrid>
        <w:gridCol w:w="704"/>
        <w:gridCol w:w="3686"/>
        <w:gridCol w:w="3906"/>
      </w:tblGrid>
      <w:tr w:rsidR="002A2DA6" w14:paraId="468DD5A9" w14:textId="77777777" w:rsidTr="002A2DA6">
        <w:tc>
          <w:tcPr>
            <w:tcW w:w="704" w:type="dxa"/>
            <w:tcBorders>
              <w:top w:val="single" w:sz="4" w:space="0" w:color="auto"/>
              <w:left w:val="single" w:sz="4" w:space="0" w:color="auto"/>
              <w:bottom w:val="single" w:sz="4" w:space="0" w:color="auto"/>
              <w:right w:val="single" w:sz="4" w:space="0" w:color="auto"/>
            </w:tcBorders>
            <w:hideMark/>
          </w:tcPr>
          <w:p w14:paraId="39D94E19" w14:textId="77777777" w:rsidR="002A2DA6" w:rsidRDefault="002A2DA6">
            <w:pPr>
              <w:jc w:val="center"/>
              <w:rPr>
                <w:rFonts w:ascii="Arial" w:hAnsi="Arial" w:cs="Arial"/>
                <w:sz w:val="22"/>
                <w:szCs w:val="22"/>
                <w:lang w:val="lv-LV" w:eastAsia="en-US"/>
              </w:rPr>
            </w:pPr>
            <w:r>
              <w:rPr>
                <w:rFonts w:ascii="Arial" w:hAnsi="Arial" w:cs="Arial"/>
                <w:lang w:val="lv-LV" w:eastAsia="en-US"/>
              </w:rPr>
              <w:t>NPK</w:t>
            </w:r>
          </w:p>
        </w:tc>
        <w:tc>
          <w:tcPr>
            <w:tcW w:w="3686" w:type="dxa"/>
            <w:tcBorders>
              <w:top w:val="single" w:sz="4" w:space="0" w:color="auto"/>
              <w:left w:val="single" w:sz="4" w:space="0" w:color="auto"/>
              <w:bottom w:val="single" w:sz="4" w:space="0" w:color="auto"/>
              <w:right w:val="single" w:sz="4" w:space="0" w:color="auto"/>
            </w:tcBorders>
            <w:hideMark/>
          </w:tcPr>
          <w:p w14:paraId="6095FA3C" w14:textId="77777777" w:rsidR="002A2DA6" w:rsidRDefault="002A2DA6">
            <w:pPr>
              <w:jc w:val="center"/>
              <w:rPr>
                <w:rFonts w:ascii="Arial" w:hAnsi="Arial" w:cs="Arial"/>
                <w:lang w:val="lv-LV" w:eastAsia="en-US"/>
              </w:rPr>
            </w:pPr>
            <w:r>
              <w:rPr>
                <w:rFonts w:ascii="Arial" w:hAnsi="Arial" w:cs="Arial"/>
                <w:lang w:val="lv-LV" w:eastAsia="en-US"/>
              </w:rPr>
              <w:t>Jautājums</w:t>
            </w:r>
          </w:p>
        </w:tc>
        <w:tc>
          <w:tcPr>
            <w:tcW w:w="3906" w:type="dxa"/>
            <w:tcBorders>
              <w:top w:val="single" w:sz="4" w:space="0" w:color="auto"/>
              <w:left w:val="single" w:sz="4" w:space="0" w:color="auto"/>
              <w:bottom w:val="single" w:sz="4" w:space="0" w:color="auto"/>
              <w:right w:val="single" w:sz="4" w:space="0" w:color="auto"/>
            </w:tcBorders>
            <w:hideMark/>
          </w:tcPr>
          <w:p w14:paraId="74ADB1E0" w14:textId="77777777" w:rsidR="002A2DA6" w:rsidRDefault="002A2DA6">
            <w:pPr>
              <w:jc w:val="center"/>
              <w:rPr>
                <w:rFonts w:ascii="Arial" w:hAnsi="Arial" w:cs="Arial"/>
                <w:lang w:val="lv-LV" w:eastAsia="en-US"/>
              </w:rPr>
            </w:pPr>
            <w:r>
              <w:rPr>
                <w:rFonts w:ascii="Arial" w:hAnsi="Arial" w:cs="Arial"/>
                <w:lang w:val="lv-LV" w:eastAsia="en-US"/>
              </w:rPr>
              <w:t>Atbilde</w:t>
            </w:r>
          </w:p>
        </w:tc>
      </w:tr>
      <w:tr w:rsidR="002A2DA6" w14:paraId="3670749E" w14:textId="77777777" w:rsidTr="002A2DA6">
        <w:tc>
          <w:tcPr>
            <w:tcW w:w="704" w:type="dxa"/>
            <w:tcBorders>
              <w:top w:val="single" w:sz="4" w:space="0" w:color="auto"/>
              <w:left w:val="single" w:sz="4" w:space="0" w:color="auto"/>
              <w:bottom w:val="single" w:sz="4" w:space="0" w:color="auto"/>
              <w:right w:val="single" w:sz="4" w:space="0" w:color="auto"/>
            </w:tcBorders>
            <w:hideMark/>
          </w:tcPr>
          <w:p w14:paraId="4A4A94D4" w14:textId="77777777" w:rsidR="002A2DA6" w:rsidRDefault="002A2DA6">
            <w:pPr>
              <w:jc w:val="center"/>
              <w:rPr>
                <w:rFonts w:ascii="Arial" w:hAnsi="Arial" w:cs="Arial"/>
                <w:lang w:val="lv-LV" w:eastAsia="en-US"/>
              </w:rPr>
            </w:pPr>
            <w:r>
              <w:rPr>
                <w:rFonts w:ascii="Arial" w:hAnsi="Arial" w:cs="Arial"/>
                <w:lang w:val="lv-LV" w:eastAsia="en-US"/>
              </w:rPr>
              <w:t>1.</w:t>
            </w:r>
          </w:p>
        </w:tc>
        <w:tc>
          <w:tcPr>
            <w:tcW w:w="3686" w:type="dxa"/>
            <w:tcBorders>
              <w:top w:val="single" w:sz="4" w:space="0" w:color="auto"/>
              <w:left w:val="single" w:sz="4" w:space="0" w:color="auto"/>
              <w:bottom w:val="single" w:sz="4" w:space="0" w:color="auto"/>
              <w:right w:val="single" w:sz="4" w:space="0" w:color="auto"/>
            </w:tcBorders>
            <w:hideMark/>
          </w:tcPr>
          <w:p w14:paraId="2A3C5A17" w14:textId="77777777" w:rsidR="002A2DA6" w:rsidRDefault="002A2DA6">
            <w:pPr>
              <w:spacing w:after="160" w:line="256" w:lineRule="auto"/>
              <w:rPr>
                <w:rFonts w:ascii="Arial" w:hAnsi="Arial" w:cs="Arial"/>
                <w:lang w:val="lv-LV" w:eastAsia="en-US"/>
              </w:rPr>
            </w:pPr>
            <w:r>
              <w:rPr>
                <w:rFonts w:ascii="Arial" w:hAnsi="Arial" w:cs="Arial"/>
                <w:lang w:val="lv-LV" w:eastAsia="en-US"/>
              </w:rPr>
              <w:t xml:space="preserve">Nolikuma prasība iepirkuma   3. Pielikumā nosaka, ka </w:t>
            </w:r>
            <w:r>
              <w:rPr>
                <w:rStyle w:val="FootnoteReference"/>
                <w:rFonts w:ascii="Arial" w:hAnsi="Arial" w:cs="Arial"/>
                <w:b/>
                <w:bCs/>
                <w:i/>
                <w:iCs/>
                <w:lang w:val="lv-LV" w:eastAsia="en-US"/>
              </w:rPr>
              <w:t>[1]</w:t>
            </w:r>
            <w:r>
              <w:rPr>
                <w:rFonts w:ascii="Arial" w:hAnsi="Arial" w:cs="Arial"/>
                <w:b/>
                <w:bCs/>
                <w:lang w:val="lv-LV" w:eastAsia="en-US"/>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Pr>
                <w:rFonts w:ascii="Arial" w:hAnsi="Arial" w:cs="Arial"/>
                <w:lang w:val="lv-LV" w:eastAsia="en-US"/>
              </w:rPr>
              <w:t>Ņemot vērā to, ka 2023. Gada pārskats Valsts ieņēmumu dienestam ir jāiesniedz līdz 31. Maijam, lūgums precizēt vai 1. Tabulā ir jāuzrāda operatīvās bilances par 2023. Gadu datus?</w:t>
            </w:r>
          </w:p>
        </w:tc>
        <w:tc>
          <w:tcPr>
            <w:tcW w:w="3906" w:type="dxa"/>
            <w:tcBorders>
              <w:top w:val="single" w:sz="4" w:space="0" w:color="auto"/>
              <w:left w:val="single" w:sz="4" w:space="0" w:color="auto"/>
              <w:bottom w:val="single" w:sz="4" w:space="0" w:color="auto"/>
              <w:right w:val="single" w:sz="4" w:space="0" w:color="auto"/>
            </w:tcBorders>
            <w:hideMark/>
          </w:tcPr>
          <w:p w14:paraId="6858EC5C" w14:textId="77777777" w:rsidR="002A2DA6" w:rsidRDefault="002A2DA6">
            <w:pPr>
              <w:rPr>
                <w:rFonts w:ascii="Arial" w:hAnsi="Arial" w:cs="Arial"/>
                <w:lang w:val="lv-LV" w:eastAsia="en-US"/>
              </w:rPr>
            </w:pPr>
            <w:r>
              <w:rPr>
                <w:rFonts w:ascii="Arial" w:hAnsi="Arial" w:cs="Arial"/>
                <w:lang w:val="lv-LV" w:eastAsia="en-US"/>
              </w:rPr>
              <w:t>Ja informācija par pretendenta 2023.g. apgrozījumu nav iesniegta VID, Iepirkumam var iesniegt datus par finanšu apgrozījumu par 2020.g. -2022.g.</w:t>
            </w:r>
          </w:p>
        </w:tc>
      </w:tr>
      <w:tr w:rsidR="002A2DA6" w14:paraId="341AD0E0" w14:textId="77777777" w:rsidTr="002A2DA6">
        <w:tc>
          <w:tcPr>
            <w:tcW w:w="704" w:type="dxa"/>
            <w:tcBorders>
              <w:top w:val="single" w:sz="4" w:space="0" w:color="auto"/>
              <w:left w:val="single" w:sz="4" w:space="0" w:color="auto"/>
              <w:bottom w:val="single" w:sz="4" w:space="0" w:color="auto"/>
              <w:right w:val="single" w:sz="4" w:space="0" w:color="auto"/>
            </w:tcBorders>
            <w:hideMark/>
          </w:tcPr>
          <w:p w14:paraId="13369A28" w14:textId="77777777" w:rsidR="002A2DA6" w:rsidRDefault="002A2DA6">
            <w:pPr>
              <w:jc w:val="center"/>
              <w:rPr>
                <w:rFonts w:ascii="Arial" w:hAnsi="Arial" w:cs="Arial"/>
                <w:sz w:val="22"/>
                <w:szCs w:val="22"/>
                <w:lang w:val="lv-LV" w:eastAsia="en-US"/>
              </w:rPr>
            </w:pPr>
            <w:r>
              <w:rPr>
                <w:rFonts w:ascii="Arial" w:hAnsi="Arial" w:cs="Arial"/>
                <w:lang w:val="lv-LV" w:eastAsia="en-US"/>
              </w:rPr>
              <w:t>2.</w:t>
            </w:r>
          </w:p>
        </w:tc>
        <w:tc>
          <w:tcPr>
            <w:tcW w:w="3686" w:type="dxa"/>
            <w:tcBorders>
              <w:top w:val="single" w:sz="4" w:space="0" w:color="auto"/>
              <w:left w:val="single" w:sz="4" w:space="0" w:color="auto"/>
              <w:bottom w:val="single" w:sz="4" w:space="0" w:color="auto"/>
              <w:right w:val="single" w:sz="4" w:space="0" w:color="auto"/>
            </w:tcBorders>
            <w:hideMark/>
          </w:tcPr>
          <w:p w14:paraId="30C4B252" w14:textId="77777777" w:rsidR="002A2DA6" w:rsidRDefault="002A2DA6">
            <w:pPr>
              <w:spacing w:after="160" w:line="256" w:lineRule="auto"/>
              <w:rPr>
                <w:rFonts w:ascii="Arial" w:hAnsi="Arial" w:cs="Arial"/>
                <w:lang w:val="lv-LV" w:eastAsia="en-US"/>
              </w:rPr>
            </w:pPr>
            <w:r>
              <w:rPr>
                <w:rFonts w:ascii="Arial" w:hAnsi="Arial" w:cs="Arial"/>
                <w:lang w:val="lv-LV" w:eastAsia="en-US"/>
              </w:rPr>
              <w:t>Kādos laikos ( no – līdz) ir iespējams veikt telpu uzkopšanu?</w:t>
            </w:r>
          </w:p>
        </w:tc>
        <w:tc>
          <w:tcPr>
            <w:tcW w:w="3906" w:type="dxa"/>
            <w:tcBorders>
              <w:top w:val="single" w:sz="4" w:space="0" w:color="auto"/>
              <w:left w:val="single" w:sz="4" w:space="0" w:color="auto"/>
              <w:bottom w:val="single" w:sz="4" w:space="0" w:color="auto"/>
              <w:right w:val="single" w:sz="4" w:space="0" w:color="auto"/>
            </w:tcBorders>
          </w:tcPr>
          <w:p w14:paraId="04F9B9B3" w14:textId="77777777" w:rsidR="002A2DA6" w:rsidRDefault="002A2DA6">
            <w:pPr>
              <w:rPr>
                <w:rFonts w:ascii="Arial" w:hAnsi="Arial" w:cs="Arial"/>
                <w:b/>
                <w:lang w:val="lv-LV" w:eastAsia="en-US"/>
              </w:rPr>
            </w:pPr>
            <w:r>
              <w:rPr>
                <w:rFonts w:ascii="Arial" w:hAnsi="Arial" w:cs="Arial"/>
                <w:b/>
                <w:lang w:val="lv-LV" w:eastAsia="en-US"/>
              </w:rPr>
              <w:t>Krustpils iela 24:</w:t>
            </w:r>
          </w:p>
          <w:p w14:paraId="7B55CD8F" w14:textId="77777777" w:rsidR="002A2DA6" w:rsidRDefault="002A2DA6">
            <w:pPr>
              <w:rPr>
                <w:rFonts w:ascii="Arial" w:hAnsi="Arial" w:cs="Arial"/>
                <w:lang w:val="lv-LV" w:eastAsia="en-US"/>
              </w:rPr>
            </w:pPr>
            <w:r>
              <w:rPr>
                <w:rFonts w:ascii="Arial" w:hAnsi="Arial" w:cs="Arial"/>
                <w:lang w:val="lv-LV" w:eastAsia="en-US"/>
              </w:rPr>
              <w:t>- Darba laikā ( no 8:00 līdz 17:00)</w:t>
            </w:r>
          </w:p>
          <w:p w14:paraId="25BBD65F" w14:textId="77777777" w:rsidR="002A2DA6" w:rsidRDefault="002A2DA6">
            <w:pPr>
              <w:rPr>
                <w:rFonts w:ascii="Arial" w:hAnsi="Arial" w:cs="Arial"/>
                <w:b/>
                <w:bCs/>
                <w:lang w:val="lv-LV" w:eastAsia="en-US"/>
              </w:rPr>
            </w:pPr>
            <w:r>
              <w:rPr>
                <w:rFonts w:ascii="Arial" w:hAnsi="Arial" w:cs="Arial"/>
                <w:b/>
                <w:bCs/>
                <w:lang w:val="lv-LV" w:eastAsia="en-US"/>
              </w:rPr>
              <w:t>Dzintaru 27 iela, Ventspils:</w:t>
            </w:r>
          </w:p>
          <w:p w14:paraId="321BB1E3" w14:textId="77777777" w:rsidR="002A2DA6" w:rsidRDefault="002A2DA6">
            <w:pPr>
              <w:rPr>
                <w:rFonts w:ascii="Arial" w:hAnsi="Arial" w:cs="Arial"/>
                <w:lang w:val="lv-LV" w:eastAsia="en-US"/>
              </w:rPr>
            </w:pPr>
            <w:r>
              <w:rPr>
                <w:rFonts w:ascii="Arial" w:hAnsi="Arial" w:cs="Arial"/>
                <w:lang w:val="lv-LV" w:eastAsia="en-US"/>
              </w:rPr>
              <w:t>- Darba laikā ( no 16:00)</w:t>
            </w:r>
          </w:p>
          <w:p w14:paraId="6B840DDB" w14:textId="77777777" w:rsidR="002A2DA6" w:rsidRDefault="002A2DA6">
            <w:pPr>
              <w:rPr>
                <w:rFonts w:ascii="Arial" w:hAnsi="Arial" w:cs="Arial"/>
                <w:b/>
                <w:lang w:val="lv-LV" w:eastAsia="en-US"/>
              </w:rPr>
            </w:pPr>
            <w:r>
              <w:rPr>
                <w:rFonts w:ascii="Arial" w:hAnsi="Arial" w:cs="Arial"/>
                <w:b/>
                <w:lang w:val="lv-LV" w:eastAsia="en-US"/>
              </w:rPr>
              <w:t>Otra Preču 16 un Otra Preču iela 14, Daugavpilī:</w:t>
            </w:r>
          </w:p>
          <w:p w14:paraId="441473D5" w14:textId="77777777" w:rsidR="002A2DA6" w:rsidRDefault="002A2DA6">
            <w:pPr>
              <w:rPr>
                <w:rFonts w:ascii="Arial" w:hAnsi="Arial" w:cs="Arial"/>
                <w:lang w:val="lv-LV" w:eastAsia="en-US"/>
              </w:rPr>
            </w:pPr>
            <w:r>
              <w:rPr>
                <w:rFonts w:ascii="Arial" w:hAnsi="Arial" w:cs="Arial"/>
                <w:lang w:val="lv-LV" w:eastAsia="en-US"/>
              </w:rPr>
              <w:t>- Darba laikā ( no 8:00 līdz 17:00)</w:t>
            </w:r>
          </w:p>
          <w:p w14:paraId="5FAC9429" w14:textId="77777777" w:rsidR="002A2DA6" w:rsidRDefault="002A2DA6">
            <w:pPr>
              <w:rPr>
                <w:rFonts w:ascii="Arial" w:hAnsi="Arial" w:cs="Arial"/>
                <w:b/>
                <w:lang w:val="lv-LV" w:eastAsia="en-US"/>
              </w:rPr>
            </w:pPr>
            <w:r>
              <w:rPr>
                <w:rFonts w:ascii="Arial" w:hAnsi="Arial" w:cs="Arial"/>
                <w:b/>
                <w:lang w:val="lv-LV" w:eastAsia="en-US"/>
              </w:rPr>
              <w:t>Piekrastes iela 20 un Piekrastes iela 22 Daugavpilī:</w:t>
            </w:r>
          </w:p>
          <w:p w14:paraId="7ABCC44E" w14:textId="77777777" w:rsidR="002A2DA6" w:rsidRDefault="002A2DA6">
            <w:pPr>
              <w:rPr>
                <w:rFonts w:ascii="Arial" w:hAnsi="Arial" w:cs="Arial"/>
                <w:lang w:val="lv-LV" w:eastAsia="en-US"/>
              </w:rPr>
            </w:pPr>
            <w:r>
              <w:rPr>
                <w:rFonts w:ascii="Arial" w:hAnsi="Arial" w:cs="Arial"/>
                <w:lang w:val="lv-LV" w:eastAsia="en-US"/>
              </w:rPr>
              <w:t>-  no rīta  no 7:00-9:00</w:t>
            </w:r>
          </w:p>
          <w:p w14:paraId="36C3D541" w14:textId="77777777" w:rsidR="002A2DA6" w:rsidRDefault="002A2DA6">
            <w:pPr>
              <w:rPr>
                <w:rFonts w:ascii="Arial" w:hAnsi="Arial" w:cs="Arial"/>
                <w:lang w:val="lv-LV" w:eastAsia="en-US"/>
              </w:rPr>
            </w:pPr>
            <w:r>
              <w:rPr>
                <w:rFonts w:ascii="Arial" w:hAnsi="Arial" w:cs="Arial"/>
                <w:lang w:val="lv-LV" w:eastAsia="en-US"/>
              </w:rPr>
              <w:t>– vakarā  pēc  16:30.</w:t>
            </w:r>
          </w:p>
          <w:p w14:paraId="11D8EE44" w14:textId="77777777" w:rsidR="002A2DA6" w:rsidRDefault="002A2DA6">
            <w:pPr>
              <w:rPr>
                <w:rFonts w:ascii="Arial" w:hAnsi="Arial" w:cs="Arial"/>
                <w:b/>
                <w:lang w:val="lv-LV" w:eastAsia="en-US"/>
              </w:rPr>
            </w:pPr>
            <w:r>
              <w:rPr>
                <w:rFonts w:ascii="Arial" w:hAnsi="Arial" w:cs="Arial"/>
                <w:b/>
                <w:lang w:val="lv-LV" w:eastAsia="en-US"/>
              </w:rPr>
              <w:t>Stacijas iela 28 , Daugavpilī:</w:t>
            </w:r>
          </w:p>
          <w:p w14:paraId="4A395D67" w14:textId="77777777" w:rsidR="002A2DA6" w:rsidRDefault="002A2DA6">
            <w:pPr>
              <w:rPr>
                <w:rFonts w:ascii="Arial" w:hAnsi="Arial" w:cs="Arial"/>
                <w:lang w:val="lv-LV" w:eastAsia="en-US"/>
              </w:rPr>
            </w:pPr>
            <w:r>
              <w:rPr>
                <w:rFonts w:ascii="Arial" w:hAnsi="Arial" w:cs="Arial"/>
                <w:lang w:val="lv-LV" w:eastAsia="en-US"/>
              </w:rPr>
              <w:t>- kab.101 un kab.102 - Darba laikā ( no 8:00 līdz 17:00)</w:t>
            </w:r>
          </w:p>
          <w:p w14:paraId="15C102D3" w14:textId="77777777" w:rsidR="002A2DA6" w:rsidRDefault="002A2DA6">
            <w:pPr>
              <w:rPr>
                <w:rFonts w:ascii="Arial" w:hAnsi="Arial" w:cs="Arial"/>
                <w:lang w:val="lv-LV" w:eastAsia="en-US"/>
              </w:rPr>
            </w:pPr>
            <w:r>
              <w:rPr>
                <w:rFonts w:ascii="Arial" w:hAnsi="Arial" w:cs="Arial"/>
                <w:lang w:val="lv-LV" w:eastAsia="en-US"/>
              </w:rPr>
              <w:t>- parējās telpas jebkurā darba laikā</w:t>
            </w:r>
          </w:p>
          <w:p w14:paraId="28961A4B" w14:textId="77777777" w:rsidR="002A2DA6" w:rsidRDefault="002A2DA6">
            <w:pPr>
              <w:rPr>
                <w:rFonts w:ascii="Arial" w:hAnsi="Arial" w:cs="Arial"/>
                <w:b/>
                <w:lang w:val="lv-LV" w:eastAsia="en-US"/>
              </w:rPr>
            </w:pPr>
            <w:r>
              <w:rPr>
                <w:rFonts w:ascii="Arial" w:hAnsi="Arial" w:cs="Arial"/>
                <w:b/>
                <w:lang w:val="lv-LV" w:eastAsia="en-US"/>
              </w:rPr>
              <w:t>Nometņu ielā 33, Daugavpilī:</w:t>
            </w:r>
          </w:p>
          <w:p w14:paraId="217B6738" w14:textId="77777777" w:rsidR="002A2DA6" w:rsidRDefault="002A2DA6">
            <w:pPr>
              <w:rPr>
                <w:rFonts w:ascii="Arial" w:hAnsi="Arial" w:cs="Arial"/>
                <w:lang w:val="lv-LV" w:eastAsia="en-US"/>
              </w:rPr>
            </w:pPr>
            <w:r>
              <w:rPr>
                <w:rFonts w:ascii="Arial" w:hAnsi="Arial" w:cs="Arial"/>
                <w:b/>
                <w:lang w:val="lv-LV" w:eastAsia="en-US"/>
              </w:rPr>
              <w:t xml:space="preserve">- </w:t>
            </w:r>
            <w:r>
              <w:rPr>
                <w:rFonts w:ascii="Arial" w:hAnsi="Arial" w:cs="Arial"/>
                <w:lang w:val="lv-LV" w:eastAsia="en-US"/>
              </w:rPr>
              <w:t>Jebkura laikā ( darba laiks visu diennakti)</w:t>
            </w:r>
          </w:p>
          <w:p w14:paraId="16339D1F" w14:textId="77777777" w:rsidR="002A2DA6" w:rsidRDefault="002A2DA6">
            <w:pPr>
              <w:rPr>
                <w:rFonts w:ascii="Arial" w:hAnsi="Arial" w:cs="Arial"/>
                <w:b/>
                <w:lang w:val="lv-LV" w:eastAsia="en-US"/>
              </w:rPr>
            </w:pPr>
            <w:r>
              <w:rPr>
                <w:rFonts w:ascii="Arial" w:hAnsi="Arial" w:cs="Arial"/>
                <w:b/>
                <w:lang w:val="lv-LV" w:eastAsia="en-US"/>
              </w:rPr>
              <w:t>Varšavas ielā 49, Daugavpilī:</w:t>
            </w:r>
          </w:p>
          <w:p w14:paraId="551F7691" w14:textId="77777777" w:rsidR="002A2DA6" w:rsidRDefault="002A2DA6">
            <w:pPr>
              <w:rPr>
                <w:rFonts w:ascii="Arial" w:hAnsi="Arial" w:cs="Arial"/>
                <w:lang w:val="lv-LV" w:eastAsia="en-US"/>
              </w:rPr>
            </w:pPr>
            <w:r>
              <w:rPr>
                <w:rFonts w:ascii="Arial" w:hAnsi="Arial" w:cs="Arial"/>
                <w:b/>
                <w:lang w:val="lv-LV" w:eastAsia="en-US"/>
              </w:rPr>
              <w:t>-</w:t>
            </w:r>
            <w:r>
              <w:rPr>
                <w:rFonts w:ascii="Arial" w:hAnsi="Arial" w:cs="Arial"/>
                <w:lang w:val="lv-LV" w:eastAsia="en-US"/>
              </w:rPr>
              <w:t xml:space="preserve"> Darba laikā ( no 7:00 līdz 22:00)</w:t>
            </w:r>
          </w:p>
          <w:p w14:paraId="33147D61" w14:textId="77777777" w:rsidR="002A2DA6" w:rsidRDefault="002A2DA6">
            <w:pPr>
              <w:rPr>
                <w:rFonts w:ascii="Arial" w:hAnsi="Arial" w:cs="Arial"/>
                <w:kern w:val="2"/>
                <w:lang w:val="lv-LV" w:eastAsia="en-US"/>
                <w14:ligatures w14:val="standardContextual"/>
              </w:rPr>
            </w:pPr>
          </w:p>
        </w:tc>
      </w:tr>
      <w:tr w:rsidR="002A2DA6" w14:paraId="0706CEA5" w14:textId="77777777" w:rsidTr="002A2DA6">
        <w:tc>
          <w:tcPr>
            <w:tcW w:w="704" w:type="dxa"/>
            <w:tcBorders>
              <w:top w:val="single" w:sz="4" w:space="0" w:color="auto"/>
              <w:left w:val="single" w:sz="4" w:space="0" w:color="auto"/>
              <w:bottom w:val="single" w:sz="4" w:space="0" w:color="auto"/>
              <w:right w:val="single" w:sz="4" w:space="0" w:color="auto"/>
            </w:tcBorders>
            <w:hideMark/>
          </w:tcPr>
          <w:p w14:paraId="03CBE4AA" w14:textId="77777777" w:rsidR="002A2DA6" w:rsidRDefault="002A2DA6">
            <w:pPr>
              <w:jc w:val="center"/>
              <w:rPr>
                <w:rFonts w:ascii="Arial" w:hAnsi="Arial" w:cs="Arial"/>
                <w:sz w:val="22"/>
                <w:szCs w:val="22"/>
                <w:lang w:val="lv-LV" w:eastAsia="en-US"/>
              </w:rPr>
            </w:pPr>
            <w:r>
              <w:rPr>
                <w:rFonts w:ascii="Arial" w:hAnsi="Arial" w:cs="Arial"/>
                <w:lang w:val="lv-LV" w:eastAsia="en-US"/>
              </w:rPr>
              <w:t>3.</w:t>
            </w:r>
          </w:p>
        </w:tc>
        <w:tc>
          <w:tcPr>
            <w:tcW w:w="3686" w:type="dxa"/>
            <w:tcBorders>
              <w:top w:val="single" w:sz="4" w:space="0" w:color="auto"/>
              <w:left w:val="single" w:sz="4" w:space="0" w:color="auto"/>
              <w:bottom w:val="single" w:sz="4" w:space="0" w:color="auto"/>
              <w:right w:val="single" w:sz="4" w:space="0" w:color="auto"/>
            </w:tcBorders>
            <w:hideMark/>
          </w:tcPr>
          <w:p w14:paraId="40100594" w14:textId="77777777" w:rsidR="002A2DA6" w:rsidRDefault="002A2DA6">
            <w:pPr>
              <w:rPr>
                <w:rFonts w:ascii="Arial" w:hAnsi="Arial" w:cs="Arial"/>
                <w:lang w:val="lv-LV" w:eastAsia="en-US"/>
              </w:rPr>
            </w:pPr>
            <w:r>
              <w:rPr>
                <w:rFonts w:ascii="Arial" w:hAnsi="Arial" w:cs="Arial"/>
                <w:lang w:val="lv-LV" w:eastAsia="en-US"/>
              </w:rPr>
              <w:t>Vai ir objekti kuros uzkopšanu var veikt darba dienas laikā?</w:t>
            </w:r>
          </w:p>
        </w:tc>
        <w:tc>
          <w:tcPr>
            <w:tcW w:w="3906" w:type="dxa"/>
            <w:tcBorders>
              <w:top w:val="single" w:sz="4" w:space="0" w:color="auto"/>
              <w:left w:val="single" w:sz="4" w:space="0" w:color="auto"/>
              <w:bottom w:val="single" w:sz="4" w:space="0" w:color="auto"/>
              <w:right w:val="single" w:sz="4" w:space="0" w:color="auto"/>
            </w:tcBorders>
            <w:hideMark/>
          </w:tcPr>
          <w:p w14:paraId="41B2E4F8" w14:textId="77777777" w:rsidR="002A2DA6" w:rsidRDefault="002A2DA6">
            <w:pPr>
              <w:rPr>
                <w:rFonts w:ascii="Arial" w:hAnsi="Arial" w:cs="Arial"/>
                <w:lang w:val="lv-LV" w:eastAsia="en-US"/>
              </w:rPr>
            </w:pPr>
            <w:r>
              <w:rPr>
                <w:rFonts w:ascii="Arial" w:hAnsi="Arial" w:cs="Arial"/>
                <w:lang w:val="lv-LV" w:eastAsia="en-US"/>
              </w:rPr>
              <w:t>Skatīt atbildi uz jautājumu Nr.2.</w:t>
            </w:r>
          </w:p>
        </w:tc>
      </w:tr>
      <w:tr w:rsidR="002A2DA6" w14:paraId="472EF8DE" w14:textId="77777777" w:rsidTr="002A2DA6">
        <w:tc>
          <w:tcPr>
            <w:tcW w:w="704" w:type="dxa"/>
            <w:tcBorders>
              <w:top w:val="single" w:sz="4" w:space="0" w:color="auto"/>
              <w:left w:val="single" w:sz="4" w:space="0" w:color="auto"/>
              <w:bottom w:val="single" w:sz="4" w:space="0" w:color="auto"/>
              <w:right w:val="single" w:sz="4" w:space="0" w:color="auto"/>
            </w:tcBorders>
            <w:hideMark/>
          </w:tcPr>
          <w:p w14:paraId="2B324D89" w14:textId="77777777" w:rsidR="002A2DA6" w:rsidRDefault="002A2DA6">
            <w:pPr>
              <w:jc w:val="center"/>
              <w:rPr>
                <w:rFonts w:ascii="Arial" w:hAnsi="Arial" w:cs="Arial"/>
                <w:sz w:val="22"/>
                <w:szCs w:val="22"/>
                <w:lang w:val="lv-LV" w:eastAsia="en-US"/>
              </w:rPr>
            </w:pPr>
            <w:r>
              <w:rPr>
                <w:rFonts w:ascii="Arial" w:hAnsi="Arial" w:cs="Arial"/>
                <w:lang w:val="lv-LV" w:eastAsia="en-US"/>
              </w:rPr>
              <w:t>4.</w:t>
            </w:r>
          </w:p>
        </w:tc>
        <w:tc>
          <w:tcPr>
            <w:tcW w:w="3686" w:type="dxa"/>
            <w:tcBorders>
              <w:top w:val="single" w:sz="4" w:space="0" w:color="auto"/>
              <w:left w:val="single" w:sz="4" w:space="0" w:color="auto"/>
              <w:bottom w:val="single" w:sz="4" w:space="0" w:color="auto"/>
              <w:right w:val="single" w:sz="4" w:space="0" w:color="auto"/>
            </w:tcBorders>
          </w:tcPr>
          <w:p w14:paraId="43D54016" w14:textId="77777777" w:rsidR="002A2DA6" w:rsidRDefault="002A2DA6">
            <w:pPr>
              <w:rPr>
                <w:rFonts w:ascii="Arial" w:hAnsi="Arial" w:cs="Arial"/>
                <w:lang w:val="lv-LV" w:eastAsia="en-US"/>
              </w:rPr>
            </w:pPr>
            <w:r>
              <w:rPr>
                <w:rFonts w:ascii="Arial" w:hAnsi="Arial" w:cs="Arial"/>
                <w:lang w:val="lv-LV" w:eastAsia="en-US"/>
              </w:rPr>
              <w:t>Tehniskajā specifikācijā objektam Nr. 6- Nometņu iela 33, Daugavpils noteikts, ka ģērbtuvē 25,2 m2 uzkopšana jāveic 15 x nedēļā. Vai tā ir drukas kļūda vai arī šajā objektā ir jānodrošina dežūrapkopēja. Precizējiet no cikiem un līdz cikiem.</w:t>
            </w:r>
          </w:p>
          <w:p w14:paraId="6708521F" w14:textId="77777777" w:rsidR="002A2DA6" w:rsidRDefault="002A2DA6">
            <w:pPr>
              <w:rPr>
                <w:rFonts w:ascii="Arial" w:hAnsi="Arial" w:cs="Arial"/>
                <w:kern w:val="2"/>
                <w:lang w:val="lv-LV" w:eastAsia="en-US"/>
                <w14:ligatures w14:val="standardContextual"/>
              </w:rPr>
            </w:pPr>
          </w:p>
        </w:tc>
        <w:tc>
          <w:tcPr>
            <w:tcW w:w="3906" w:type="dxa"/>
            <w:tcBorders>
              <w:top w:val="single" w:sz="4" w:space="0" w:color="auto"/>
              <w:left w:val="single" w:sz="4" w:space="0" w:color="auto"/>
              <w:bottom w:val="single" w:sz="4" w:space="0" w:color="auto"/>
              <w:right w:val="single" w:sz="4" w:space="0" w:color="auto"/>
            </w:tcBorders>
            <w:hideMark/>
          </w:tcPr>
          <w:p w14:paraId="45437010" w14:textId="77777777" w:rsidR="002A2DA6" w:rsidRDefault="002A2DA6">
            <w:pPr>
              <w:rPr>
                <w:rFonts w:ascii="Arial" w:hAnsi="Arial" w:cs="Arial"/>
                <w:lang w:val="lv-LV" w:eastAsia="en-US"/>
              </w:rPr>
            </w:pPr>
            <w:r>
              <w:rPr>
                <w:rFonts w:ascii="Arial" w:hAnsi="Arial" w:cs="Arial"/>
                <w:lang w:val="lv-LV" w:eastAsia="en-US"/>
              </w:rPr>
              <w:t>Ir pieļauta drukas kļūda, uzkopšana jāveic  5 x nedēļā. Jebkurā laikā ( darba laiks visu diennakti).</w:t>
            </w:r>
          </w:p>
        </w:tc>
      </w:tr>
      <w:tr w:rsidR="002A2DA6" w14:paraId="3FB9A180" w14:textId="77777777" w:rsidTr="002A2DA6">
        <w:tc>
          <w:tcPr>
            <w:tcW w:w="704" w:type="dxa"/>
            <w:tcBorders>
              <w:top w:val="single" w:sz="4" w:space="0" w:color="auto"/>
              <w:left w:val="single" w:sz="4" w:space="0" w:color="auto"/>
              <w:bottom w:val="single" w:sz="4" w:space="0" w:color="auto"/>
              <w:right w:val="single" w:sz="4" w:space="0" w:color="auto"/>
            </w:tcBorders>
            <w:hideMark/>
          </w:tcPr>
          <w:p w14:paraId="700E3B6E" w14:textId="77777777" w:rsidR="002A2DA6" w:rsidRDefault="002A2DA6">
            <w:pPr>
              <w:jc w:val="center"/>
              <w:rPr>
                <w:rFonts w:ascii="Arial" w:hAnsi="Arial" w:cs="Arial"/>
                <w:sz w:val="22"/>
                <w:szCs w:val="22"/>
                <w:lang w:val="lv-LV" w:eastAsia="en-US"/>
              </w:rPr>
            </w:pPr>
            <w:r>
              <w:rPr>
                <w:rFonts w:ascii="Arial" w:hAnsi="Arial" w:cs="Arial"/>
                <w:lang w:val="lv-LV" w:eastAsia="en-US"/>
              </w:rPr>
              <w:lastRenderedPageBreak/>
              <w:t>5.</w:t>
            </w:r>
          </w:p>
        </w:tc>
        <w:tc>
          <w:tcPr>
            <w:tcW w:w="3686" w:type="dxa"/>
            <w:tcBorders>
              <w:top w:val="single" w:sz="4" w:space="0" w:color="auto"/>
              <w:left w:val="single" w:sz="4" w:space="0" w:color="auto"/>
              <w:bottom w:val="single" w:sz="4" w:space="0" w:color="auto"/>
              <w:right w:val="single" w:sz="4" w:space="0" w:color="auto"/>
            </w:tcBorders>
            <w:hideMark/>
          </w:tcPr>
          <w:p w14:paraId="6D0AE28B" w14:textId="77777777" w:rsidR="002A2DA6" w:rsidRDefault="002A2DA6">
            <w:pPr>
              <w:rPr>
                <w:rFonts w:ascii="Arial" w:hAnsi="Arial" w:cs="Arial"/>
                <w:lang w:val="lv-LV" w:eastAsia="en-US"/>
              </w:rPr>
            </w:pPr>
            <w:r>
              <w:rPr>
                <w:rFonts w:ascii="Arial" w:hAnsi="Arial" w:cs="Arial"/>
                <w:lang w:val="lv-LV" w:eastAsia="en-US"/>
              </w:rPr>
              <w:t>Daugavpils objektiem ir jānodrošina sanitāri higiēniskie materiāli un Tehniskajā specifikācijā ir norādīti mēneša patēriņa apjomi. Ja norādītie apjomi nebūs pietiekoši, vai Pasūtītājs veiks kādus papildus maksājumus par piegādātajiem materiāliem virs norādītajiem apjomiem</w:t>
            </w:r>
          </w:p>
        </w:tc>
        <w:tc>
          <w:tcPr>
            <w:tcW w:w="3906" w:type="dxa"/>
            <w:tcBorders>
              <w:top w:val="single" w:sz="4" w:space="0" w:color="auto"/>
              <w:left w:val="single" w:sz="4" w:space="0" w:color="auto"/>
              <w:bottom w:val="single" w:sz="4" w:space="0" w:color="auto"/>
              <w:right w:val="single" w:sz="4" w:space="0" w:color="auto"/>
            </w:tcBorders>
            <w:hideMark/>
          </w:tcPr>
          <w:p w14:paraId="55A1EACD" w14:textId="77777777" w:rsidR="002A2DA6" w:rsidRDefault="002A2DA6">
            <w:pPr>
              <w:rPr>
                <w:rFonts w:ascii="Arial" w:hAnsi="Arial" w:cs="Arial"/>
                <w:lang w:val="lv-LV" w:eastAsia="en-US"/>
              </w:rPr>
            </w:pPr>
            <w:r>
              <w:rPr>
                <w:rFonts w:ascii="Arial" w:hAnsi="Arial" w:cs="Arial"/>
                <w:lang w:val="lv-LV" w:eastAsia="en-US"/>
              </w:rPr>
              <w:t xml:space="preserve">Pasūtītājs apmaksās papildus higiēnisko materiālu iegādi. </w:t>
            </w:r>
          </w:p>
        </w:tc>
      </w:tr>
      <w:tr w:rsidR="002A2DA6" w14:paraId="1216A4F5" w14:textId="77777777" w:rsidTr="002A2DA6">
        <w:trPr>
          <w:trHeight w:val="1026"/>
        </w:trPr>
        <w:tc>
          <w:tcPr>
            <w:tcW w:w="704" w:type="dxa"/>
            <w:tcBorders>
              <w:top w:val="single" w:sz="4" w:space="0" w:color="auto"/>
              <w:left w:val="single" w:sz="4" w:space="0" w:color="auto"/>
              <w:bottom w:val="single" w:sz="4" w:space="0" w:color="auto"/>
              <w:right w:val="single" w:sz="4" w:space="0" w:color="auto"/>
            </w:tcBorders>
            <w:hideMark/>
          </w:tcPr>
          <w:p w14:paraId="4F757BF9" w14:textId="77777777" w:rsidR="002A2DA6" w:rsidRDefault="002A2DA6">
            <w:pPr>
              <w:jc w:val="center"/>
              <w:rPr>
                <w:rFonts w:ascii="Arial" w:hAnsi="Arial" w:cs="Arial"/>
                <w:sz w:val="22"/>
                <w:szCs w:val="22"/>
                <w:lang w:val="lv-LV" w:eastAsia="en-US"/>
              </w:rPr>
            </w:pPr>
            <w:r>
              <w:rPr>
                <w:rFonts w:ascii="Arial" w:hAnsi="Arial" w:cs="Arial"/>
                <w:lang w:val="lv-LV" w:eastAsia="en-US"/>
              </w:rPr>
              <w:t>6.</w:t>
            </w:r>
          </w:p>
        </w:tc>
        <w:tc>
          <w:tcPr>
            <w:tcW w:w="3686" w:type="dxa"/>
            <w:tcBorders>
              <w:top w:val="single" w:sz="4" w:space="0" w:color="auto"/>
              <w:left w:val="single" w:sz="4" w:space="0" w:color="auto"/>
              <w:bottom w:val="single" w:sz="4" w:space="0" w:color="auto"/>
              <w:right w:val="single" w:sz="4" w:space="0" w:color="auto"/>
            </w:tcBorders>
            <w:hideMark/>
          </w:tcPr>
          <w:p w14:paraId="6921DC71" w14:textId="77777777" w:rsidR="002A2DA6" w:rsidRDefault="002A2DA6">
            <w:pPr>
              <w:spacing w:after="160" w:line="256" w:lineRule="auto"/>
              <w:rPr>
                <w:rFonts w:ascii="Arial" w:hAnsi="Arial" w:cs="Arial"/>
                <w:lang w:val="lv-LV" w:eastAsia="en-US"/>
              </w:rPr>
            </w:pPr>
            <w:r>
              <w:rPr>
                <w:rFonts w:ascii="Arial" w:hAnsi="Arial" w:cs="Arial"/>
                <w:lang w:val="lv-LV" w:eastAsia="en-US"/>
              </w:rPr>
              <w:t>Vai visi norādītie logi ir mazgājami neizmantojot pacēlāju?</w:t>
            </w:r>
          </w:p>
        </w:tc>
        <w:tc>
          <w:tcPr>
            <w:tcW w:w="3906" w:type="dxa"/>
            <w:tcBorders>
              <w:top w:val="single" w:sz="4" w:space="0" w:color="auto"/>
              <w:left w:val="single" w:sz="4" w:space="0" w:color="auto"/>
              <w:bottom w:val="single" w:sz="4" w:space="0" w:color="auto"/>
              <w:right w:val="single" w:sz="4" w:space="0" w:color="auto"/>
            </w:tcBorders>
            <w:hideMark/>
          </w:tcPr>
          <w:p w14:paraId="5312C4D9" w14:textId="77777777" w:rsidR="002A2DA6" w:rsidRDefault="002A2DA6">
            <w:pPr>
              <w:rPr>
                <w:rFonts w:ascii="Arial" w:hAnsi="Arial" w:cs="Arial"/>
                <w:lang w:val="lv-LV" w:eastAsia="en-US"/>
              </w:rPr>
            </w:pPr>
            <w:r>
              <w:rPr>
                <w:rFonts w:ascii="Arial" w:hAnsi="Arial" w:cs="Arial"/>
                <w:lang w:val="lv-LV" w:eastAsia="en-US"/>
              </w:rPr>
              <w:t xml:space="preserve">Logi mazgājami neizmantojot pacēlāju. </w:t>
            </w:r>
          </w:p>
        </w:tc>
      </w:tr>
      <w:tr w:rsidR="002A2DA6" w14:paraId="16928728" w14:textId="77777777" w:rsidTr="002A2DA6">
        <w:tc>
          <w:tcPr>
            <w:tcW w:w="704" w:type="dxa"/>
            <w:tcBorders>
              <w:top w:val="single" w:sz="4" w:space="0" w:color="auto"/>
              <w:left w:val="single" w:sz="4" w:space="0" w:color="auto"/>
              <w:bottom w:val="single" w:sz="4" w:space="0" w:color="auto"/>
              <w:right w:val="single" w:sz="4" w:space="0" w:color="auto"/>
            </w:tcBorders>
          </w:tcPr>
          <w:p w14:paraId="09C3029B" w14:textId="77777777" w:rsidR="002A2DA6" w:rsidRDefault="002A2DA6">
            <w:pPr>
              <w:jc w:val="center"/>
              <w:rPr>
                <w:rFonts w:ascii="Arial" w:hAnsi="Arial" w:cs="Arial"/>
                <w:lang w:val="lv-LV" w:eastAsia="en-US"/>
              </w:rPr>
            </w:pPr>
          </w:p>
        </w:tc>
        <w:tc>
          <w:tcPr>
            <w:tcW w:w="3686" w:type="dxa"/>
            <w:tcBorders>
              <w:top w:val="single" w:sz="4" w:space="0" w:color="auto"/>
              <w:left w:val="single" w:sz="4" w:space="0" w:color="auto"/>
              <w:bottom w:val="single" w:sz="4" w:space="0" w:color="auto"/>
              <w:right w:val="single" w:sz="4" w:space="0" w:color="auto"/>
            </w:tcBorders>
            <w:hideMark/>
          </w:tcPr>
          <w:p w14:paraId="19479F3F" w14:textId="77777777" w:rsidR="002A2DA6" w:rsidRDefault="002A2DA6">
            <w:pPr>
              <w:rPr>
                <w:rFonts w:ascii="Arial" w:hAnsi="Arial" w:cs="Arial"/>
                <w:lang w:val="lv-LV" w:eastAsia="en-US"/>
              </w:rPr>
            </w:pPr>
            <w:r>
              <w:rPr>
                <w:rFonts w:ascii="Arial" w:hAnsi="Arial" w:cs="Arial"/>
                <w:lang w:val="lv-LV" w:eastAsia="en-US"/>
              </w:rPr>
              <w:t>Daugavpils objektos norādīts, ka 2 x mēnesī ir jāveic lampu un citu gaismas ķermeņu tīrīšana ( sasniedzamā augstumā). Kādi un cik ir gaismas ķermeņi? Vai ar tīrīšanu domāta atputekļošana?</w:t>
            </w:r>
          </w:p>
        </w:tc>
        <w:tc>
          <w:tcPr>
            <w:tcW w:w="3906" w:type="dxa"/>
            <w:tcBorders>
              <w:top w:val="single" w:sz="4" w:space="0" w:color="auto"/>
              <w:left w:val="single" w:sz="4" w:space="0" w:color="auto"/>
              <w:bottom w:val="single" w:sz="4" w:space="0" w:color="auto"/>
              <w:right w:val="single" w:sz="4" w:space="0" w:color="auto"/>
            </w:tcBorders>
            <w:hideMark/>
          </w:tcPr>
          <w:p w14:paraId="6BB4EA6F" w14:textId="77777777" w:rsidR="002A2DA6" w:rsidRDefault="002A2DA6">
            <w:pPr>
              <w:rPr>
                <w:rFonts w:ascii="Arial" w:hAnsi="Arial" w:cs="Arial"/>
                <w:lang w:val="lv-LV" w:eastAsia="en-US"/>
              </w:rPr>
            </w:pPr>
            <w:r>
              <w:rPr>
                <w:rFonts w:ascii="Arial" w:hAnsi="Arial" w:cs="Arial"/>
                <w:lang w:val="lv-LV" w:eastAsia="en-US"/>
              </w:rPr>
              <w:t xml:space="preserve">No putekļiem jāattīra galda lampas, daudzums periodiski mainās. Ar tīrīšanu ir domāta atputekļošana. </w:t>
            </w:r>
          </w:p>
        </w:tc>
      </w:tr>
      <w:tr w:rsidR="002A2DA6" w14:paraId="38BDCE08" w14:textId="77777777" w:rsidTr="002A2DA6">
        <w:tc>
          <w:tcPr>
            <w:tcW w:w="704" w:type="dxa"/>
            <w:tcBorders>
              <w:top w:val="single" w:sz="4" w:space="0" w:color="auto"/>
              <w:left w:val="single" w:sz="4" w:space="0" w:color="auto"/>
              <w:bottom w:val="single" w:sz="4" w:space="0" w:color="auto"/>
              <w:right w:val="single" w:sz="4" w:space="0" w:color="auto"/>
            </w:tcBorders>
            <w:hideMark/>
          </w:tcPr>
          <w:p w14:paraId="0E57D37D" w14:textId="77777777" w:rsidR="002A2DA6" w:rsidRDefault="002A2DA6">
            <w:pPr>
              <w:jc w:val="center"/>
              <w:rPr>
                <w:rFonts w:ascii="Arial" w:hAnsi="Arial" w:cs="Arial"/>
                <w:sz w:val="22"/>
                <w:szCs w:val="22"/>
                <w:lang w:val="lv-LV" w:eastAsia="en-US"/>
              </w:rPr>
            </w:pPr>
            <w:r>
              <w:rPr>
                <w:rFonts w:ascii="Arial" w:hAnsi="Arial" w:cs="Arial"/>
                <w:lang w:val="lv-LV" w:eastAsia="en-US"/>
              </w:rPr>
              <w:t>7.</w:t>
            </w:r>
          </w:p>
        </w:tc>
        <w:tc>
          <w:tcPr>
            <w:tcW w:w="3686" w:type="dxa"/>
            <w:tcBorders>
              <w:top w:val="single" w:sz="4" w:space="0" w:color="auto"/>
              <w:left w:val="single" w:sz="4" w:space="0" w:color="auto"/>
              <w:bottom w:val="single" w:sz="4" w:space="0" w:color="auto"/>
              <w:right w:val="single" w:sz="4" w:space="0" w:color="auto"/>
            </w:tcBorders>
          </w:tcPr>
          <w:p w14:paraId="5A592099" w14:textId="77777777" w:rsidR="002A2DA6" w:rsidRDefault="002A2DA6">
            <w:pPr>
              <w:rPr>
                <w:rFonts w:ascii="Arial" w:hAnsi="Arial" w:cs="Arial"/>
                <w:lang w:val="lv-LV" w:eastAsia="en-US"/>
              </w:rPr>
            </w:pPr>
            <w:r>
              <w:rPr>
                <w:rFonts w:ascii="Arial" w:hAnsi="Arial" w:cs="Arial"/>
                <w:lang w:val="lv-LV" w:eastAsia="en-US"/>
              </w:rPr>
              <w:t>Daugavpils objektos norādīts, ka 4 x gadā ir jāveic žalūziju tīrīšana no putekļiem Cik daudz ir žalūzijas un kādas?</w:t>
            </w:r>
          </w:p>
          <w:p w14:paraId="284484A5" w14:textId="77777777" w:rsidR="002A2DA6" w:rsidRDefault="002A2DA6">
            <w:pPr>
              <w:rPr>
                <w:rFonts w:ascii="Arial" w:hAnsi="Arial" w:cs="Arial"/>
                <w:kern w:val="2"/>
                <w:lang w:val="lv-LV" w:eastAsia="en-US"/>
                <w14:ligatures w14:val="standardContextual"/>
              </w:rPr>
            </w:pPr>
          </w:p>
        </w:tc>
        <w:tc>
          <w:tcPr>
            <w:tcW w:w="3906" w:type="dxa"/>
            <w:tcBorders>
              <w:top w:val="single" w:sz="4" w:space="0" w:color="auto"/>
              <w:left w:val="single" w:sz="4" w:space="0" w:color="auto"/>
              <w:bottom w:val="single" w:sz="4" w:space="0" w:color="auto"/>
              <w:right w:val="single" w:sz="4" w:space="0" w:color="auto"/>
            </w:tcBorders>
            <w:hideMark/>
          </w:tcPr>
          <w:p w14:paraId="67A17978" w14:textId="77777777" w:rsidR="002A2DA6" w:rsidRDefault="002A2DA6">
            <w:pPr>
              <w:rPr>
                <w:rFonts w:ascii="Arial" w:hAnsi="Arial" w:cs="Arial"/>
                <w:lang w:val="lv-LV" w:eastAsia="en-US"/>
              </w:rPr>
            </w:pPr>
            <w:r>
              <w:rPr>
                <w:rFonts w:ascii="Arial" w:hAnsi="Arial" w:cs="Arial"/>
                <w:lang w:val="lv-LV" w:eastAsia="en-US"/>
              </w:rPr>
              <w:t xml:space="preserve">Žalūziju skaits atbilst norādīto logu skaitam, pārsvarā žalūzijas Rīgā un Ventspilī ir vertikālas no materiāla, bet Daugavpilī ir gan vertikālās no materiāla, gan horizontālas no plastmasas. </w:t>
            </w:r>
          </w:p>
        </w:tc>
      </w:tr>
      <w:tr w:rsidR="002A2DA6" w14:paraId="7B419E07" w14:textId="77777777" w:rsidTr="002A2DA6">
        <w:tc>
          <w:tcPr>
            <w:tcW w:w="704" w:type="dxa"/>
            <w:tcBorders>
              <w:top w:val="single" w:sz="4" w:space="0" w:color="auto"/>
              <w:left w:val="single" w:sz="4" w:space="0" w:color="auto"/>
              <w:bottom w:val="single" w:sz="4" w:space="0" w:color="auto"/>
              <w:right w:val="single" w:sz="4" w:space="0" w:color="auto"/>
            </w:tcBorders>
          </w:tcPr>
          <w:p w14:paraId="6495CFC9" w14:textId="77777777" w:rsidR="002A2DA6" w:rsidRDefault="002A2DA6">
            <w:pPr>
              <w:jc w:val="center"/>
              <w:rPr>
                <w:rFonts w:ascii="Arial" w:hAnsi="Arial" w:cs="Arial"/>
                <w:sz w:val="22"/>
                <w:szCs w:val="22"/>
                <w:lang w:val="lv-LV" w:eastAsia="en-US"/>
              </w:rPr>
            </w:pPr>
          </w:p>
        </w:tc>
        <w:tc>
          <w:tcPr>
            <w:tcW w:w="3686" w:type="dxa"/>
            <w:tcBorders>
              <w:top w:val="single" w:sz="4" w:space="0" w:color="auto"/>
              <w:left w:val="single" w:sz="4" w:space="0" w:color="auto"/>
              <w:bottom w:val="single" w:sz="4" w:space="0" w:color="auto"/>
              <w:right w:val="single" w:sz="4" w:space="0" w:color="auto"/>
            </w:tcBorders>
            <w:hideMark/>
          </w:tcPr>
          <w:p w14:paraId="62514BC7" w14:textId="77777777" w:rsidR="002A2DA6" w:rsidRDefault="002A2DA6">
            <w:pPr>
              <w:spacing w:after="160" w:line="256" w:lineRule="auto"/>
              <w:rPr>
                <w:rFonts w:ascii="Arial" w:hAnsi="Arial" w:cs="Arial"/>
                <w:lang w:val="lv-LV" w:eastAsia="en-US"/>
              </w:rPr>
            </w:pPr>
            <w:r>
              <w:rPr>
                <w:rFonts w:ascii="Arial" w:hAnsi="Arial" w:cs="Arial"/>
                <w:lang w:val="lv-LV" w:eastAsia="en-US"/>
              </w:rPr>
              <w:t>Cik reizes nedēļā ir jāveic arhīva uzkopšana Daugavpils objektos? Vienā tabulā norādīts 1 x nedēļā, citā 2 x mēnesī.</w:t>
            </w:r>
          </w:p>
        </w:tc>
        <w:tc>
          <w:tcPr>
            <w:tcW w:w="3906" w:type="dxa"/>
            <w:tcBorders>
              <w:top w:val="single" w:sz="4" w:space="0" w:color="auto"/>
              <w:left w:val="single" w:sz="4" w:space="0" w:color="auto"/>
              <w:bottom w:val="single" w:sz="4" w:space="0" w:color="auto"/>
              <w:right w:val="single" w:sz="4" w:space="0" w:color="auto"/>
            </w:tcBorders>
            <w:hideMark/>
          </w:tcPr>
          <w:p w14:paraId="63D4F180" w14:textId="77777777" w:rsidR="002A2DA6" w:rsidRDefault="002A2DA6">
            <w:pPr>
              <w:rPr>
                <w:rFonts w:ascii="Arial" w:hAnsi="Arial" w:cs="Arial"/>
                <w:lang w:val="lv-LV" w:eastAsia="en-US"/>
              </w:rPr>
            </w:pPr>
            <w:r>
              <w:rPr>
                <w:rFonts w:ascii="Arial" w:hAnsi="Arial" w:cs="Arial"/>
                <w:lang w:val="lv-LV" w:eastAsia="en-US"/>
              </w:rPr>
              <w:t>Visos arhīvos uzkopšana- divas reizes mēnesī</w:t>
            </w:r>
          </w:p>
        </w:tc>
      </w:tr>
      <w:tr w:rsidR="002A2DA6" w14:paraId="0FD00C1B" w14:textId="77777777" w:rsidTr="002A2DA6">
        <w:tc>
          <w:tcPr>
            <w:tcW w:w="704" w:type="dxa"/>
            <w:tcBorders>
              <w:top w:val="single" w:sz="4" w:space="0" w:color="auto"/>
              <w:left w:val="single" w:sz="4" w:space="0" w:color="auto"/>
              <w:bottom w:val="single" w:sz="4" w:space="0" w:color="auto"/>
              <w:right w:val="single" w:sz="4" w:space="0" w:color="auto"/>
            </w:tcBorders>
          </w:tcPr>
          <w:p w14:paraId="1F586D47" w14:textId="77777777" w:rsidR="002A2DA6" w:rsidRDefault="002A2DA6">
            <w:pPr>
              <w:jc w:val="center"/>
              <w:rPr>
                <w:rFonts w:ascii="Arial" w:hAnsi="Arial" w:cs="Arial"/>
                <w:sz w:val="22"/>
                <w:szCs w:val="22"/>
                <w:lang w:val="lv-LV" w:eastAsia="en-US"/>
              </w:rPr>
            </w:pPr>
          </w:p>
        </w:tc>
        <w:tc>
          <w:tcPr>
            <w:tcW w:w="3686" w:type="dxa"/>
            <w:tcBorders>
              <w:top w:val="single" w:sz="4" w:space="0" w:color="auto"/>
              <w:left w:val="single" w:sz="4" w:space="0" w:color="auto"/>
              <w:bottom w:val="single" w:sz="4" w:space="0" w:color="auto"/>
              <w:right w:val="single" w:sz="4" w:space="0" w:color="auto"/>
            </w:tcBorders>
            <w:hideMark/>
          </w:tcPr>
          <w:p w14:paraId="1E6504A7" w14:textId="77777777" w:rsidR="002A2DA6" w:rsidRDefault="002A2DA6">
            <w:pPr>
              <w:spacing w:after="160" w:line="256" w:lineRule="auto"/>
              <w:rPr>
                <w:rFonts w:ascii="Arial" w:hAnsi="Arial" w:cs="Arial"/>
                <w:lang w:val="lv-LV" w:eastAsia="en-US"/>
              </w:rPr>
            </w:pPr>
            <w:r>
              <w:rPr>
                <w:rFonts w:ascii="Arial" w:hAnsi="Arial" w:cs="Arial"/>
                <w:lang w:val="lv-LV" w:eastAsia="en-US"/>
              </w:rPr>
              <w:t xml:space="preserve">Tehniskajā specifikācijā Daugavpils objektos norādīts, ka 4 x gadā jāveic plauktu tīrīšana ar putekļsūcēju. Cik plaukti un kādā augstumā ir objektos? </w:t>
            </w:r>
          </w:p>
        </w:tc>
        <w:tc>
          <w:tcPr>
            <w:tcW w:w="3906" w:type="dxa"/>
            <w:tcBorders>
              <w:top w:val="single" w:sz="4" w:space="0" w:color="auto"/>
              <w:left w:val="single" w:sz="4" w:space="0" w:color="auto"/>
              <w:bottom w:val="single" w:sz="4" w:space="0" w:color="auto"/>
              <w:right w:val="single" w:sz="4" w:space="0" w:color="auto"/>
            </w:tcBorders>
            <w:hideMark/>
          </w:tcPr>
          <w:p w14:paraId="24703590" w14:textId="77777777" w:rsidR="002A2DA6" w:rsidRDefault="002A2DA6">
            <w:pPr>
              <w:rPr>
                <w:rFonts w:ascii="Arial" w:hAnsi="Arial" w:cs="Arial"/>
                <w:lang w:val="lv-LV" w:eastAsia="en-US"/>
              </w:rPr>
            </w:pPr>
            <w:r>
              <w:rPr>
                <w:rFonts w:ascii="Arial" w:hAnsi="Arial" w:cs="Arial"/>
                <w:lang w:val="lv-LV" w:eastAsia="en-US"/>
              </w:rPr>
              <w:t xml:space="preserve">Plaukti ir tīrīšanai pieejamā augstumā un tīrāmi bez papildierīču palīdzības. </w:t>
            </w:r>
          </w:p>
          <w:p w14:paraId="7FC3A64E" w14:textId="77777777" w:rsidR="002A2DA6" w:rsidRDefault="002A2DA6">
            <w:pPr>
              <w:rPr>
                <w:rFonts w:ascii="Arial" w:hAnsi="Arial" w:cs="Arial"/>
                <w:lang w:val="lv-LV" w:eastAsia="en-US"/>
              </w:rPr>
            </w:pPr>
            <w:r>
              <w:rPr>
                <w:rFonts w:ascii="Arial" w:hAnsi="Arial" w:cs="Arial"/>
                <w:lang w:val="lv-LV" w:eastAsia="en-US"/>
              </w:rPr>
              <w:t>Plauktiem, kas ir brīvi no dokumentiem jāveic mitrā uzkope vienu reizi  nedēļā.</w:t>
            </w:r>
          </w:p>
        </w:tc>
      </w:tr>
      <w:tr w:rsidR="002A2DA6" w14:paraId="6E84E926" w14:textId="77777777" w:rsidTr="002A2DA6">
        <w:tc>
          <w:tcPr>
            <w:tcW w:w="704" w:type="dxa"/>
            <w:tcBorders>
              <w:top w:val="single" w:sz="4" w:space="0" w:color="auto"/>
              <w:left w:val="single" w:sz="4" w:space="0" w:color="auto"/>
              <w:bottom w:val="single" w:sz="4" w:space="0" w:color="auto"/>
              <w:right w:val="single" w:sz="4" w:space="0" w:color="auto"/>
            </w:tcBorders>
          </w:tcPr>
          <w:p w14:paraId="3B6D0E66" w14:textId="77777777" w:rsidR="002A2DA6" w:rsidRDefault="002A2DA6">
            <w:pPr>
              <w:jc w:val="center"/>
              <w:rPr>
                <w:rFonts w:ascii="Arial" w:hAnsi="Arial" w:cs="Arial"/>
                <w:lang w:val="lv-LV" w:eastAsia="en-US"/>
              </w:rPr>
            </w:pPr>
          </w:p>
        </w:tc>
        <w:tc>
          <w:tcPr>
            <w:tcW w:w="3686" w:type="dxa"/>
            <w:tcBorders>
              <w:top w:val="single" w:sz="4" w:space="0" w:color="auto"/>
              <w:left w:val="single" w:sz="4" w:space="0" w:color="auto"/>
              <w:bottom w:val="single" w:sz="4" w:space="0" w:color="auto"/>
              <w:right w:val="single" w:sz="4" w:space="0" w:color="auto"/>
            </w:tcBorders>
            <w:hideMark/>
          </w:tcPr>
          <w:p w14:paraId="61CE276F" w14:textId="77777777" w:rsidR="002A2DA6" w:rsidRDefault="002A2DA6">
            <w:pPr>
              <w:rPr>
                <w:rFonts w:ascii="Arial" w:hAnsi="Arial" w:cs="Arial"/>
                <w:lang w:val="lv-LV" w:eastAsia="en-US"/>
              </w:rPr>
            </w:pPr>
            <w:r>
              <w:rPr>
                <w:rFonts w:ascii="Arial" w:hAnsi="Arial" w:cs="Arial"/>
                <w:lang w:val="lv-LV" w:eastAsia="en-US"/>
              </w:rPr>
              <w:t>Vai arhīvi ir tikai Daugavpilī, Stacijas 28 un Piekrastes 22?</w:t>
            </w:r>
          </w:p>
        </w:tc>
        <w:tc>
          <w:tcPr>
            <w:tcW w:w="3906" w:type="dxa"/>
            <w:tcBorders>
              <w:top w:val="single" w:sz="4" w:space="0" w:color="auto"/>
              <w:left w:val="single" w:sz="4" w:space="0" w:color="auto"/>
              <w:bottom w:val="single" w:sz="4" w:space="0" w:color="auto"/>
              <w:right w:val="single" w:sz="4" w:space="0" w:color="auto"/>
            </w:tcBorders>
            <w:hideMark/>
          </w:tcPr>
          <w:p w14:paraId="3CCBB8FF" w14:textId="77777777" w:rsidR="002A2DA6" w:rsidRDefault="002A2DA6">
            <w:pPr>
              <w:rPr>
                <w:rFonts w:ascii="Arial" w:hAnsi="Arial" w:cs="Arial"/>
                <w:lang w:val="lv-LV" w:eastAsia="en-US"/>
              </w:rPr>
            </w:pPr>
            <w:r>
              <w:rPr>
                <w:rFonts w:ascii="Arial" w:hAnsi="Arial" w:cs="Arial"/>
                <w:lang w:val="lv-LV" w:eastAsia="en-US"/>
              </w:rPr>
              <w:t>Arhīvs ir Stacijas iela 28, Daugavpilī un Piekrastes iela 22, Daugavpilī.</w:t>
            </w:r>
          </w:p>
        </w:tc>
      </w:tr>
      <w:tr w:rsidR="002A2DA6" w14:paraId="3A900C75" w14:textId="77777777" w:rsidTr="002A2DA6">
        <w:tc>
          <w:tcPr>
            <w:tcW w:w="704" w:type="dxa"/>
            <w:tcBorders>
              <w:top w:val="single" w:sz="4" w:space="0" w:color="auto"/>
              <w:left w:val="single" w:sz="4" w:space="0" w:color="auto"/>
              <w:bottom w:val="single" w:sz="4" w:space="0" w:color="auto"/>
              <w:right w:val="single" w:sz="4" w:space="0" w:color="auto"/>
            </w:tcBorders>
          </w:tcPr>
          <w:p w14:paraId="7BF140D3" w14:textId="77777777" w:rsidR="002A2DA6" w:rsidRDefault="002A2DA6">
            <w:pPr>
              <w:jc w:val="center"/>
              <w:rPr>
                <w:rFonts w:ascii="Arial" w:hAnsi="Arial" w:cs="Arial"/>
                <w:sz w:val="22"/>
                <w:szCs w:val="22"/>
                <w:lang w:val="lv-LV" w:eastAsia="en-US"/>
              </w:rPr>
            </w:pPr>
          </w:p>
        </w:tc>
        <w:tc>
          <w:tcPr>
            <w:tcW w:w="3686" w:type="dxa"/>
            <w:tcBorders>
              <w:top w:val="single" w:sz="4" w:space="0" w:color="auto"/>
              <w:left w:val="single" w:sz="4" w:space="0" w:color="auto"/>
              <w:bottom w:val="single" w:sz="4" w:space="0" w:color="auto"/>
              <w:right w:val="single" w:sz="4" w:space="0" w:color="auto"/>
            </w:tcBorders>
            <w:hideMark/>
          </w:tcPr>
          <w:p w14:paraId="7150DFC0" w14:textId="77777777" w:rsidR="002A2DA6" w:rsidRDefault="002A2DA6">
            <w:pPr>
              <w:rPr>
                <w:rFonts w:ascii="Arial" w:hAnsi="Arial" w:cs="Arial"/>
                <w:lang w:val="lv-LV" w:eastAsia="en-US"/>
              </w:rPr>
            </w:pPr>
            <w:r>
              <w:rPr>
                <w:rFonts w:ascii="Arial" w:hAnsi="Arial" w:cs="Arial"/>
                <w:lang w:val="lv-LV" w:eastAsia="en-US"/>
              </w:rPr>
              <w:t>Lūgums precizēt vai adresēs 2.preču 16 un 14, Daugavpilī nav jānodrošina sanitāri higiēniskos materiālus.</w:t>
            </w:r>
          </w:p>
        </w:tc>
        <w:tc>
          <w:tcPr>
            <w:tcW w:w="3906" w:type="dxa"/>
            <w:tcBorders>
              <w:top w:val="single" w:sz="4" w:space="0" w:color="auto"/>
              <w:left w:val="single" w:sz="4" w:space="0" w:color="auto"/>
              <w:bottom w:val="single" w:sz="4" w:space="0" w:color="auto"/>
              <w:right w:val="single" w:sz="4" w:space="0" w:color="auto"/>
            </w:tcBorders>
            <w:hideMark/>
          </w:tcPr>
          <w:p w14:paraId="46A4C7C1" w14:textId="77777777" w:rsidR="002A2DA6" w:rsidRDefault="002A2DA6">
            <w:pPr>
              <w:jc w:val="center"/>
              <w:rPr>
                <w:rFonts w:ascii="Arial" w:hAnsi="Arial" w:cs="Arial"/>
                <w:lang w:val="lv-LV" w:eastAsia="en-US"/>
              </w:rPr>
            </w:pPr>
            <w:r>
              <w:rPr>
                <w:rFonts w:ascii="Arial" w:hAnsi="Arial" w:cs="Arial"/>
                <w:lang w:val="lv-LV" w:eastAsia="en-US"/>
              </w:rPr>
              <w:t xml:space="preserve">Nav. </w:t>
            </w:r>
          </w:p>
        </w:tc>
      </w:tr>
    </w:tbl>
    <w:p w14:paraId="433ABA12" w14:textId="77777777" w:rsidR="002A2DA6" w:rsidRDefault="002A2DA6" w:rsidP="002A2DA6">
      <w:pPr>
        <w:tabs>
          <w:tab w:val="left" w:pos="3030"/>
        </w:tabs>
        <w:rPr>
          <w:lang w:val="lv-LV"/>
        </w:rPr>
      </w:pPr>
    </w:p>
    <w:p w14:paraId="57C7D2DA" w14:textId="77777777" w:rsidR="00015B50" w:rsidRPr="002A2DA6" w:rsidRDefault="00015B50" w:rsidP="002A2DA6"/>
    <w:sectPr w:rsidR="00015B50" w:rsidRPr="002A2D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31BEF"/>
    <w:multiLevelType w:val="hybridMultilevel"/>
    <w:tmpl w:val="1CF661E8"/>
    <w:lvl w:ilvl="0" w:tplc="C5A4A55A">
      <w:start w:val="1"/>
      <w:numFmt w:val="decimal"/>
      <w:lvlText w:val="%1."/>
      <w:lvlJc w:val="left"/>
      <w:pPr>
        <w:ind w:left="720" w:hanging="360"/>
      </w:pPr>
      <w:rPr>
        <w:rFonts w:ascii="Arial" w:hAnsi="Arial" w:cs="Aria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69537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50"/>
    <w:rsid w:val="000004A4"/>
    <w:rsid w:val="00015B50"/>
    <w:rsid w:val="00057C37"/>
    <w:rsid w:val="002A2DA6"/>
    <w:rsid w:val="00475A65"/>
    <w:rsid w:val="00484DB5"/>
    <w:rsid w:val="00745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B861"/>
  <w15:chartTrackingRefBased/>
  <w15:docId w15:val="{A737295A-8727-4C8D-9841-8346855A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DA6"/>
    <w:pPr>
      <w:spacing w:after="0" w:line="240" w:lineRule="auto"/>
    </w:pPr>
    <w:rPr>
      <w:rFonts w:ascii="Times New Roman" w:eastAsia="Times New Roman" w:hAnsi="Times New Roman" w:cs="Times New Roman"/>
      <w:kern w:val="0"/>
      <w:sz w:val="20"/>
      <w:szCs w:val="20"/>
      <w:lang w:val="en-US"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basedOn w:val="DefaultParagraphFont"/>
    <w:link w:val="CharCharCharChar"/>
    <w:uiPriority w:val="99"/>
    <w:unhideWhenUsed/>
    <w:rsid w:val="00015B50"/>
    <w:rPr>
      <w:vertAlign w:val="superscript"/>
    </w:rPr>
  </w:style>
  <w:style w:type="paragraph" w:customStyle="1" w:styleId="CharCharCharChar">
    <w:name w:val="Char Char Char Char"/>
    <w:aliases w:val="Char2"/>
    <w:basedOn w:val="Normal"/>
    <w:link w:val="FootnoteReference"/>
    <w:uiPriority w:val="99"/>
    <w:rsid w:val="00015B50"/>
    <w:pPr>
      <w:spacing w:after="160" w:line="240" w:lineRule="exact"/>
      <w:jc w:val="both"/>
    </w:pPr>
    <w:rPr>
      <w:rFonts w:asciiTheme="minorHAnsi" w:eastAsiaTheme="minorHAnsi" w:hAnsiTheme="minorHAnsi" w:cstheme="minorBidi"/>
      <w:kern w:val="2"/>
      <w:sz w:val="22"/>
      <w:szCs w:val="22"/>
      <w:vertAlign w:val="superscript"/>
      <w:lang w:val="lv-LV" w:eastAsia="en-US"/>
      <w14:ligatures w14:val="standardContextual"/>
    </w:rPr>
  </w:style>
  <w:style w:type="paragraph" w:styleId="ListParagraph">
    <w:name w:val="List Paragraph"/>
    <w:basedOn w:val="Normal"/>
    <w:uiPriority w:val="34"/>
    <w:qFormat/>
    <w:rsid w:val="00015B50"/>
    <w:pPr>
      <w:ind w:left="720"/>
    </w:pPr>
    <w:rPr>
      <w:rFonts w:ascii="Aptos" w:eastAsiaTheme="minorHAnsi" w:hAnsi="Aptos" w:cs="Calibri"/>
      <w:sz w:val="22"/>
      <w:szCs w:val="22"/>
      <w:lang w:val="lv-LV"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111">
      <w:bodyDiv w:val="1"/>
      <w:marLeft w:val="0"/>
      <w:marRight w:val="0"/>
      <w:marTop w:val="0"/>
      <w:marBottom w:val="0"/>
      <w:divBdr>
        <w:top w:val="none" w:sz="0" w:space="0" w:color="auto"/>
        <w:left w:val="none" w:sz="0" w:space="0" w:color="auto"/>
        <w:bottom w:val="none" w:sz="0" w:space="0" w:color="auto"/>
        <w:right w:val="none" w:sz="0" w:space="0" w:color="auto"/>
      </w:divBdr>
    </w:div>
    <w:div w:id="219827241">
      <w:bodyDiv w:val="1"/>
      <w:marLeft w:val="0"/>
      <w:marRight w:val="0"/>
      <w:marTop w:val="0"/>
      <w:marBottom w:val="0"/>
      <w:divBdr>
        <w:top w:val="none" w:sz="0" w:space="0" w:color="auto"/>
        <w:left w:val="none" w:sz="0" w:space="0" w:color="auto"/>
        <w:bottom w:val="none" w:sz="0" w:space="0" w:color="auto"/>
        <w:right w:val="none" w:sz="0" w:space="0" w:color="auto"/>
      </w:divBdr>
    </w:div>
    <w:div w:id="265044148">
      <w:bodyDiv w:val="1"/>
      <w:marLeft w:val="0"/>
      <w:marRight w:val="0"/>
      <w:marTop w:val="0"/>
      <w:marBottom w:val="0"/>
      <w:divBdr>
        <w:top w:val="none" w:sz="0" w:space="0" w:color="auto"/>
        <w:left w:val="none" w:sz="0" w:space="0" w:color="auto"/>
        <w:bottom w:val="none" w:sz="0" w:space="0" w:color="auto"/>
        <w:right w:val="none" w:sz="0" w:space="0" w:color="auto"/>
      </w:divBdr>
    </w:div>
    <w:div w:id="636568181">
      <w:bodyDiv w:val="1"/>
      <w:marLeft w:val="0"/>
      <w:marRight w:val="0"/>
      <w:marTop w:val="0"/>
      <w:marBottom w:val="0"/>
      <w:divBdr>
        <w:top w:val="none" w:sz="0" w:space="0" w:color="auto"/>
        <w:left w:val="none" w:sz="0" w:space="0" w:color="auto"/>
        <w:bottom w:val="none" w:sz="0" w:space="0" w:color="auto"/>
        <w:right w:val="none" w:sz="0" w:space="0" w:color="auto"/>
      </w:divBdr>
    </w:div>
    <w:div w:id="821314890">
      <w:bodyDiv w:val="1"/>
      <w:marLeft w:val="0"/>
      <w:marRight w:val="0"/>
      <w:marTop w:val="0"/>
      <w:marBottom w:val="0"/>
      <w:divBdr>
        <w:top w:val="none" w:sz="0" w:space="0" w:color="auto"/>
        <w:left w:val="none" w:sz="0" w:space="0" w:color="auto"/>
        <w:bottom w:val="none" w:sz="0" w:space="0" w:color="auto"/>
        <w:right w:val="none" w:sz="0" w:space="0" w:color="auto"/>
      </w:divBdr>
    </w:div>
    <w:div w:id="988438433">
      <w:bodyDiv w:val="1"/>
      <w:marLeft w:val="0"/>
      <w:marRight w:val="0"/>
      <w:marTop w:val="0"/>
      <w:marBottom w:val="0"/>
      <w:divBdr>
        <w:top w:val="none" w:sz="0" w:space="0" w:color="auto"/>
        <w:left w:val="none" w:sz="0" w:space="0" w:color="auto"/>
        <w:bottom w:val="none" w:sz="0" w:space="0" w:color="auto"/>
        <w:right w:val="none" w:sz="0" w:space="0" w:color="auto"/>
      </w:divBdr>
    </w:div>
    <w:div w:id="1675065335">
      <w:bodyDiv w:val="1"/>
      <w:marLeft w:val="0"/>
      <w:marRight w:val="0"/>
      <w:marTop w:val="0"/>
      <w:marBottom w:val="0"/>
      <w:divBdr>
        <w:top w:val="none" w:sz="0" w:space="0" w:color="auto"/>
        <w:left w:val="none" w:sz="0" w:space="0" w:color="auto"/>
        <w:bottom w:val="none" w:sz="0" w:space="0" w:color="auto"/>
        <w:right w:val="none" w:sz="0" w:space="0" w:color="auto"/>
      </w:divBdr>
    </w:div>
    <w:div w:id="1726491490">
      <w:bodyDiv w:val="1"/>
      <w:marLeft w:val="0"/>
      <w:marRight w:val="0"/>
      <w:marTop w:val="0"/>
      <w:marBottom w:val="0"/>
      <w:divBdr>
        <w:top w:val="none" w:sz="0" w:space="0" w:color="auto"/>
        <w:left w:val="none" w:sz="0" w:space="0" w:color="auto"/>
        <w:bottom w:val="none" w:sz="0" w:space="0" w:color="auto"/>
        <w:right w:val="none" w:sz="0" w:space="0" w:color="auto"/>
      </w:divBdr>
    </w:div>
    <w:div w:id="188267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47177-E284-4DA7-80E0-A1605356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2360</Words>
  <Characters>1346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Stendzeniece</dc:creator>
  <cp:keywords/>
  <dc:description/>
  <cp:lastModifiedBy>Inese Stendzeniece</cp:lastModifiedBy>
  <cp:revision>2</cp:revision>
  <dcterms:created xsi:type="dcterms:W3CDTF">2024-02-07T13:11:00Z</dcterms:created>
  <dcterms:modified xsi:type="dcterms:W3CDTF">2024-02-08T07:35:00Z</dcterms:modified>
</cp:coreProperties>
</file>