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264F7" w14:textId="1C0D0184" w:rsidR="00DF4E4B" w:rsidRPr="00DF4E4B" w:rsidRDefault="00DF4E4B" w:rsidP="00DF4E4B">
      <w:pPr>
        <w:rPr>
          <w:rFonts w:ascii="Arial" w:hAnsi="Arial" w:cs="Arial"/>
          <w:b/>
        </w:rPr>
      </w:pPr>
      <w:bookmarkStart w:id="0" w:name="_GoBack"/>
      <w:bookmarkEnd w:id="0"/>
      <w:r w:rsidRPr="00DF4E4B">
        <w:rPr>
          <w:rFonts w:ascii="Arial" w:hAnsi="Arial" w:cs="Arial"/>
          <w:b/>
        </w:rPr>
        <w:t xml:space="preserve">“Latvijas dzelzceļš” koncerna risku vadības politika </w:t>
      </w:r>
    </w:p>
    <w:p w14:paraId="39FFDEB9" w14:textId="06EBBD40" w:rsidR="00DF4E4B" w:rsidRPr="000C3B16" w:rsidRDefault="00DF4E4B" w:rsidP="00DF4E4B">
      <w:pPr>
        <w:rPr>
          <w:rFonts w:ascii="Arial" w:hAnsi="Arial" w:cs="Arial"/>
        </w:rPr>
      </w:pPr>
      <w:r>
        <w:rPr>
          <w:rFonts w:ascii="Arial" w:hAnsi="Arial" w:cs="Arial"/>
        </w:rPr>
        <w:t>2019.gada 2.decembrī stājās spēkā “Latvijas dzelzceļš” koncerna risku vadības politika</w:t>
      </w:r>
      <w:r w:rsidR="006622E0">
        <w:rPr>
          <w:rFonts w:ascii="Arial" w:hAnsi="Arial" w:cs="Arial"/>
        </w:rPr>
        <w:t xml:space="preserve"> (apstiprināta ar VAS “Latvijas dzelzceļš” valdes 22.11.2019. lēmumu un VAS “Latvijas dzelzceļš” padomes 2.12.2019. lēmumu). Tā</w:t>
      </w:r>
      <w:r>
        <w:rPr>
          <w:rFonts w:ascii="Arial" w:hAnsi="Arial" w:cs="Arial"/>
        </w:rPr>
        <w:t xml:space="preserve"> nosaka </w:t>
      </w:r>
      <w:r w:rsidRPr="000C3B16">
        <w:rPr>
          <w:rFonts w:ascii="Arial" w:hAnsi="Arial" w:cs="Arial"/>
        </w:rPr>
        <w:t>galvenos pamatprincipus un atbildību sadalījumu</w:t>
      </w:r>
      <w:r w:rsidR="00F1483D" w:rsidRPr="000C3B16">
        <w:rPr>
          <w:rFonts w:ascii="Arial" w:hAnsi="Arial" w:cs="Arial"/>
        </w:rPr>
        <w:t xml:space="preserve"> visu koncerna</w:t>
      </w:r>
      <w:r w:rsidRPr="000C3B16">
        <w:rPr>
          <w:rFonts w:ascii="Arial" w:hAnsi="Arial" w:cs="Arial"/>
        </w:rPr>
        <w:t xml:space="preserve"> sabiedrīb</w:t>
      </w:r>
      <w:r w:rsidR="00F1483D" w:rsidRPr="000C3B16">
        <w:rPr>
          <w:rFonts w:ascii="Arial" w:hAnsi="Arial" w:cs="Arial"/>
        </w:rPr>
        <w:t>u</w:t>
      </w:r>
      <w:r w:rsidRPr="000C3B16">
        <w:rPr>
          <w:rFonts w:ascii="Arial" w:hAnsi="Arial" w:cs="Arial"/>
        </w:rPr>
        <w:t xml:space="preserve"> risku pārvaldībā. </w:t>
      </w:r>
    </w:p>
    <w:p w14:paraId="3332F536" w14:textId="19379162" w:rsidR="000C3B16" w:rsidRDefault="00EC137F" w:rsidP="000C3B16">
      <w:pPr>
        <w:rPr>
          <w:rFonts w:ascii="Arial" w:hAnsi="Arial" w:cs="Arial"/>
        </w:rPr>
      </w:pPr>
      <w:r w:rsidRPr="000C3B16">
        <w:rPr>
          <w:rFonts w:ascii="Arial" w:hAnsi="Arial" w:cs="Arial"/>
        </w:rPr>
        <w:t>Risku vadības politik</w:t>
      </w:r>
      <w:r w:rsidR="00584D77">
        <w:rPr>
          <w:rFonts w:ascii="Arial" w:hAnsi="Arial" w:cs="Arial"/>
        </w:rPr>
        <w:t xml:space="preserve">ā noteiktie </w:t>
      </w:r>
      <w:r w:rsidR="00584D77" w:rsidRPr="00784A3A">
        <w:rPr>
          <w:rFonts w:ascii="Arial" w:hAnsi="Arial" w:cs="Arial"/>
          <w:b/>
        </w:rPr>
        <w:t>pamatprincipi</w:t>
      </w:r>
      <w:r w:rsidR="000C3B16">
        <w:rPr>
          <w:rFonts w:ascii="Arial" w:hAnsi="Arial" w:cs="Arial"/>
        </w:rPr>
        <w:t xml:space="preserve">: </w:t>
      </w:r>
    </w:p>
    <w:p w14:paraId="45FA7D0C" w14:textId="77777777" w:rsidR="000C3B16" w:rsidRDefault="000C3B16" w:rsidP="00A4358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C3B16">
        <w:rPr>
          <w:rFonts w:ascii="Arial" w:hAnsi="Arial" w:cs="Arial"/>
        </w:rPr>
        <w:t>koncerna sabiedrību darbība neizbēgami ir saistīta ar riskiem</w:t>
      </w:r>
      <w:r>
        <w:rPr>
          <w:rFonts w:ascii="Arial" w:hAnsi="Arial" w:cs="Arial"/>
        </w:rPr>
        <w:t xml:space="preserve">; </w:t>
      </w:r>
    </w:p>
    <w:p w14:paraId="357116E6" w14:textId="3AE2941F" w:rsidR="00EC137F" w:rsidRPr="000C3B16" w:rsidRDefault="000C3B16" w:rsidP="00A4358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C3B16">
        <w:rPr>
          <w:rFonts w:ascii="Arial" w:hAnsi="Arial" w:cs="Arial"/>
        </w:rPr>
        <w:t xml:space="preserve">sistēmiska risku vadība veicina koncerna sabiedrību mērķu sasniegšanu, mazina risku iestāšanās varbūtību un/vai ietekmi vai nodrošina, ka šī riska varbūtība un/vai ietekme nepieaug; </w:t>
      </w:r>
    </w:p>
    <w:p w14:paraId="215930F8" w14:textId="5415A571" w:rsidR="000C3B16" w:rsidRPr="00636024" w:rsidRDefault="000C3B16" w:rsidP="00A4358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C3B16">
        <w:rPr>
          <w:rFonts w:ascii="Arial" w:hAnsi="Arial" w:cs="Arial"/>
        </w:rPr>
        <w:t xml:space="preserve">efektīva risku vadība ļauj savlaicīgi paredzēt un novērst potenciālu kaitējumu Koncerna vai atsevišķas tā Sabiedrības reputācijai, finanšu situācijai un operatīvajai darbībai, kā arī ļauj </w:t>
      </w:r>
      <w:r w:rsidRPr="00636024">
        <w:rPr>
          <w:rFonts w:ascii="Arial" w:hAnsi="Arial" w:cs="Arial"/>
        </w:rPr>
        <w:t xml:space="preserve">nodrošināt atbilstību tiesību aktu prasībām un labai pārvaldības praksei. </w:t>
      </w:r>
    </w:p>
    <w:p w14:paraId="5D78B744" w14:textId="2BC750B7" w:rsidR="0000493C" w:rsidRDefault="0000493C" w:rsidP="0000493C">
      <w:pPr>
        <w:rPr>
          <w:rFonts w:ascii="Arial" w:hAnsi="Arial" w:cs="Arial"/>
        </w:rPr>
      </w:pPr>
      <w:r w:rsidRPr="00636024">
        <w:rPr>
          <w:rFonts w:ascii="Arial" w:hAnsi="Arial" w:cs="Arial"/>
        </w:rPr>
        <w:t xml:space="preserve">Risku vadības process ir nepārtraukts un regulārs stratēģiskas nozīmes process koncernā, un tā tiek plānota, ieviesta un pilnveidota atbilstoši Valdošā uzņēmuma, kā arī Atkarīgo sabiedrību vidēja termiņa darbības stratēģijai. </w:t>
      </w:r>
    </w:p>
    <w:p w14:paraId="457DCAA8" w14:textId="1C21DAC7" w:rsidR="006622E0" w:rsidRDefault="006622E0" w:rsidP="000049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Saskaņā ar politiku </w:t>
      </w:r>
      <w:r w:rsidR="00FF2064">
        <w:rPr>
          <w:rFonts w:ascii="Arial" w:hAnsi="Arial" w:cs="Arial"/>
        </w:rPr>
        <w:t xml:space="preserve">risku vadība koncernā balstās uz </w:t>
      </w:r>
      <w:r w:rsidR="00FF2064" w:rsidRPr="00584D77">
        <w:rPr>
          <w:rFonts w:ascii="Arial" w:hAnsi="Arial" w:cs="Arial"/>
          <w:b/>
        </w:rPr>
        <w:t>trīs aizsardzības līniju principu</w:t>
      </w:r>
      <w:r w:rsidR="00FF2064">
        <w:rPr>
          <w:rFonts w:ascii="Arial" w:hAnsi="Arial" w:cs="Arial"/>
        </w:rPr>
        <w:t xml:space="preserve">: </w:t>
      </w:r>
    </w:p>
    <w:p w14:paraId="59D2B6CB" w14:textId="775D5CBF" w:rsidR="00FF2064" w:rsidRDefault="00FF2064" w:rsidP="00A435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primārā risku vadība, kuru koncerna sabiedrībās veic risku īpašnieki jeb struktūras un darbinieki, kuru tiešā pārraudzībā ir attiecīgā riska iespējamā iestāšanās</w:t>
      </w:r>
      <w:r w:rsidR="006432D6">
        <w:rPr>
          <w:rFonts w:ascii="Arial" w:hAnsi="Arial" w:cs="Arial"/>
        </w:rPr>
        <w:t xml:space="preserve">. Risku īpašnieki </w:t>
      </w:r>
      <w:r w:rsidR="006432D6" w:rsidRPr="004732D5">
        <w:rPr>
          <w:rStyle w:val="Heading2Char"/>
        </w:rPr>
        <w:t xml:space="preserve">Risku īpašnieki veic risku identificēšanu, novērtēšanu, risku mazināšanas un kontroles pasākumu noteikšanu un </w:t>
      </w:r>
      <w:r w:rsidR="006432D6">
        <w:rPr>
          <w:rStyle w:val="Heading2Char"/>
        </w:rPr>
        <w:t xml:space="preserve">efektīvu ikdienas </w:t>
      </w:r>
      <w:r w:rsidR="006432D6" w:rsidRPr="004732D5">
        <w:rPr>
          <w:rStyle w:val="Heading2Char"/>
        </w:rPr>
        <w:t>īstenošanu savā atbildības jomā</w:t>
      </w:r>
      <w:r>
        <w:rPr>
          <w:rFonts w:ascii="Arial" w:hAnsi="Arial" w:cs="Arial"/>
        </w:rPr>
        <w:t xml:space="preserve">; </w:t>
      </w:r>
    </w:p>
    <w:p w14:paraId="0D18110C" w14:textId="2E09168B" w:rsidR="00FF2064" w:rsidRDefault="004070B0" w:rsidP="00A435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risku vadības procesa uzraudzība, kuru veic risku vadītājs un konkrētu riska grupu uzraugi, kuriem šo pienākumu nosaka ārējais normatīvais regulējums (piemēram, kritiskās infrastruktūras aizsardzības, satiksmes drošības, korupcijas novēršanas u.c. jomās); </w:t>
      </w:r>
    </w:p>
    <w:p w14:paraId="2DB2A5AB" w14:textId="1A7BFB5D" w:rsidR="004070B0" w:rsidRPr="00FF2064" w:rsidRDefault="00C6011E" w:rsidP="00A435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neatkarīgas pārliecības sniegšana par risku vadības norisi un efektivitāti, ko sniedz VAS “Latvijas dzelzceļš” Iekšējā audita daļa. </w:t>
      </w:r>
    </w:p>
    <w:p w14:paraId="29AD103A" w14:textId="562446E1" w:rsidR="002454AF" w:rsidRPr="004732D5" w:rsidRDefault="002454AF" w:rsidP="002454AF">
      <w:pPr>
        <w:pStyle w:val="Heading2"/>
        <w:numPr>
          <w:ilvl w:val="0"/>
          <w:numId w:val="0"/>
        </w:numPr>
        <w:rPr>
          <w:b/>
        </w:rPr>
      </w:pPr>
      <w:r w:rsidRPr="004732D5">
        <w:rPr>
          <w:rStyle w:val="Heading2Char"/>
        </w:rPr>
        <w:t xml:space="preserve">Lai nodrošinātu efektīvu risku vadību, </w:t>
      </w:r>
      <w:r>
        <w:rPr>
          <w:rStyle w:val="Heading2Char"/>
        </w:rPr>
        <w:t>k</w:t>
      </w:r>
      <w:r w:rsidRPr="004732D5">
        <w:rPr>
          <w:rStyle w:val="Heading2Char"/>
        </w:rPr>
        <w:t xml:space="preserve">oncerna riski tiek iedalīti </w:t>
      </w:r>
      <w:r w:rsidRPr="002454AF">
        <w:rPr>
          <w:rStyle w:val="Heading2Char"/>
          <w:b/>
        </w:rPr>
        <w:t>risku kategorijās</w:t>
      </w:r>
      <w:r w:rsidRPr="004732D5">
        <w:rPr>
          <w:rStyle w:val="Heading2Char"/>
        </w:rPr>
        <w:t>, kas apvieno pēc</w:t>
      </w:r>
      <w:r w:rsidRPr="00473282">
        <w:t xml:space="preserve"> </w:t>
      </w:r>
      <w:r>
        <w:t xml:space="preserve">potenciālajām sekām </w:t>
      </w:r>
      <w:r w:rsidRPr="00473282">
        <w:t>līdzīgus vai radniecīgus riskus</w:t>
      </w:r>
      <w:r>
        <w:t xml:space="preserve">, tostarp tiek izdalīti: </w:t>
      </w:r>
    </w:p>
    <w:p w14:paraId="0FA6CB8C" w14:textId="49F7F033" w:rsidR="002454AF" w:rsidRPr="002454AF" w:rsidRDefault="002454AF" w:rsidP="00A43586">
      <w:pPr>
        <w:pStyle w:val="Heading2"/>
        <w:numPr>
          <w:ilvl w:val="0"/>
          <w:numId w:val="8"/>
        </w:numPr>
        <w:jc w:val="both"/>
      </w:pPr>
      <w:r w:rsidRPr="002454AF">
        <w:t>Drošības riski, tai skaitā satiksmes drošības, fiziskās infrastruktūras drošības, IT drošības u.c. riski;</w:t>
      </w:r>
    </w:p>
    <w:p w14:paraId="0CDB7787" w14:textId="77777777" w:rsidR="002454AF" w:rsidRPr="002454AF" w:rsidRDefault="002454AF" w:rsidP="00A43586">
      <w:pPr>
        <w:pStyle w:val="Heading2"/>
        <w:numPr>
          <w:ilvl w:val="0"/>
          <w:numId w:val="8"/>
        </w:numPr>
        <w:jc w:val="both"/>
      </w:pPr>
      <w:r w:rsidRPr="002454AF">
        <w:t>Operatīvās darbības riski, tai skaitā infrastruktūras uzturēšanas un ekspluatācijas, ražošanas procesu nodrošināšanas, ritošā sastāva ekspluatācijas, pakalpojumu sniegšanas procesa u.c. riski;</w:t>
      </w:r>
    </w:p>
    <w:p w14:paraId="5A853C53" w14:textId="73221F68" w:rsidR="002454AF" w:rsidRPr="002454AF" w:rsidRDefault="002454AF" w:rsidP="00A43586">
      <w:pPr>
        <w:pStyle w:val="Heading2"/>
        <w:numPr>
          <w:ilvl w:val="0"/>
          <w:numId w:val="8"/>
        </w:numPr>
        <w:jc w:val="both"/>
      </w:pPr>
      <w:r w:rsidRPr="002454AF">
        <w:t xml:space="preserve">Finanšu riski, tai skaitā nodokļu, </w:t>
      </w:r>
      <w:r>
        <w:t>attiecīgās s</w:t>
      </w:r>
      <w:r w:rsidRPr="002454AF">
        <w:t>abiedrības finanšu stabilitātes nodrošināšanas, budžeta plānošanas un kontroles, kredītspējas, darījumu slēgšanas un kontroles u.c. riski;</w:t>
      </w:r>
    </w:p>
    <w:p w14:paraId="44682487" w14:textId="77777777" w:rsidR="002454AF" w:rsidRPr="000A3051" w:rsidRDefault="002454AF" w:rsidP="00A43586">
      <w:pPr>
        <w:pStyle w:val="Heading2"/>
        <w:numPr>
          <w:ilvl w:val="0"/>
          <w:numId w:val="8"/>
        </w:numPr>
        <w:jc w:val="both"/>
        <w:rPr>
          <w:rFonts w:cs="Arial"/>
        </w:rPr>
      </w:pPr>
      <w:r w:rsidRPr="002454AF">
        <w:t xml:space="preserve">Tiesiskie riski, tai skaitā juridiskie, atbilstības, iepirkumu, korupcijas un interešu konflikta, </w:t>
      </w:r>
      <w:r w:rsidRPr="000A3051">
        <w:rPr>
          <w:rFonts w:cs="Arial"/>
        </w:rPr>
        <w:t>fizisko personu datu aizsardzības u.c. riski;</w:t>
      </w:r>
    </w:p>
    <w:p w14:paraId="795585D4" w14:textId="66F2D341" w:rsidR="008E1B55" w:rsidRDefault="002454AF" w:rsidP="00A4358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A3051">
        <w:rPr>
          <w:rFonts w:ascii="Arial" w:hAnsi="Arial" w:cs="Arial"/>
        </w:rPr>
        <w:t>Stratēģiskie riski, tai skaitā stratēģiskās plānošanas, investīciju projektu īstenošanas, reputācijas, jaunu attīstības virzienu plānošanas un ieviešanas u.c. riski</w:t>
      </w:r>
      <w:r w:rsidR="000A3051">
        <w:rPr>
          <w:rFonts w:ascii="Arial" w:hAnsi="Arial" w:cs="Arial"/>
        </w:rPr>
        <w:t xml:space="preserve">. </w:t>
      </w:r>
    </w:p>
    <w:p w14:paraId="34D76043" w14:textId="6DF1E0F0" w:rsidR="002013C4" w:rsidRDefault="002013C4" w:rsidP="005F5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Risku vadība tiek strukturēta </w:t>
      </w:r>
      <w:r w:rsidRPr="002013C4">
        <w:rPr>
          <w:rFonts w:ascii="Arial" w:hAnsi="Arial" w:cs="Arial"/>
          <w:b/>
        </w:rPr>
        <w:t>piecos galvenajos soļos</w:t>
      </w:r>
      <w:r>
        <w:rPr>
          <w:rFonts w:ascii="Arial" w:hAnsi="Arial" w:cs="Arial"/>
        </w:rPr>
        <w:t xml:space="preserve">: </w:t>
      </w:r>
    </w:p>
    <w:p w14:paraId="734F4EB2" w14:textId="63929C1F" w:rsidR="002013C4" w:rsidRPr="008623A4" w:rsidRDefault="002013C4" w:rsidP="00A435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623A4">
        <w:rPr>
          <w:rFonts w:ascii="Arial" w:hAnsi="Arial" w:cs="Arial"/>
        </w:rPr>
        <w:t xml:space="preserve">Risku identificēšana; </w:t>
      </w:r>
    </w:p>
    <w:p w14:paraId="0A7C306A" w14:textId="248007F5" w:rsidR="002013C4" w:rsidRPr="00EF5921" w:rsidRDefault="002013C4" w:rsidP="00A435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623A4">
        <w:rPr>
          <w:rFonts w:ascii="Arial" w:hAnsi="Arial" w:cs="Arial"/>
        </w:rPr>
        <w:t xml:space="preserve">Risku novērtēšana saskaņā ar izstrādātu metodiku, kuras ietvaros tiek izvērtēta konkrēta riska iestāšanās varbūtība tuvāko 12-18 mēnešu laikā, kā arī šī riska iespējamās sekas, tādējādi nosakot riska kopējo vērtību </w:t>
      </w:r>
      <w:r w:rsidR="00C209C2">
        <w:rPr>
          <w:rFonts w:ascii="Arial" w:hAnsi="Arial" w:cs="Arial"/>
        </w:rPr>
        <w:t xml:space="preserve">(varbūtības un seku vērtējuma reizinājums) </w:t>
      </w:r>
      <w:r w:rsidRPr="008623A4">
        <w:rPr>
          <w:rFonts w:ascii="Arial" w:hAnsi="Arial" w:cs="Arial"/>
        </w:rPr>
        <w:t>un būtiskumu</w:t>
      </w:r>
      <w:r w:rsidR="008623A4">
        <w:rPr>
          <w:rFonts w:ascii="Arial" w:hAnsi="Arial" w:cs="Arial"/>
        </w:rPr>
        <w:t>, kas tiek norādīts attiecīgās sabiedrības risku reģistrā</w:t>
      </w:r>
      <w:r w:rsidR="00C209C2">
        <w:rPr>
          <w:rFonts w:ascii="Arial" w:hAnsi="Arial" w:cs="Arial"/>
        </w:rPr>
        <w:t xml:space="preserve">. Par būtiskiem tiek uzskatīti </w:t>
      </w:r>
      <w:r w:rsidR="00C209C2">
        <w:rPr>
          <w:rFonts w:ascii="Arial" w:hAnsi="Arial" w:cs="Arial"/>
        </w:rPr>
        <w:lastRenderedPageBreak/>
        <w:t xml:space="preserve">saskaņā ar metodiku “kritiski” un “augsti” novērtētie riski, kā arī tādi riski, kuru </w:t>
      </w:r>
      <w:r w:rsidR="00EF5921">
        <w:rPr>
          <w:rFonts w:ascii="Arial" w:hAnsi="Arial" w:cs="Arial"/>
        </w:rPr>
        <w:t xml:space="preserve">varbūtība ir zema </w:t>
      </w:r>
      <w:r w:rsidR="00B45901">
        <w:rPr>
          <w:rFonts w:ascii="Arial" w:hAnsi="Arial" w:cs="Arial"/>
        </w:rPr>
        <w:t xml:space="preserve">– </w:t>
      </w:r>
      <w:r w:rsidR="00EF5921">
        <w:rPr>
          <w:rFonts w:ascii="Arial" w:hAnsi="Arial" w:cs="Arial"/>
        </w:rPr>
        <w:t>tātad tie iestājas ļoti reti, bet potenciālās sekas – kritiskas (piemēram, nozīmīgi satiksmes drošības riski)</w:t>
      </w:r>
      <w:r w:rsidRPr="00EF5921">
        <w:rPr>
          <w:rFonts w:ascii="Arial" w:hAnsi="Arial" w:cs="Arial"/>
        </w:rPr>
        <w:t xml:space="preserve">; </w:t>
      </w:r>
    </w:p>
    <w:p w14:paraId="64854D60" w14:textId="08969EB7" w:rsidR="002013C4" w:rsidRPr="008623A4" w:rsidRDefault="008623A4" w:rsidP="00A435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623A4">
        <w:rPr>
          <w:rFonts w:ascii="Arial" w:hAnsi="Arial" w:cs="Arial"/>
        </w:rPr>
        <w:t xml:space="preserve">Risku mazināšanas un kontroles pasākumu noteikšana un īstenošana; </w:t>
      </w:r>
    </w:p>
    <w:p w14:paraId="15538582" w14:textId="7B21898F" w:rsidR="008623A4" w:rsidRPr="008623A4" w:rsidRDefault="008623A4" w:rsidP="00A435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623A4">
        <w:rPr>
          <w:rFonts w:ascii="Arial" w:hAnsi="Arial" w:cs="Arial"/>
        </w:rPr>
        <w:t xml:space="preserve">Risku ziņošanas procedūra un periodiskums; </w:t>
      </w:r>
    </w:p>
    <w:p w14:paraId="50A72AFC" w14:textId="1606584C" w:rsidR="008623A4" w:rsidRDefault="008623A4" w:rsidP="00A435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623A4">
        <w:rPr>
          <w:rFonts w:ascii="Arial" w:hAnsi="Arial" w:cs="Arial"/>
        </w:rPr>
        <w:t xml:space="preserve">Risku vadības procesa koordinēšana un kontrole koncerna mērogā. </w:t>
      </w:r>
    </w:p>
    <w:p w14:paraId="219315D6" w14:textId="50EB6BE4" w:rsidR="002013C4" w:rsidRDefault="000F57F0" w:rsidP="005F5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Lai nodrošinātu efektīvu risku vadības ieviešanu koncernā, politikā ir noteikti </w:t>
      </w:r>
      <w:r w:rsidRPr="000F57F0">
        <w:rPr>
          <w:rFonts w:ascii="Arial" w:hAnsi="Arial" w:cs="Arial"/>
          <w:b/>
        </w:rPr>
        <w:t>atbildības līmeņi</w:t>
      </w:r>
      <w:r>
        <w:rPr>
          <w:rFonts w:ascii="Arial" w:hAnsi="Arial" w:cs="Arial"/>
        </w:rPr>
        <w:t xml:space="preserve"> gan politikas pārraudzības, gan tās ikdienas īstenošanas </w:t>
      </w:r>
      <w:r w:rsidR="00F37515">
        <w:rPr>
          <w:rFonts w:ascii="Arial" w:hAnsi="Arial" w:cs="Arial"/>
        </w:rPr>
        <w:t xml:space="preserve">jomā. Tādējādi </w:t>
      </w:r>
      <w:r w:rsidR="00AF0809">
        <w:rPr>
          <w:rFonts w:ascii="Arial" w:hAnsi="Arial" w:cs="Arial"/>
        </w:rPr>
        <w:t xml:space="preserve">VAS “Latvijas dzelzceļš” (LDz) </w:t>
      </w:r>
      <w:r w:rsidR="00AF0809" w:rsidRPr="00AF0809">
        <w:rPr>
          <w:rFonts w:ascii="Arial" w:hAnsi="Arial" w:cs="Arial"/>
        </w:rPr>
        <w:t xml:space="preserve">padome uzrauga risku vadības procesa izveidi un darbību </w:t>
      </w:r>
      <w:r w:rsidR="00AF0809">
        <w:rPr>
          <w:rFonts w:ascii="Arial" w:hAnsi="Arial" w:cs="Arial"/>
        </w:rPr>
        <w:t>LDz</w:t>
      </w:r>
      <w:r w:rsidR="00AF0809" w:rsidRPr="00AF0809">
        <w:rPr>
          <w:rFonts w:ascii="Arial" w:hAnsi="Arial" w:cs="Arial"/>
        </w:rPr>
        <w:t xml:space="preserve"> un </w:t>
      </w:r>
      <w:r w:rsidR="00AF0809">
        <w:rPr>
          <w:rFonts w:ascii="Arial" w:hAnsi="Arial" w:cs="Arial"/>
        </w:rPr>
        <w:t>k</w:t>
      </w:r>
      <w:r w:rsidR="00AF0809" w:rsidRPr="00AF0809">
        <w:rPr>
          <w:rFonts w:ascii="Arial" w:hAnsi="Arial" w:cs="Arial"/>
        </w:rPr>
        <w:t>oncernā</w:t>
      </w:r>
      <w:r w:rsidR="00AF0809">
        <w:rPr>
          <w:rFonts w:ascii="Arial" w:hAnsi="Arial" w:cs="Arial"/>
        </w:rPr>
        <w:t xml:space="preserve"> kopumā, kā arī regulāri izskata valdes sniegtos ziņojumus par risku pārvaldību un to mazināšanas pasākumu plāna īstenošanu. </w:t>
      </w:r>
      <w:r w:rsidR="004E392F">
        <w:rPr>
          <w:rFonts w:ascii="Arial" w:hAnsi="Arial" w:cs="Arial"/>
        </w:rPr>
        <w:t>Katras koncerna sabiedrības valde ir atbildīga par risku vadības procesa ieviešanu un sekmīgu darbību</w:t>
      </w:r>
      <w:r w:rsidR="00806471">
        <w:rPr>
          <w:rFonts w:ascii="Arial" w:hAnsi="Arial" w:cs="Arial"/>
        </w:rPr>
        <w:t xml:space="preserve"> savā uzņēmumā</w:t>
      </w:r>
      <w:r w:rsidR="004E392F">
        <w:rPr>
          <w:rFonts w:ascii="Arial" w:hAnsi="Arial" w:cs="Arial"/>
        </w:rPr>
        <w:t xml:space="preserve">, savukārt </w:t>
      </w:r>
      <w:r w:rsidR="00806471">
        <w:rPr>
          <w:rFonts w:ascii="Arial" w:hAnsi="Arial" w:cs="Arial"/>
        </w:rPr>
        <w:t xml:space="preserve">katrā sabiedrībā nozīmētie risku vadītāji realizē tās praktisko ieviešanu un sadarbību ar risku uzraugiem un risku īpašniekiem to atbildības jomās. </w:t>
      </w:r>
      <w:r w:rsidR="00C57753">
        <w:rPr>
          <w:rFonts w:ascii="Arial" w:hAnsi="Arial" w:cs="Arial"/>
        </w:rPr>
        <w:t xml:space="preserve">Kopējo risku vadības struktūru un norisi koordinē koncerna risku vadītājs, kura pārraudzībā ir politikas un tās grozījumu izstrāde, </w:t>
      </w:r>
      <w:r w:rsidR="00DB3FDE">
        <w:rPr>
          <w:rFonts w:ascii="Arial" w:hAnsi="Arial" w:cs="Arial"/>
        </w:rPr>
        <w:t xml:space="preserve">ziņojumu sniegšana valdei, atbalsts koncerna atkarīgajām sabiedrībām, apmācību organizēšana risku vadības jomā u.c. </w:t>
      </w:r>
    </w:p>
    <w:p w14:paraId="0225EE98" w14:textId="77777777" w:rsidR="007A040A" w:rsidRPr="00473282" w:rsidRDefault="007A040A" w:rsidP="00A43586">
      <w:pPr>
        <w:pStyle w:val="ListParagraph"/>
        <w:keepNext/>
        <w:keepLines/>
        <w:numPr>
          <w:ilvl w:val="0"/>
          <w:numId w:val="2"/>
        </w:numPr>
        <w:spacing w:before="360" w:after="120"/>
        <w:contextualSpacing w:val="0"/>
        <w:jc w:val="both"/>
        <w:outlineLvl w:val="1"/>
        <w:rPr>
          <w:rFonts w:ascii="Arial" w:eastAsiaTheme="majorEastAsia" w:hAnsi="Arial" w:cs="Arial"/>
          <w:b/>
          <w:vanish/>
          <w:color w:val="000000" w:themeColor="text1"/>
          <w:sz w:val="26"/>
          <w:szCs w:val="26"/>
        </w:rPr>
      </w:pPr>
      <w:bookmarkStart w:id="1" w:name="_Toc13750476"/>
      <w:bookmarkStart w:id="2" w:name="_Toc13756929"/>
      <w:bookmarkStart w:id="3" w:name="_Toc16838734"/>
      <w:bookmarkStart w:id="4" w:name="_Toc16838793"/>
      <w:bookmarkStart w:id="5" w:name="_Toc16844077"/>
      <w:bookmarkStart w:id="6" w:name="_Toc16844103"/>
      <w:bookmarkStart w:id="7" w:name="_Toc17874559"/>
      <w:bookmarkStart w:id="8" w:name="_Toc18577383"/>
      <w:bookmarkStart w:id="9" w:name="_Toc20920055"/>
      <w:bookmarkStart w:id="10" w:name="_Toc20920080"/>
      <w:bookmarkStart w:id="11" w:name="_Toc535588061"/>
      <w:bookmarkStart w:id="12" w:name="_Toc1237157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43EE5FC" w14:textId="77777777" w:rsidR="007A040A" w:rsidRPr="00473282" w:rsidRDefault="007A040A" w:rsidP="00A43586">
      <w:pPr>
        <w:pStyle w:val="ListParagraph"/>
        <w:keepNext/>
        <w:keepLines/>
        <w:numPr>
          <w:ilvl w:val="0"/>
          <w:numId w:val="2"/>
        </w:numPr>
        <w:spacing w:before="360" w:after="120"/>
        <w:contextualSpacing w:val="0"/>
        <w:jc w:val="both"/>
        <w:outlineLvl w:val="1"/>
        <w:rPr>
          <w:rFonts w:ascii="Arial" w:eastAsiaTheme="majorEastAsia" w:hAnsi="Arial" w:cs="Arial"/>
          <w:b/>
          <w:vanish/>
          <w:color w:val="000000" w:themeColor="text1"/>
          <w:sz w:val="26"/>
          <w:szCs w:val="26"/>
        </w:rPr>
      </w:pPr>
      <w:bookmarkStart w:id="13" w:name="_Toc13750477"/>
      <w:bookmarkStart w:id="14" w:name="_Toc13756930"/>
      <w:bookmarkStart w:id="15" w:name="_Toc16838735"/>
      <w:bookmarkStart w:id="16" w:name="_Toc16838794"/>
      <w:bookmarkStart w:id="17" w:name="_Toc16844078"/>
      <w:bookmarkStart w:id="18" w:name="_Toc16844104"/>
      <w:bookmarkStart w:id="19" w:name="_Toc17874560"/>
      <w:bookmarkStart w:id="20" w:name="_Toc18577384"/>
      <w:bookmarkStart w:id="21" w:name="_Toc20920056"/>
      <w:bookmarkStart w:id="22" w:name="_Toc20920081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7C09A0D4" w14:textId="77777777" w:rsidR="007A040A" w:rsidRPr="00473282" w:rsidRDefault="007A040A" w:rsidP="00A43586">
      <w:pPr>
        <w:pStyle w:val="ListParagraph"/>
        <w:keepNext/>
        <w:keepLines/>
        <w:numPr>
          <w:ilvl w:val="0"/>
          <w:numId w:val="2"/>
        </w:numPr>
        <w:spacing w:before="360" w:after="120"/>
        <w:contextualSpacing w:val="0"/>
        <w:jc w:val="both"/>
        <w:outlineLvl w:val="1"/>
        <w:rPr>
          <w:rFonts w:ascii="Arial" w:eastAsiaTheme="majorEastAsia" w:hAnsi="Arial" w:cs="Arial"/>
          <w:b/>
          <w:vanish/>
          <w:color w:val="000000" w:themeColor="text1"/>
          <w:sz w:val="26"/>
          <w:szCs w:val="26"/>
        </w:rPr>
      </w:pPr>
      <w:bookmarkStart w:id="23" w:name="_Toc13750478"/>
      <w:bookmarkStart w:id="24" w:name="_Toc13756931"/>
      <w:bookmarkStart w:id="25" w:name="_Toc16838736"/>
      <w:bookmarkStart w:id="26" w:name="_Toc16838795"/>
      <w:bookmarkStart w:id="27" w:name="_Toc16844079"/>
      <w:bookmarkStart w:id="28" w:name="_Toc16844105"/>
      <w:bookmarkStart w:id="29" w:name="_Toc17874561"/>
      <w:bookmarkStart w:id="30" w:name="_Toc18577385"/>
      <w:bookmarkStart w:id="31" w:name="_Toc20920057"/>
      <w:bookmarkStart w:id="32" w:name="_Toc2092008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186BE343" w14:textId="77777777" w:rsidR="007A040A" w:rsidRPr="00473282" w:rsidRDefault="007A040A" w:rsidP="00A43586">
      <w:pPr>
        <w:pStyle w:val="ListParagraph"/>
        <w:keepNext/>
        <w:keepLines/>
        <w:numPr>
          <w:ilvl w:val="0"/>
          <w:numId w:val="2"/>
        </w:numPr>
        <w:spacing w:before="360" w:after="120"/>
        <w:contextualSpacing w:val="0"/>
        <w:jc w:val="both"/>
        <w:outlineLvl w:val="1"/>
        <w:rPr>
          <w:rFonts w:ascii="Arial" w:eastAsiaTheme="majorEastAsia" w:hAnsi="Arial" w:cs="Arial"/>
          <w:b/>
          <w:vanish/>
          <w:color w:val="000000" w:themeColor="text1"/>
          <w:sz w:val="26"/>
          <w:szCs w:val="26"/>
        </w:rPr>
      </w:pPr>
      <w:bookmarkStart w:id="33" w:name="_Toc13750479"/>
      <w:bookmarkStart w:id="34" w:name="_Toc13756932"/>
      <w:bookmarkStart w:id="35" w:name="_Toc16838737"/>
      <w:bookmarkStart w:id="36" w:name="_Toc16838796"/>
      <w:bookmarkStart w:id="37" w:name="_Toc16844080"/>
      <w:bookmarkStart w:id="38" w:name="_Toc16844106"/>
      <w:bookmarkStart w:id="39" w:name="_Toc17874562"/>
      <w:bookmarkStart w:id="40" w:name="_Toc18577386"/>
      <w:bookmarkStart w:id="41" w:name="_Toc20920058"/>
      <w:bookmarkStart w:id="42" w:name="_Toc2092008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7DFA4E70" w14:textId="77777777" w:rsidR="007A040A" w:rsidRPr="00473282" w:rsidRDefault="007A040A" w:rsidP="00A43586">
      <w:pPr>
        <w:pStyle w:val="ListParagraph"/>
        <w:keepNext/>
        <w:keepLines/>
        <w:numPr>
          <w:ilvl w:val="0"/>
          <w:numId w:val="2"/>
        </w:numPr>
        <w:spacing w:before="360" w:after="120"/>
        <w:contextualSpacing w:val="0"/>
        <w:jc w:val="both"/>
        <w:outlineLvl w:val="1"/>
        <w:rPr>
          <w:rFonts w:ascii="Arial" w:eastAsiaTheme="majorEastAsia" w:hAnsi="Arial" w:cs="Arial"/>
          <w:b/>
          <w:vanish/>
          <w:color w:val="000000" w:themeColor="text1"/>
          <w:sz w:val="26"/>
          <w:szCs w:val="26"/>
        </w:rPr>
      </w:pPr>
      <w:bookmarkStart w:id="43" w:name="_Toc13750480"/>
      <w:bookmarkStart w:id="44" w:name="_Toc13756933"/>
      <w:bookmarkStart w:id="45" w:name="_Toc16838738"/>
      <w:bookmarkStart w:id="46" w:name="_Toc16838797"/>
      <w:bookmarkStart w:id="47" w:name="_Toc16844081"/>
      <w:bookmarkStart w:id="48" w:name="_Toc16844107"/>
      <w:bookmarkStart w:id="49" w:name="_Toc17874563"/>
      <w:bookmarkStart w:id="50" w:name="_Toc18577387"/>
      <w:bookmarkStart w:id="51" w:name="_Toc20920059"/>
      <w:bookmarkStart w:id="52" w:name="_Toc20920084"/>
      <w:bookmarkEnd w:id="11"/>
      <w:bookmarkEnd w:id="1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sectPr w:rsidR="007A040A" w:rsidRPr="00473282" w:rsidSect="000C524C">
      <w:headerReference w:type="default" r:id="rId9"/>
      <w:footerReference w:type="default" r:id="rId10"/>
      <w:footerReference w:type="first" r:id="rId11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C6DC7" w14:textId="77777777" w:rsidR="00487265" w:rsidRDefault="00487265" w:rsidP="00D4213C">
      <w:pPr>
        <w:spacing w:after="0" w:line="240" w:lineRule="auto"/>
      </w:pPr>
      <w:r>
        <w:separator/>
      </w:r>
    </w:p>
  </w:endnote>
  <w:endnote w:type="continuationSeparator" w:id="0">
    <w:p w14:paraId="08CEAA1A" w14:textId="77777777" w:rsidR="00487265" w:rsidRDefault="00487265" w:rsidP="00D4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55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17DAF" w14:textId="64A4F996" w:rsidR="007D4ED8" w:rsidRDefault="007D4E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EA01E" w14:textId="77777777" w:rsidR="007D4ED8" w:rsidRDefault="007D4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440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4E5BA" w14:textId="70D0448D" w:rsidR="007D4ED8" w:rsidRDefault="007D4ED8">
        <w:pPr>
          <w:pStyle w:val="Footer"/>
          <w:jc w:val="center"/>
        </w:pPr>
        <w:r w:rsidRPr="00577787">
          <w:rPr>
            <w:rFonts w:ascii="Arial" w:hAnsi="Arial" w:cs="Arial"/>
            <w:sz w:val="16"/>
            <w:szCs w:val="16"/>
          </w:rPr>
          <w:fldChar w:fldCharType="begin"/>
        </w:r>
        <w:r w:rsidRPr="0057778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77787">
          <w:rPr>
            <w:rFonts w:ascii="Arial" w:hAnsi="Arial" w:cs="Arial"/>
            <w:sz w:val="16"/>
            <w:szCs w:val="16"/>
          </w:rPr>
          <w:fldChar w:fldCharType="separate"/>
        </w:r>
        <w:r w:rsidR="002979AB">
          <w:rPr>
            <w:rFonts w:ascii="Arial" w:hAnsi="Arial" w:cs="Arial"/>
            <w:noProof/>
            <w:sz w:val="16"/>
            <w:szCs w:val="16"/>
          </w:rPr>
          <w:t>1</w:t>
        </w:r>
        <w:r w:rsidRPr="0057778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68DBF8E" w14:textId="77777777" w:rsidR="007D4ED8" w:rsidRDefault="007D4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49DF1" w14:textId="77777777" w:rsidR="00487265" w:rsidRDefault="00487265" w:rsidP="00D4213C">
      <w:pPr>
        <w:spacing w:after="0" w:line="240" w:lineRule="auto"/>
      </w:pPr>
      <w:r>
        <w:separator/>
      </w:r>
    </w:p>
  </w:footnote>
  <w:footnote w:type="continuationSeparator" w:id="0">
    <w:p w14:paraId="167DC3A8" w14:textId="77777777" w:rsidR="00487265" w:rsidRDefault="00487265" w:rsidP="00D4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A2C78" w14:textId="69C54E36" w:rsidR="007D4ED8" w:rsidRDefault="007D4ED8" w:rsidP="00D4213C">
    <w:pPr>
      <w:pStyle w:val="Header"/>
      <w:jc w:val="right"/>
    </w:pPr>
  </w:p>
  <w:p w14:paraId="60871D78" w14:textId="77777777" w:rsidR="007D4ED8" w:rsidRDefault="007D4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C01"/>
    <w:multiLevelType w:val="hybridMultilevel"/>
    <w:tmpl w:val="D65655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C23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531110"/>
    <w:multiLevelType w:val="hybridMultilevel"/>
    <w:tmpl w:val="AE383C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B7018"/>
    <w:multiLevelType w:val="multilevel"/>
    <w:tmpl w:val="AB66F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Restart w:val="0"/>
      <w:pStyle w:val="Teksts"/>
      <w:lvlText w:val="%1.%2."/>
      <w:lvlJc w:val="left"/>
      <w:pPr>
        <w:ind w:left="284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ascii="Arial" w:hAnsi="Arial" w:cs="Arial"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1A352BA"/>
    <w:multiLevelType w:val="multilevel"/>
    <w:tmpl w:val="BF024AB8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976041A"/>
    <w:multiLevelType w:val="hybridMultilevel"/>
    <w:tmpl w:val="190E73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03BEB"/>
    <w:multiLevelType w:val="multilevel"/>
    <w:tmpl w:val="CE8ECC80"/>
    <w:lvl w:ilvl="0">
      <w:start w:val="1"/>
      <w:numFmt w:val="decimal"/>
      <w:pStyle w:val="Heading1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81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678B0627"/>
    <w:multiLevelType w:val="hybridMultilevel"/>
    <w:tmpl w:val="97BCA0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20E79"/>
    <w:multiLevelType w:val="multilevel"/>
    <w:tmpl w:val="0E122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Restart w:val="0"/>
      <w:lvlText w:val="%1.%2."/>
      <w:lvlJc w:val="left"/>
      <w:pPr>
        <w:ind w:left="284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ascii="Arial" w:hAnsi="Arial" w:cs="Arial"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3C"/>
    <w:rsid w:val="000012FE"/>
    <w:rsid w:val="00002729"/>
    <w:rsid w:val="000039B4"/>
    <w:rsid w:val="00003E36"/>
    <w:rsid w:val="00004562"/>
    <w:rsid w:val="0000493C"/>
    <w:rsid w:val="000052EB"/>
    <w:rsid w:val="000067DE"/>
    <w:rsid w:val="00007248"/>
    <w:rsid w:val="00010A19"/>
    <w:rsid w:val="00010DBE"/>
    <w:rsid w:val="00012BB2"/>
    <w:rsid w:val="000169DB"/>
    <w:rsid w:val="00017AED"/>
    <w:rsid w:val="00017C5A"/>
    <w:rsid w:val="00020E9E"/>
    <w:rsid w:val="00021A27"/>
    <w:rsid w:val="00024101"/>
    <w:rsid w:val="00024F07"/>
    <w:rsid w:val="00025AA6"/>
    <w:rsid w:val="00025E56"/>
    <w:rsid w:val="00027AA8"/>
    <w:rsid w:val="0003110F"/>
    <w:rsid w:val="000312C1"/>
    <w:rsid w:val="00031709"/>
    <w:rsid w:val="00032EDA"/>
    <w:rsid w:val="000331D1"/>
    <w:rsid w:val="00034F96"/>
    <w:rsid w:val="00037610"/>
    <w:rsid w:val="00040A39"/>
    <w:rsid w:val="00041031"/>
    <w:rsid w:val="0004157D"/>
    <w:rsid w:val="00041D78"/>
    <w:rsid w:val="000450C3"/>
    <w:rsid w:val="00046CAE"/>
    <w:rsid w:val="00047967"/>
    <w:rsid w:val="00047AF5"/>
    <w:rsid w:val="000507BB"/>
    <w:rsid w:val="00052749"/>
    <w:rsid w:val="000528F5"/>
    <w:rsid w:val="00052ABE"/>
    <w:rsid w:val="00055390"/>
    <w:rsid w:val="0005772E"/>
    <w:rsid w:val="000603E4"/>
    <w:rsid w:val="000609CE"/>
    <w:rsid w:val="00061185"/>
    <w:rsid w:val="00061773"/>
    <w:rsid w:val="00062160"/>
    <w:rsid w:val="00066ED2"/>
    <w:rsid w:val="00070012"/>
    <w:rsid w:val="00071CA1"/>
    <w:rsid w:val="0007287A"/>
    <w:rsid w:val="00077E0C"/>
    <w:rsid w:val="00082DBC"/>
    <w:rsid w:val="00083A90"/>
    <w:rsid w:val="00083AD7"/>
    <w:rsid w:val="000858D4"/>
    <w:rsid w:val="00085A61"/>
    <w:rsid w:val="00087CF6"/>
    <w:rsid w:val="0009346C"/>
    <w:rsid w:val="0009380E"/>
    <w:rsid w:val="000948EE"/>
    <w:rsid w:val="00095CB9"/>
    <w:rsid w:val="00096EB1"/>
    <w:rsid w:val="000971D0"/>
    <w:rsid w:val="000974EA"/>
    <w:rsid w:val="0009755E"/>
    <w:rsid w:val="000A00A2"/>
    <w:rsid w:val="000A183D"/>
    <w:rsid w:val="000A1DBA"/>
    <w:rsid w:val="000A2577"/>
    <w:rsid w:val="000A3051"/>
    <w:rsid w:val="000A3A4D"/>
    <w:rsid w:val="000A5562"/>
    <w:rsid w:val="000A6FDE"/>
    <w:rsid w:val="000B0477"/>
    <w:rsid w:val="000B1433"/>
    <w:rsid w:val="000B24FE"/>
    <w:rsid w:val="000B2777"/>
    <w:rsid w:val="000B41CF"/>
    <w:rsid w:val="000B49E6"/>
    <w:rsid w:val="000B53C1"/>
    <w:rsid w:val="000B5566"/>
    <w:rsid w:val="000B7ABA"/>
    <w:rsid w:val="000C072C"/>
    <w:rsid w:val="000C091F"/>
    <w:rsid w:val="000C0A1C"/>
    <w:rsid w:val="000C1B85"/>
    <w:rsid w:val="000C3075"/>
    <w:rsid w:val="000C32C2"/>
    <w:rsid w:val="000C3B16"/>
    <w:rsid w:val="000C4963"/>
    <w:rsid w:val="000C4AA1"/>
    <w:rsid w:val="000C524C"/>
    <w:rsid w:val="000C75D9"/>
    <w:rsid w:val="000C769F"/>
    <w:rsid w:val="000D0B25"/>
    <w:rsid w:val="000D16CD"/>
    <w:rsid w:val="000D2575"/>
    <w:rsid w:val="000D41E3"/>
    <w:rsid w:val="000D61DA"/>
    <w:rsid w:val="000E0A3D"/>
    <w:rsid w:val="000E0A78"/>
    <w:rsid w:val="000E154E"/>
    <w:rsid w:val="000F0BFD"/>
    <w:rsid w:val="000F1202"/>
    <w:rsid w:val="000F1C67"/>
    <w:rsid w:val="000F1CF2"/>
    <w:rsid w:val="000F3BD4"/>
    <w:rsid w:val="000F57F0"/>
    <w:rsid w:val="000F6953"/>
    <w:rsid w:val="00102783"/>
    <w:rsid w:val="00102A0E"/>
    <w:rsid w:val="00105151"/>
    <w:rsid w:val="001057F8"/>
    <w:rsid w:val="00106CB6"/>
    <w:rsid w:val="001113B8"/>
    <w:rsid w:val="00112E49"/>
    <w:rsid w:val="00115691"/>
    <w:rsid w:val="0012008C"/>
    <w:rsid w:val="00122451"/>
    <w:rsid w:val="001226D3"/>
    <w:rsid w:val="00122806"/>
    <w:rsid w:val="00123099"/>
    <w:rsid w:val="00124740"/>
    <w:rsid w:val="00124931"/>
    <w:rsid w:val="00125AA8"/>
    <w:rsid w:val="00126E25"/>
    <w:rsid w:val="0012716E"/>
    <w:rsid w:val="0013237B"/>
    <w:rsid w:val="001371B6"/>
    <w:rsid w:val="00143164"/>
    <w:rsid w:val="00147E67"/>
    <w:rsid w:val="00151646"/>
    <w:rsid w:val="00153ABE"/>
    <w:rsid w:val="0015503C"/>
    <w:rsid w:val="001557D2"/>
    <w:rsid w:val="00160E52"/>
    <w:rsid w:val="00161484"/>
    <w:rsid w:val="001618EB"/>
    <w:rsid w:val="001622E2"/>
    <w:rsid w:val="00163F41"/>
    <w:rsid w:val="001647A8"/>
    <w:rsid w:val="00170A69"/>
    <w:rsid w:val="0017235E"/>
    <w:rsid w:val="001767C1"/>
    <w:rsid w:val="00177BFF"/>
    <w:rsid w:val="0018122D"/>
    <w:rsid w:val="00187326"/>
    <w:rsid w:val="0019248A"/>
    <w:rsid w:val="00193F02"/>
    <w:rsid w:val="00195602"/>
    <w:rsid w:val="00195D5A"/>
    <w:rsid w:val="00196B17"/>
    <w:rsid w:val="00197D94"/>
    <w:rsid w:val="00197F78"/>
    <w:rsid w:val="001A4836"/>
    <w:rsid w:val="001A4CF0"/>
    <w:rsid w:val="001A76A1"/>
    <w:rsid w:val="001A7CF2"/>
    <w:rsid w:val="001B7A65"/>
    <w:rsid w:val="001B7B4D"/>
    <w:rsid w:val="001C0962"/>
    <w:rsid w:val="001C14C0"/>
    <w:rsid w:val="001C238F"/>
    <w:rsid w:val="001C71A3"/>
    <w:rsid w:val="001D0220"/>
    <w:rsid w:val="001D032B"/>
    <w:rsid w:val="001D112E"/>
    <w:rsid w:val="001D2B9D"/>
    <w:rsid w:val="001D34A0"/>
    <w:rsid w:val="001D3FD2"/>
    <w:rsid w:val="001D43B9"/>
    <w:rsid w:val="001D62E8"/>
    <w:rsid w:val="001D63EC"/>
    <w:rsid w:val="001D7672"/>
    <w:rsid w:val="001E005D"/>
    <w:rsid w:val="001E0B5F"/>
    <w:rsid w:val="001E1164"/>
    <w:rsid w:val="001E1251"/>
    <w:rsid w:val="001E1CB4"/>
    <w:rsid w:val="001E2A39"/>
    <w:rsid w:val="001E3594"/>
    <w:rsid w:val="001F1B27"/>
    <w:rsid w:val="001F34CC"/>
    <w:rsid w:val="001F38C8"/>
    <w:rsid w:val="001F4392"/>
    <w:rsid w:val="001F5BF1"/>
    <w:rsid w:val="0020010D"/>
    <w:rsid w:val="002013C4"/>
    <w:rsid w:val="0020194E"/>
    <w:rsid w:val="0020199F"/>
    <w:rsid w:val="00202906"/>
    <w:rsid w:val="002030A1"/>
    <w:rsid w:val="00204196"/>
    <w:rsid w:val="0020568D"/>
    <w:rsid w:val="00206629"/>
    <w:rsid w:val="00207218"/>
    <w:rsid w:val="00211746"/>
    <w:rsid w:val="00214602"/>
    <w:rsid w:val="002155E4"/>
    <w:rsid w:val="0021653D"/>
    <w:rsid w:val="00216A5A"/>
    <w:rsid w:val="00217839"/>
    <w:rsid w:val="00217FEA"/>
    <w:rsid w:val="0022150F"/>
    <w:rsid w:val="00222568"/>
    <w:rsid w:val="002267D2"/>
    <w:rsid w:val="002270E0"/>
    <w:rsid w:val="00230FAB"/>
    <w:rsid w:val="00231C87"/>
    <w:rsid w:val="00231D2B"/>
    <w:rsid w:val="00233907"/>
    <w:rsid w:val="00234062"/>
    <w:rsid w:val="0023577A"/>
    <w:rsid w:val="0023601E"/>
    <w:rsid w:val="00236283"/>
    <w:rsid w:val="00236F05"/>
    <w:rsid w:val="00240D06"/>
    <w:rsid w:val="00242232"/>
    <w:rsid w:val="002425DF"/>
    <w:rsid w:val="00244935"/>
    <w:rsid w:val="002454AF"/>
    <w:rsid w:val="00247488"/>
    <w:rsid w:val="00247B0F"/>
    <w:rsid w:val="00247F9F"/>
    <w:rsid w:val="00252E73"/>
    <w:rsid w:val="002557CF"/>
    <w:rsid w:val="0025644E"/>
    <w:rsid w:val="00256FFB"/>
    <w:rsid w:val="00257214"/>
    <w:rsid w:val="00257674"/>
    <w:rsid w:val="00257EB0"/>
    <w:rsid w:val="00260AC2"/>
    <w:rsid w:val="00262752"/>
    <w:rsid w:val="00266469"/>
    <w:rsid w:val="00266690"/>
    <w:rsid w:val="00267B68"/>
    <w:rsid w:val="00270067"/>
    <w:rsid w:val="00270D11"/>
    <w:rsid w:val="00270DEE"/>
    <w:rsid w:val="00271540"/>
    <w:rsid w:val="002734FA"/>
    <w:rsid w:val="00273700"/>
    <w:rsid w:val="00273DD8"/>
    <w:rsid w:val="00274BC3"/>
    <w:rsid w:val="00275603"/>
    <w:rsid w:val="00276F5F"/>
    <w:rsid w:val="002770F8"/>
    <w:rsid w:val="00277765"/>
    <w:rsid w:val="0028007C"/>
    <w:rsid w:val="002802A9"/>
    <w:rsid w:val="00281925"/>
    <w:rsid w:val="0028296F"/>
    <w:rsid w:val="0028307D"/>
    <w:rsid w:val="00283E05"/>
    <w:rsid w:val="00285EA3"/>
    <w:rsid w:val="00291089"/>
    <w:rsid w:val="002913A2"/>
    <w:rsid w:val="0029175B"/>
    <w:rsid w:val="00292648"/>
    <w:rsid w:val="00292733"/>
    <w:rsid w:val="002954BB"/>
    <w:rsid w:val="002964A7"/>
    <w:rsid w:val="00296611"/>
    <w:rsid w:val="00296D74"/>
    <w:rsid w:val="00296E09"/>
    <w:rsid w:val="002979AB"/>
    <w:rsid w:val="002A0827"/>
    <w:rsid w:val="002A35BD"/>
    <w:rsid w:val="002A4107"/>
    <w:rsid w:val="002A5420"/>
    <w:rsid w:val="002A7E0A"/>
    <w:rsid w:val="002B0FA3"/>
    <w:rsid w:val="002B258D"/>
    <w:rsid w:val="002B2975"/>
    <w:rsid w:val="002B5F99"/>
    <w:rsid w:val="002B60B5"/>
    <w:rsid w:val="002B7294"/>
    <w:rsid w:val="002B77F1"/>
    <w:rsid w:val="002C0E06"/>
    <w:rsid w:val="002C0FC7"/>
    <w:rsid w:val="002C5079"/>
    <w:rsid w:val="002D0581"/>
    <w:rsid w:val="002D0A66"/>
    <w:rsid w:val="002D0BE5"/>
    <w:rsid w:val="002D7129"/>
    <w:rsid w:val="002D7159"/>
    <w:rsid w:val="002D79D5"/>
    <w:rsid w:val="002E0300"/>
    <w:rsid w:val="002E07FD"/>
    <w:rsid w:val="002E0A2B"/>
    <w:rsid w:val="002E3BB6"/>
    <w:rsid w:val="002E46AC"/>
    <w:rsid w:val="002E50D5"/>
    <w:rsid w:val="002E5B38"/>
    <w:rsid w:val="002E78F5"/>
    <w:rsid w:val="002F0436"/>
    <w:rsid w:val="002F0C09"/>
    <w:rsid w:val="002F26C1"/>
    <w:rsid w:val="002F2BB6"/>
    <w:rsid w:val="002F2FA1"/>
    <w:rsid w:val="002F372C"/>
    <w:rsid w:val="002F6065"/>
    <w:rsid w:val="002F6B64"/>
    <w:rsid w:val="00300E57"/>
    <w:rsid w:val="00302700"/>
    <w:rsid w:val="00302CC0"/>
    <w:rsid w:val="00303283"/>
    <w:rsid w:val="0030330B"/>
    <w:rsid w:val="00305FA3"/>
    <w:rsid w:val="00306152"/>
    <w:rsid w:val="003101DB"/>
    <w:rsid w:val="003107F9"/>
    <w:rsid w:val="00311D0B"/>
    <w:rsid w:val="003127AD"/>
    <w:rsid w:val="00313914"/>
    <w:rsid w:val="00313AE5"/>
    <w:rsid w:val="0031464E"/>
    <w:rsid w:val="00314F84"/>
    <w:rsid w:val="00317A3C"/>
    <w:rsid w:val="0032061A"/>
    <w:rsid w:val="003207C4"/>
    <w:rsid w:val="0032235A"/>
    <w:rsid w:val="00325CF4"/>
    <w:rsid w:val="00326CA7"/>
    <w:rsid w:val="00326EB0"/>
    <w:rsid w:val="003301FF"/>
    <w:rsid w:val="003318F1"/>
    <w:rsid w:val="00335D6E"/>
    <w:rsid w:val="00336E3E"/>
    <w:rsid w:val="00337E9F"/>
    <w:rsid w:val="00340C4A"/>
    <w:rsid w:val="00341990"/>
    <w:rsid w:val="00341B6B"/>
    <w:rsid w:val="00342E75"/>
    <w:rsid w:val="00345CC2"/>
    <w:rsid w:val="003500A7"/>
    <w:rsid w:val="0035014B"/>
    <w:rsid w:val="00350685"/>
    <w:rsid w:val="0035191B"/>
    <w:rsid w:val="00355421"/>
    <w:rsid w:val="003564D8"/>
    <w:rsid w:val="003568FD"/>
    <w:rsid w:val="00356F96"/>
    <w:rsid w:val="00357205"/>
    <w:rsid w:val="003573B8"/>
    <w:rsid w:val="0036022B"/>
    <w:rsid w:val="003605F4"/>
    <w:rsid w:val="00360BB6"/>
    <w:rsid w:val="00360E5D"/>
    <w:rsid w:val="003610BD"/>
    <w:rsid w:val="00361FEE"/>
    <w:rsid w:val="0036327B"/>
    <w:rsid w:val="00366F4B"/>
    <w:rsid w:val="00367712"/>
    <w:rsid w:val="00370166"/>
    <w:rsid w:val="00372101"/>
    <w:rsid w:val="003737BD"/>
    <w:rsid w:val="0037380C"/>
    <w:rsid w:val="00374F2B"/>
    <w:rsid w:val="00374FFE"/>
    <w:rsid w:val="003769F8"/>
    <w:rsid w:val="0038114B"/>
    <w:rsid w:val="003847D2"/>
    <w:rsid w:val="00386A8F"/>
    <w:rsid w:val="00392DEB"/>
    <w:rsid w:val="00393668"/>
    <w:rsid w:val="00393900"/>
    <w:rsid w:val="00393B56"/>
    <w:rsid w:val="0039402C"/>
    <w:rsid w:val="003955D3"/>
    <w:rsid w:val="00395742"/>
    <w:rsid w:val="00395CA5"/>
    <w:rsid w:val="00396506"/>
    <w:rsid w:val="0039762B"/>
    <w:rsid w:val="00397B84"/>
    <w:rsid w:val="00397C48"/>
    <w:rsid w:val="003A031D"/>
    <w:rsid w:val="003A07F5"/>
    <w:rsid w:val="003A1132"/>
    <w:rsid w:val="003A2686"/>
    <w:rsid w:val="003A3EC5"/>
    <w:rsid w:val="003A49D4"/>
    <w:rsid w:val="003A6B2B"/>
    <w:rsid w:val="003A6D69"/>
    <w:rsid w:val="003A6E50"/>
    <w:rsid w:val="003B106B"/>
    <w:rsid w:val="003B170E"/>
    <w:rsid w:val="003B7211"/>
    <w:rsid w:val="003C0B56"/>
    <w:rsid w:val="003C111A"/>
    <w:rsid w:val="003C2330"/>
    <w:rsid w:val="003C7A3A"/>
    <w:rsid w:val="003C7A3F"/>
    <w:rsid w:val="003D0C38"/>
    <w:rsid w:val="003D1919"/>
    <w:rsid w:val="003D1C71"/>
    <w:rsid w:val="003D22EA"/>
    <w:rsid w:val="003D334E"/>
    <w:rsid w:val="003D77BB"/>
    <w:rsid w:val="003E02B8"/>
    <w:rsid w:val="003E03B1"/>
    <w:rsid w:val="003E0B2F"/>
    <w:rsid w:val="003E2794"/>
    <w:rsid w:val="003E3F3D"/>
    <w:rsid w:val="003E42C3"/>
    <w:rsid w:val="003E473E"/>
    <w:rsid w:val="003E4752"/>
    <w:rsid w:val="003E51E7"/>
    <w:rsid w:val="003E66EE"/>
    <w:rsid w:val="003E6EE1"/>
    <w:rsid w:val="003F09B4"/>
    <w:rsid w:val="003F220B"/>
    <w:rsid w:val="003F60F1"/>
    <w:rsid w:val="003F66BF"/>
    <w:rsid w:val="003F6B77"/>
    <w:rsid w:val="003F7168"/>
    <w:rsid w:val="0040032A"/>
    <w:rsid w:val="00401326"/>
    <w:rsid w:val="004070B0"/>
    <w:rsid w:val="00415B8F"/>
    <w:rsid w:val="00416CEC"/>
    <w:rsid w:val="00417BE5"/>
    <w:rsid w:val="00420F35"/>
    <w:rsid w:val="004211F6"/>
    <w:rsid w:val="00426571"/>
    <w:rsid w:val="00430685"/>
    <w:rsid w:val="00431934"/>
    <w:rsid w:val="00431945"/>
    <w:rsid w:val="00431D2C"/>
    <w:rsid w:val="0043239E"/>
    <w:rsid w:val="0043259E"/>
    <w:rsid w:val="004346C4"/>
    <w:rsid w:val="0043555E"/>
    <w:rsid w:val="00436B69"/>
    <w:rsid w:val="00437480"/>
    <w:rsid w:val="0044095A"/>
    <w:rsid w:val="00440FCD"/>
    <w:rsid w:val="00441615"/>
    <w:rsid w:val="00441F94"/>
    <w:rsid w:val="00446D92"/>
    <w:rsid w:val="00447148"/>
    <w:rsid w:val="004506B9"/>
    <w:rsid w:val="00451ABD"/>
    <w:rsid w:val="00451D1D"/>
    <w:rsid w:val="00452B98"/>
    <w:rsid w:val="004542C7"/>
    <w:rsid w:val="00455C85"/>
    <w:rsid w:val="00455D20"/>
    <w:rsid w:val="00455F58"/>
    <w:rsid w:val="00456DF8"/>
    <w:rsid w:val="00457118"/>
    <w:rsid w:val="0045719C"/>
    <w:rsid w:val="004616E6"/>
    <w:rsid w:val="00461D6E"/>
    <w:rsid w:val="004626DA"/>
    <w:rsid w:val="00463E39"/>
    <w:rsid w:val="0047039A"/>
    <w:rsid w:val="00472D8E"/>
    <w:rsid w:val="00472E72"/>
    <w:rsid w:val="00473282"/>
    <w:rsid w:val="004732D5"/>
    <w:rsid w:val="00476207"/>
    <w:rsid w:val="00480E10"/>
    <w:rsid w:val="0048269E"/>
    <w:rsid w:val="00482780"/>
    <w:rsid w:val="00483904"/>
    <w:rsid w:val="00483C56"/>
    <w:rsid w:val="00483E31"/>
    <w:rsid w:val="00483EE9"/>
    <w:rsid w:val="00485272"/>
    <w:rsid w:val="00487265"/>
    <w:rsid w:val="004909FE"/>
    <w:rsid w:val="00491B0F"/>
    <w:rsid w:val="00496556"/>
    <w:rsid w:val="004965B8"/>
    <w:rsid w:val="00496731"/>
    <w:rsid w:val="00497797"/>
    <w:rsid w:val="00497B1E"/>
    <w:rsid w:val="00497B3D"/>
    <w:rsid w:val="004A2171"/>
    <w:rsid w:val="004A230A"/>
    <w:rsid w:val="004A3164"/>
    <w:rsid w:val="004A7A45"/>
    <w:rsid w:val="004A7C7B"/>
    <w:rsid w:val="004B08DB"/>
    <w:rsid w:val="004B0B17"/>
    <w:rsid w:val="004B1A6B"/>
    <w:rsid w:val="004B1BE9"/>
    <w:rsid w:val="004B325C"/>
    <w:rsid w:val="004B4F78"/>
    <w:rsid w:val="004B6828"/>
    <w:rsid w:val="004B76BA"/>
    <w:rsid w:val="004C099A"/>
    <w:rsid w:val="004C1117"/>
    <w:rsid w:val="004C19B3"/>
    <w:rsid w:val="004C1BE0"/>
    <w:rsid w:val="004C2207"/>
    <w:rsid w:val="004C5BCD"/>
    <w:rsid w:val="004D039F"/>
    <w:rsid w:val="004D1AD1"/>
    <w:rsid w:val="004D25EA"/>
    <w:rsid w:val="004D2659"/>
    <w:rsid w:val="004D27A9"/>
    <w:rsid w:val="004D32DA"/>
    <w:rsid w:val="004D4D55"/>
    <w:rsid w:val="004D52C3"/>
    <w:rsid w:val="004D5AA1"/>
    <w:rsid w:val="004E3379"/>
    <w:rsid w:val="004E392F"/>
    <w:rsid w:val="004E5A26"/>
    <w:rsid w:val="004E5C30"/>
    <w:rsid w:val="004F26A2"/>
    <w:rsid w:val="004F2BD1"/>
    <w:rsid w:val="004F5DF9"/>
    <w:rsid w:val="004F5EC8"/>
    <w:rsid w:val="004F749A"/>
    <w:rsid w:val="004F7FD6"/>
    <w:rsid w:val="00500161"/>
    <w:rsid w:val="00500684"/>
    <w:rsid w:val="00500A8D"/>
    <w:rsid w:val="00505153"/>
    <w:rsid w:val="00505F76"/>
    <w:rsid w:val="00512E9A"/>
    <w:rsid w:val="00513EBE"/>
    <w:rsid w:val="005170EE"/>
    <w:rsid w:val="0052013C"/>
    <w:rsid w:val="00521126"/>
    <w:rsid w:val="005212BF"/>
    <w:rsid w:val="0052374B"/>
    <w:rsid w:val="00523E0C"/>
    <w:rsid w:val="00526495"/>
    <w:rsid w:val="00526894"/>
    <w:rsid w:val="005323EE"/>
    <w:rsid w:val="005324B5"/>
    <w:rsid w:val="005324C9"/>
    <w:rsid w:val="005331B2"/>
    <w:rsid w:val="00534325"/>
    <w:rsid w:val="00534DA8"/>
    <w:rsid w:val="0054027E"/>
    <w:rsid w:val="0054068A"/>
    <w:rsid w:val="0054138F"/>
    <w:rsid w:val="005472BF"/>
    <w:rsid w:val="00550281"/>
    <w:rsid w:val="005503A2"/>
    <w:rsid w:val="00552DAB"/>
    <w:rsid w:val="00555BE0"/>
    <w:rsid w:val="005568F8"/>
    <w:rsid w:val="005579D8"/>
    <w:rsid w:val="00557EB7"/>
    <w:rsid w:val="00562072"/>
    <w:rsid w:val="00562388"/>
    <w:rsid w:val="00562C48"/>
    <w:rsid w:val="00562C6B"/>
    <w:rsid w:val="00563293"/>
    <w:rsid w:val="00564D0A"/>
    <w:rsid w:val="005677EF"/>
    <w:rsid w:val="005702C8"/>
    <w:rsid w:val="0057052C"/>
    <w:rsid w:val="00570931"/>
    <w:rsid w:val="00570BE6"/>
    <w:rsid w:val="00571A4B"/>
    <w:rsid w:val="005722A9"/>
    <w:rsid w:val="00572C97"/>
    <w:rsid w:val="00573D38"/>
    <w:rsid w:val="00573FC7"/>
    <w:rsid w:val="005767C0"/>
    <w:rsid w:val="005770D7"/>
    <w:rsid w:val="00577787"/>
    <w:rsid w:val="00580680"/>
    <w:rsid w:val="005821F3"/>
    <w:rsid w:val="00584D77"/>
    <w:rsid w:val="00586ECC"/>
    <w:rsid w:val="005874DE"/>
    <w:rsid w:val="00587566"/>
    <w:rsid w:val="00587BD7"/>
    <w:rsid w:val="005905ED"/>
    <w:rsid w:val="00593175"/>
    <w:rsid w:val="0059373A"/>
    <w:rsid w:val="00595003"/>
    <w:rsid w:val="00596335"/>
    <w:rsid w:val="00596656"/>
    <w:rsid w:val="00596F35"/>
    <w:rsid w:val="005979D2"/>
    <w:rsid w:val="005A151D"/>
    <w:rsid w:val="005A1650"/>
    <w:rsid w:val="005A362C"/>
    <w:rsid w:val="005A6322"/>
    <w:rsid w:val="005A6A1C"/>
    <w:rsid w:val="005A7353"/>
    <w:rsid w:val="005A7377"/>
    <w:rsid w:val="005B099D"/>
    <w:rsid w:val="005B26A6"/>
    <w:rsid w:val="005B4142"/>
    <w:rsid w:val="005B42CD"/>
    <w:rsid w:val="005B62E4"/>
    <w:rsid w:val="005B6671"/>
    <w:rsid w:val="005C03AF"/>
    <w:rsid w:val="005C1D8C"/>
    <w:rsid w:val="005C74C1"/>
    <w:rsid w:val="005D034B"/>
    <w:rsid w:val="005D04F5"/>
    <w:rsid w:val="005D1152"/>
    <w:rsid w:val="005D1C1A"/>
    <w:rsid w:val="005D361A"/>
    <w:rsid w:val="005D3DC3"/>
    <w:rsid w:val="005D5F77"/>
    <w:rsid w:val="005D7ADB"/>
    <w:rsid w:val="005D7CFF"/>
    <w:rsid w:val="005D7E98"/>
    <w:rsid w:val="005E1693"/>
    <w:rsid w:val="005E31BF"/>
    <w:rsid w:val="005E335A"/>
    <w:rsid w:val="005E7AA6"/>
    <w:rsid w:val="005F0FB0"/>
    <w:rsid w:val="005F282F"/>
    <w:rsid w:val="005F5032"/>
    <w:rsid w:val="005F5346"/>
    <w:rsid w:val="005F6B31"/>
    <w:rsid w:val="006007FA"/>
    <w:rsid w:val="00602207"/>
    <w:rsid w:val="006063A4"/>
    <w:rsid w:val="0060661E"/>
    <w:rsid w:val="00607676"/>
    <w:rsid w:val="00607965"/>
    <w:rsid w:val="0061102F"/>
    <w:rsid w:val="00613041"/>
    <w:rsid w:val="0061371E"/>
    <w:rsid w:val="00613ACC"/>
    <w:rsid w:val="00616996"/>
    <w:rsid w:val="0062013D"/>
    <w:rsid w:val="00620251"/>
    <w:rsid w:val="00621B74"/>
    <w:rsid w:val="00627FE3"/>
    <w:rsid w:val="00630BC4"/>
    <w:rsid w:val="006357BF"/>
    <w:rsid w:val="00636024"/>
    <w:rsid w:val="006375CF"/>
    <w:rsid w:val="00640B3D"/>
    <w:rsid w:val="006432D6"/>
    <w:rsid w:val="0064363A"/>
    <w:rsid w:val="00644A41"/>
    <w:rsid w:val="0065000A"/>
    <w:rsid w:val="00652410"/>
    <w:rsid w:val="006535AB"/>
    <w:rsid w:val="00655B39"/>
    <w:rsid w:val="006622E0"/>
    <w:rsid w:val="006645DD"/>
    <w:rsid w:val="006701D5"/>
    <w:rsid w:val="0067212E"/>
    <w:rsid w:val="006823EF"/>
    <w:rsid w:val="00683769"/>
    <w:rsid w:val="00685890"/>
    <w:rsid w:val="006869BC"/>
    <w:rsid w:val="0068709C"/>
    <w:rsid w:val="006907E5"/>
    <w:rsid w:val="00692FBD"/>
    <w:rsid w:val="006954A9"/>
    <w:rsid w:val="00696BC1"/>
    <w:rsid w:val="006974E8"/>
    <w:rsid w:val="00697C64"/>
    <w:rsid w:val="00697F45"/>
    <w:rsid w:val="006A1978"/>
    <w:rsid w:val="006A1E79"/>
    <w:rsid w:val="006A2167"/>
    <w:rsid w:val="006A4012"/>
    <w:rsid w:val="006A53B5"/>
    <w:rsid w:val="006A5529"/>
    <w:rsid w:val="006A68BC"/>
    <w:rsid w:val="006A79FF"/>
    <w:rsid w:val="006B141D"/>
    <w:rsid w:val="006B1593"/>
    <w:rsid w:val="006B1C83"/>
    <w:rsid w:val="006B21ED"/>
    <w:rsid w:val="006B52A2"/>
    <w:rsid w:val="006B5373"/>
    <w:rsid w:val="006C0653"/>
    <w:rsid w:val="006C0747"/>
    <w:rsid w:val="006C11B6"/>
    <w:rsid w:val="006C124C"/>
    <w:rsid w:val="006C378E"/>
    <w:rsid w:val="006C48EE"/>
    <w:rsid w:val="006C6916"/>
    <w:rsid w:val="006C7355"/>
    <w:rsid w:val="006C7507"/>
    <w:rsid w:val="006C7989"/>
    <w:rsid w:val="006C7DFA"/>
    <w:rsid w:val="006D198B"/>
    <w:rsid w:val="006D57D2"/>
    <w:rsid w:val="006E04F9"/>
    <w:rsid w:val="006E07C2"/>
    <w:rsid w:val="006E14FF"/>
    <w:rsid w:val="006E179A"/>
    <w:rsid w:val="006E2284"/>
    <w:rsid w:val="006E2779"/>
    <w:rsid w:val="006E569B"/>
    <w:rsid w:val="006E7AEC"/>
    <w:rsid w:val="006F2419"/>
    <w:rsid w:val="006F4808"/>
    <w:rsid w:val="006F5B39"/>
    <w:rsid w:val="006F729E"/>
    <w:rsid w:val="006F7C06"/>
    <w:rsid w:val="007000B7"/>
    <w:rsid w:val="0070160E"/>
    <w:rsid w:val="007023A8"/>
    <w:rsid w:val="007039C6"/>
    <w:rsid w:val="00703C33"/>
    <w:rsid w:val="00710FAD"/>
    <w:rsid w:val="0071143D"/>
    <w:rsid w:val="0071148F"/>
    <w:rsid w:val="007139D1"/>
    <w:rsid w:val="00716225"/>
    <w:rsid w:val="00720167"/>
    <w:rsid w:val="00720B5C"/>
    <w:rsid w:val="007224BE"/>
    <w:rsid w:val="007252D4"/>
    <w:rsid w:val="00725BAA"/>
    <w:rsid w:val="0072780D"/>
    <w:rsid w:val="007307B2"/>
    <w:rsid w:val="00730E3E"/>
    <w:rsid w:val="00732C0F"/>
    <w:rsid w:val="00733573"/>
    <w:rsid w:val="00733753"/>
    <w:rsid w:val="0073524A"/>
    <w:rsid w:val="007355D0"/>
    <w:rsid w:val="00735BC2"/>
    <w:rsid w:val="007366C5"/>
    <w:rsid w:val="00737DB4"/>
    <w:rsid w:val="00740302"/>
    <w:rsid w:val="00740FEF"/>
    <w:rsid w:val="0074115F"/>
    <w:rsid w:val="00742A9E"/>
    <w:rsid w:val="00744404"/>
    <w:rsid w:val="00751E81"/>
    <w:rsid w:val="00753231"/>
    <w:rsid w:val="00753D6F"/>
    <w:rsid w:val="007553EF"/>
    <w:rsid w:val="00755E6D"/>
    <w:rsid w:val="0076011F"/>
    <w:rsid w:val="007616FA"/>
    <w:rsid w:val="00762957"/>
    <w:rsid w:val="0076571A"/>
    <w:rsid w:val="0077055A"/>
    <w:rsid w:val="007706F4"/>
    <w:rsid w:val="00770A3B"/>
    <w:rsid w:val="00771325"/>
    <w:rsid w:val="0077157B"/>
    <w:rsid w:val="007717F5"/>
    <w:rsid w:val="00775E14"/>
    <w:rsid w:val="00775E9D"/>
    <w:rsid w:val="00780D26"/>
    <w:rsid w:val="007819CB"/>
    <w:rsid w:val="00781A0F"/>
    <w:rsid w:val="00781DC4"/>
    <w:rsid w:val="007828F4"/>
    <w:rsid w:val="00783E18"/>
    <w:rsid w:val="00784A3A"/>
    <w:rsid w:val="007871BC"/>
    <w:rsid w:val="00787BCD"/>
    <w:rsid w:val="00790ABC"/>
    <w:rsid w:val="00791745"/>
    <w:rsid w:val="0079338D"/>
    <w:rsid w:val="007973DA"/>
    <w:rsid w:val="007A040A"/>
    <w:rsid w:val="007A0FB8"/>
    <w:rsid w:val="007A4BF5"/>
    <w:rsid w:val="007A5BDD"/>
    <w:rsid w:val="007A5D62"/>
    <w:rsid w:val="007A697B"/>
    <w:rsid w:val="007A6C02"/>
    <w:rsid w:val="007B32E4"/>
    <w:rsid w:val="007B4281"/>
    <w:rsid w:val="007B5453"/>
    <w:rsid w:val="007B56FD"/>
    <w:rsid w:val="007B5B10"/>
    <w:rsid w:val="007B6C7C"/>
    <w:rsid w:val="007C2479"/>
    <w:rsid w:val="007C4154"/>
    <w:rsid w:val="007C495F"/>
    <w:rsid w:val="007C5C7F"/>
    <w:rsid w:val="007C7FB1"/>
    <w:rsid w:val="007D209F"/>
    <w:rsid w:val="007D237D"/>
    <w:rsid w:val="007D3685"/>
    <w:rsid w:val="007D4ED8"/>
    <w:rsid w:val="007D5011"/>
    <w:rsid w:val="007D50F3"/>
    <w:rsid w:val="007D5EEC"/>
    <w:rsid w:val="007D5F1E"/>
    <w:rsid w:val="007D727D"/>
    <w:rsid w:val="007E3B33"/>
    <w:rsid w:val="007E523B"/>
    <w:rsid w:val="007E5918"/>
    <w:rsid w:val="007E659D"/>
    <w:rsid w:val="007E6CD9"/>
    <w:rsid w:val="007E76CC"/>
    <w:rsid w:val="007E7B0F"/>
    <w:rsid w:val="007F08E2"/>
    <w:rsid w:val="007F26E3"/>
    <w:rsid w:val="007F6AE3"/>
    <w:rsid w:val="00801020"/>
    <w:rsid w:val="00802963"/>
    <w:rsid w:val="0080346B"/>
    <w:rsid w:val="00803775"/>
    <w:rsid w:val="00803936"/>
    <w:rsid w:val="0080546E"/>
    <w:rsid w:val="00805B21"/>
    <w:rsid w:val="008061FB"/>
    <w:rsid w:val="00806471"/>
    <w:rsid w:val="0080770F"/>
    <w:rsid w:val="00811CF4"/>
    <w:rsid w:val="008121B0"/>
    <w:rsid w:val="0081371C"/>
    <w:rsid w:val="00813F4D"/>
    <w:rsid w:val="008147AA"/>
    <w:rsid w:val="008167D3"/>
    <w:rsid w:val="008177B1"/>
    <w:rsid w:val="00822A0D"/>
    <w:rsid w:val="00823C9D"/>
    <w:rsid w:val="0082569F"/>
    <w:rsid w:val="00827C0D"/>
    <w:rsid w:val="008301EB"/>
    <w:rsid w:val="00830AFF"/>
    <w:rsid w:val="00830E40"/>
    <w:rsid w:val="00833945"/>
    <w:rsid w:val="00835D9F"/>
    <w:rsid w:val="008405CB"/>
    <w:rsid w:val="00840B07"/>
    <w:rsid w:val="00840E7E"/>
    <w:rsid w:val="008422F8"/>
    <w:rsid w:val="008424FD"/>
    <w:rsid w:val="0084395D"/>
    <w:rsid w:val="00844377"/>
    <w:rsid w:val="00846D4B"/>
    <w:rsid w:val="008470B0"/>
    <w:rsid w:val="00850DAC"/>
    <w:rsid w:val="00852605"/>
    <w:rsid w:val="008550AD"/>
    <w:rsid w:val="0086031F"/>
    <w:rsid w:val="00860AF9"/>
    <w:rsid w:val="008623A4"/>
    <w:rsid w:val="0086384E"/>
    <w:rsid w:val="00863AE4"/>
    <w:rsid w:val="00867FD7"/>
    <w:rsid w:val="00872150"/>
    <w:rsid w:val="008723E8"/>
    <w:rsid w:val="0087307F"/>
    <w:rsid w:val="00874008"/>
    <w:rsid w:val="008744AE"/>
    <w:rsid w:val="00874576"/>
    <w:rsid w:val="00875519"/>
    <w:rsid w:val="008760D2"/>
    <w:rsid w:val="00880680"/>
    <w:rsid w:val="008806E1"/>
    <w:rsid w:val="0088118C"/>
    <w:rsid w:val="008818DD"/>
    <w:rsid w:val="00882FB7"/>
    <w:rsid w:val="00883CAB"/>
    <w:rsid w:val="0088501D"/>
    <w:rsid w:val="008865A8"/>
    <w:rsid w:val="0089038B"/>
    <w:rsid w:val="00892726"/>
    <w:rsid w:val="00894BB5"/>
    <w:rsid w:val="00897399"/>
    <w:rsid w:val="008A0622"/>
    <w:rsid w:val="008A2042"/>
    <w:rsid w:val="008A21C6"/>
    <w:rsid w:val="008A22C6"/>
    <w:rsid w:val="008A60CB"/>
    <w:rsid w:val="008A6A47"/>
    <w:rsid w:val="008B146F"/>
    <w:rsid w:val="008B2185"/>
    <w:rsid w:val="008B2993"/>
    <w:rsid w:val="008B3651"/>
    <w:rsid w:val="008B5C55"/>
    <w:rsid w:val="008B6D8C"/>
    <w:rsid w:val="008B7E7D"/>
    <w:rsid w:val="008C0887"/>
    <w:rsid w:val="008C221C"/>
    <w:rsid w:val="008C4600"/>
    <w:rsid w:val="008C5BFE"/>
    <w:rsid w:val="008C6AF0"/>
    <w:rsid w:val="008D76CE"/>
    <w:rsid w:val="008D7BC7"/>
    <w:rsid w:val="008E1B55"/>
    <w:rsid w:val="008E4428"/>
    <w:rsid w:val="008E49ED"/>
    <w:rsid w:val="008E6065"/>
    <w:rsid w:val="008E65E0"/>
    <w:rsid w:val="008F6DBA"/>
    <w:rsid w:val="008F7EFA"/>
    <w:rsid w:val="00900C20"/>
    <w:rsid w:val="0090447C"/>
    <w:rsid w:val="00905854"/>
    <w:rsid w:val="00907BD4"/>
    <w:rsid w:val="00907E1D"/>
    <w:rsid w:val="00907E43"/>
    <w:rsid w:val="00910420"/>
    <w:rsid w:val="00910971"/>
    <w:rsid w:val="00910EC2"/>
    <w:rsid w:val="00911337"/>
    <w:rsid w:val="00911FEE"/>
    <w:rsid w:val="009159FF"/>
    <w:rsid w:val="00920720"/>
    <w:rsid w:val="0092548C"/>
    <w:rsid w:val="009255BB"/>
    <w:rsid w:val="00925D7C"/>
    <w:rsid w:val="0092683C"/>
    <w:rsid w:val="0092737D"/>
    <w:rsid w:val="0093000E"/>
    <w:rsid w:val="00930A33"/>
    <w:rsid w:val="00931932"/>
    <w:rsid w:val="009320DA"/>
    <w:rsid w:val="00934D9A"/>
    <w:rsid w:val="009359EB"/>
    <w:rsid w:val="00936AAD"/>
    <w:rsid w:val="009371AF"/>
    <w:rsid w:val="00937CDC"/>
    <w:rsid w:val="0094009D"/>
    <w:rsid w:val="009409FB"/>
    <w:rsid w:val="00941624"/>
    <w:rsid w:val="0094164C"/>
    <w:rsid w:val="0094187D"/>
    <w:rsid w:val="00947684"/>
    <w:rsid w:val="00950CA9"/>
    <w:rsid w:val="00953709"/>
    <w:rsid w:val="00953C75"/>
    <w:rsid w:val="00954523"/>
    <w:rsid w:val="00954A09"/>
    <w:rsid w:val="00954E97"/>
    <w:rsid w:val="009576C6"/>
    <w:rsid w:val="00960EE3"/>
    <w:rsid w:val="00961877"/>
    <w:rsid w:val="00967305"/>
    <w:rsid w:val="0096792E"/>
    <w:rsid w:val="00971207"/>
    <w:rsid w:val="00971995"/>
    <w:rsid w:val="00971FE4"/>
    <w:rsid w:val="00974F62"/>
    <w:rsid w:val="0097564D"/>
    <w:rsid w:val="00975863"/>
    <w:rsid w:val="00977777"/>
    <w:rsid w:val="009804CD"/>
    <w:rsid w:val="00981D38"/>
    <w:rsid w:val="00982126"/>
    <w:rsid w:val="00983771"/>
    <w:rsid w:val="0098438F"/>
    <w:rsid w:val="00986B55"/>
    <w:rsid w:val="00987A00"/>
    <w:rsid w:val="00990FF9"/>
    <w:rsid w:val="00993A70"/>
    <w:rsid w:val="009947A4"/>
    <w:rsid w:val="00995FA1"/>
    <w:rsid w:val="009969DD"/>
    <w:rsid w:val="00996C3E"/>
    <w:rsid w:val="00997BA4"/>
    <w:rsid w:val="009A04AA"/>
    <w:rsid w:val="009A1D98"/>
    <w:rsid w:val="009A5967"/>
    <w:rsid w:val="009A5BA2"/>
    <w:rsid w:val="009A75E8"/>
    <w:rsid w:val="009B01BF"/>
    <w:rsid w:val="009B01C3"/>
    <w:rsid w:val="009B03F9"/>
    <w:rsid w:val="009B06E4"/>
    <w:rsid w:val="009B0749"/>
    <w:rsid w:val="009B1E6C"/>
    <w:rsid w:val="009B3458"/>
    <w:rsid w:val="009B3CE0"/>
    <w:rsid w:val="009B5B6E"/>
    <w:rsid w:val="009B719E"/>
    <w:rsid w:val="009C0C61"/>
    <w:rsid w:val="009C0F18"/>
    <w:rsid w:val="009C2520"/>
    <w:rsid w:val="009C31CB"/>
    <w:rsid w:val="009C4742"/>
    <w:rsid w:val="009C605D"/>
    <w:rsid w:val="009C6A4E"/>
    <w:rsid w:val="009D0C31"/>
    <w:rsid w:val="009D0D9B"/>
    <w:rsid w:val="009D1B3C"/>
    <w:rsid w:val="009D4D83"/>
    <w:rsid w:val="009D5108"/>
    <w:rsid w:val="009D5CAF"/>
    <w:rsid w:val="009D6AC4"/>
    <w:rsid w:val="009E0821"/>
    <w:rsid w:val="009E158D"/>
    <w:rsid w:val="009E15FD"/>
    <w:rsid w:val="009E1E37"/>
    <w:rsid w:val="009E321F"/>
    <w:rsid w:val="009E53B6"/>
    <w:rsid w:val="009E5CB4"/>
    <w:rsid w:val="009E5DBF"/>
    <w:rsid w:val="009E6296"/>
    <w:rsid w:val="009F182A"/>
    <w:rsid w:val="009F19FA"/>
    <w:rsid w:val="009F1C95"/>
    <w:rsid w:val="009F42C2"/>
    <w:rsid w:val="009F4B28"/>
    <w:rsid w:val="009F4C2E"/>
    <w:rsid w:val="009F56E9"/>
    <w:rsid w:val="009F5C2C"/>
    <w:rsid w:val="009F658A"/>
    <w:rsid w:val="009F6E29"/>
    <w:rsid w:val="009F7342"/>
    <w:rsid w:val="00A00146"/>
    <w:rsid w:val="00A00194"/>
    <w:rsid w:val="00A02041"/>
    <w:rsid w:val="00A021A9"/>
    <w:rsid w:val="00A060A2"/>
    <w:rsid w:val="00A06DA9"/>
    <w:rsid w:val="00A0701D"/>
    <w:rsid w:val="00A14396"/>
    <w:rsid w:val="00A2263E"/>
    <w:rsid w:val="00A22E47"/>
    <w:rsid w:val="00A24AF6"/>
    <w:rsid w:val="00A257EB"/>
    <w:rsid w:val="00A2756A"/>
    <w:rsid w:val="00A27970"/>
    <w:rsid w:val="00A27BAE"/>
    <w:rsid w:val="00A31978"/>
    <w:rsid w:val="00A35C7D"/>
    <w:rsid w:val="00A3677F"/>
    <w:rsid w:val="00A36BC9"/>
    <w:rsid w:val="00A37028"/>
    <w:rsid w:val="00A4344E"/>
    <w:rsid w:val="00A43586"/>
    <w:rsid w:val="00A443D0"/>
    <w:rsid w:val="00A443D8"/>
    <w:rsid w:val="00A45967"/>
    <w:rsid w:val="00A5010E"/>
    <w:rsid w:val="00A53149"/>
    <w:rsid w:val="00A5315C"/>
    <w:rsid w:val="00A544CB"/>
    <w:rsid w:val="00A55CFD"/>
    <w:rsid w:val="00A5653B"/>
    <w:rsid w:val="00A56ABA"/>
    <w:rsid w:val="00A60B6D"/>
    <w:rsid w:val="00A614F0"/>
    <w:rsid w:val="00A61ADB"/>
    <w:rsid w:val="00A61CCA"/>
    <w:rsid w:val="00A624AA"/>
    <w:rsid w:val="00A62D37"/>
    <w:rsid w:val="00A644B3"/>
    <w:rsid w:val="00A64506"/>
    <w:rsid w:val="00A648BA"/>
    <w:rsid w:val="00A64DD2"/>
    <w:rsid w:val="00A65458"/>
    <w:rsid w:val="00A65DC7"/>
    <w:rsid w:val="00A66045"/>
    <w:rsid w:val="00A70710"/>
    <w:rsid w:val="00A70B2C"/>
    <w:rsid w:val="00A7173D"/>
    <w:rsid w:val="00A72EF2"/>
    <w:rsid w:val="00A73376"/>
    <w:rsid w:val="00A771B8"/>
    <w:rsid w:val="00A816C2"/>
    <w:rsid w:val="00A82760"/>
    <w:rsid w:val="00A83227"/>
    <w:rsid w:val="00A83F48"/>
    <w:rsid w:val="00A86B58"/>
    <w:rsid w:val="00A87670"/>
    <w:rsid w:val="00A90882"/>
    <w:rsid w:val="00A91190"/>
    <w:rsid w:val="00A9192A"/>
    <w:rsid w:val="00A928F1"/>
    <w:rsid w:val="00A9324A"/>
    <w:rsid w:val="00A9593A"/>
    <w:rsid w:val="00A96B95"/>
    <w:rsid w:val="00A9715F"/>
    <w:rsid w:val="00A97A6A"/>
    <w:rsid w:val="00AA0036"/>
    <w:rsid w:val="00AA0982"/>
    <w:rsid w:val="00AA1011"/>
    <w:rsid w:val="00AA2209"/>
    <w:rsid w:val="00AA26BF"/>
    <w:rsid w:val="00AA6F00"/>
    <w:rsid w:val="00AA74DF"/>
    <w:rsid w:val="00AB03A5"/>
    <w:rsid w:val="00AB2E76"/>
    <w:rsid w:val="00AB3800"/>
    <w:rsid w:val="00AB4F64"/>
    <w:rsid w:val="00AB508B"/>
    <w:rsid w:val="00AB522F"/>
    <w:rsid w:val="00AB58A6"/>
    <w:rsid w:val="00AB668D"/>
    <w:rsid w:val="00AB684D"/>
    <w:rsid w:val="00AB6F8F"/>
    <w:rsid w:val="00AB74ED"/>
    <w:rsid w:val="00AC06F9"/>
    <w:rsid w:val="00AC2EA3"/>
    <w:rsid w:val="00AC3FAD"/>
    <w:rsid w:val="00AC439D"/>
    <w:rsid w:val="00AC5A10"/>
    <w:rsid w:val="00AD2D69"/>
    <w:rsid w:val="00AD5DCD"/>
    <w:rsid w:val="00AD69FA"/>
    <w:rsid w:val="00AD722B"/>
    <w:rsid w:val="00AE2073"/>
    <w:rsid w:val="00AE27A4"/>
    <w:rsid w:val="00AE4685"/>
    <w:rsid w:val="00AE551A"/>
    <w:rsid w:val="00AE7842"/>
    <w:rsid w:val="00AF0809"/>
    <w:rsid w:val="00AF0A8B"/>
    <w:rsid w:val="00AF1AF0"/>
    <w:rsid w:val="00AF1F69"/>
    <w:rsid w:val="00AF32E0"/>
    <w:rsid w:val="00AF3639"/>
    <w:rsid w:val="00AF550C"/>
    <w:rsid w:val="00AF61BF"/>
    <w:rsid w:val="00B00037"/>
    <w:rsid w:val="00B004E8"/>
    <w:rsid w:val="00B01A04"/>
    <w:rsid w:val="00B0209A"/>
    <w:rsid w:val="00B02A35"/>
    <w:rsid w:val="00B03753"/>
    <w:rsid w:val="00B03896"/>
    <w:rsid w:val="00B05202"/>
    <w:rsid w:val="00B05238"/>
    <w:rsid w:val="00B05D89"/>
    <w:rsid w:val="00B05DE6"/>
    <w:rsid w:val="00B06405"/>
    <w:rsid w:val="00B06499"/>
    <w:rsid w:val="00B070D0"/>
    <w:rsid w:val="00B078F1"/>
    <w:rsid w:val="00B13990"/>
    <w:rsid w:val="00B155E6"/>
    <w:rsid w:val="00B16A36"/>
    <w:rsid w:val="00B21A36"/>
    <w:rsid w:val="00B22924"/>
    <w:rsid w:val="00B26E0E"/>
    <w:rsid w:val="00B271BF"/>
    <w:rsid w:val="00B33242"/>
    <w:rsid w:val="00B35CBD"/>
    <w:rsid w:val="00B3639A"/>
    <w:rsid w:val="00B37264"/>
    <w:rsid w:val="00B40106"/>
    <w:rsid w:val="00B41165"/>
    <w:rsid w:val="00B41454"/>
    <w:rsid w:val="00B41CEF"/>
    <w:rsid w:val="00B4438F"/>
    <w:rsid w:val="00B44DCC"/>
    <w:rsid w:val="00B45078"/>
    <w:rsid w:val="00B45861"/>
    <w:rsid w:val="00B45901"/>
    <w:rsid w:val="00B45912"/>
    <w:rsid w:val="00B4705D"/>
    <w:rsid w:val="00B536A0"/>
    <w:rsid w:val="00B539FD"/>
    <w:rsid w:val="00B551F2"/>
    <w:rsid w:val="00B55D9B"/>
    <w:rsid w:val="00B57CA7"/>
    <w:rsid w:val="00B57F48"/>
    <w:rsid w:val="00B601BD"/>
    <w:rsid w:val="00B613EC"/>
    <w:rsid w:val="00B62806"/>
    <w:rsid w:val="00B63BE8"/>
    <w:rsid w:val="00B63C47"/>
    <w:rsid w:val="00B63D56"/>
    <w:rsid w:val="00B667F7"/>
    <w:rsid w:val="00B67F95"/>
    <w:rsid w:val="00B706FF"/>
    <w:rsid w:val="00B727D6"/>
    <w:rsid w:val="00B73300"/>
    <w:rsid w:val="00B733D6"/>
    <w:rsid w:val="00B743F9"/>
    <w:rsid w:val="00B7773A"/>
    <w:rsid w:val="00B823C6"/>
    <w:rsid w:val="00B84405"/>
    <w:rsid w:val="00B847AC"/>
    <w:rsid w:val="00B854AC"/>
    <w:rsid w:val="00B85ED4"/>
    <w:rsid w:val="00B86565"/>
    <w:rsid w:val="00B90A7B"/>
    <w:rsid w:val="00B91FC8"/>
    <w:rsid w:val="00B92872"/>
    <w:rsid w:val="00B9544B"/>
    <w:rsid w:val="00B96DD0"/>
    <w:rsid w:val="00B971C6"/>
    <w:rsid w:val="00BA21C3"/>
    <w:rsid w:val="00BA55A6"/>
    <w:rsid w:val="00BA60B3"/>
    <w:rsid w:val="00BA6E1E"/>
    <w:rsid w:val="00BA6FA5"/>
    <w:rsid w:val="00BB2ED3"/>
    <w:rsid w:val="00BB3F31"/>
    <w:rsid w:val="00BB6116"/>
    <w:rsid w:val="00BB6C44"/>
    <w:rsid w:val="00BB7183"/>
    <w:rsid w:val="00BB74DA"/>
    <w:rsid w:val="00BB7851"/>
    <w:rsid w:val="00BB7AF6"/>
    <w:rsid w:val="00BC1FA1"/>
    <w:rsid w:val="00BC2EEC"/>
    <w:rsid w:val="00BC39FB"/>
    <w:rsid w:val="00BC689B"/>
    <w:rsid w:val="00BC7921"/>
    <w:rsid w:val="00BD15A4"/>
    <w:rsid w:val="00BD2D0F"/>
    <w:rsid w:val="00BD3A70"/>
    <w:rsid w:val="00BD3BD5"/>
    <w:rsid w:val="00BD3EE1"/>
    <w:rsid w:val="00BD3F34"/>
    <w:rsid w:val="00BD5221"/>
    <w:rsid w:val="00BD61A8"/>
    <w:rsid w:val="00BE0BA1"/>
    <w:rsid w:val="00BE147E"/>
    <w:rsid w:val="00BE41E4"/>
    <w:rsid w:val="00BE63A6"/>
    <w:rsid w:val="00BE6661"/>
    <w:rsid w:val="00BE708B"/>
    <w:rsid w:val="00BE7CF8"/>
    <w:rsid w:val="00BF0577"/>
    <w:rsid w:val="00BF1D81"/>
    <w:rsid w:val="00BF2A96"/>
    <w:rsid w:val="00BF31BA"/>
    <w:rsid w:val="00BF3BA2"/>
    <w:rsid w:val="00BF5337"/>
    <w:rsid w:val="00BF63D7"/>
    <w:rsid w:val="00BF71FF"/>
    <w:rsid w:val="00BF7E50"/>
    <w:rsid w:val="00C003A9"/>
    <w:rsid w:val="00C02588"/>
    <w:rsid w:val="00C05EF4"/>
    <w:rsid w:val="00C07916"/>
    <w:rsid w:val="00C07A4C"/>
    <w:rsid w:val="00C11D92"/>
    <w:rsid w:val="00C12532"/>
    <w:rsid w:val="00C13590"/>
    <w:rsid w:val="00C13860"/>
    <w:rsid w:val="00C15794"/>
    <w:rsid w:val="00C167A7"/>
    <w:rsid w:val="00C16BB0"/>
    <w:rsid w:val="00C20236"/>
    <w:rsid w:val="00C2081B"/>
    <w:rsid w:val="00C209C2"/>
    <w:rsid w:val="00C22361"/>
    <w:rsid w:val="00C25F85"/>
    <w:rsid w:val="00C272BD"/>
    <w:rsid w:val="00C274C1"/>
    <w:rsid w:val="00C31F20"/>
    <w:rsid w:val="00C3204F"/>
    <w:rsid w:val="00C32590"/>
    <w:rsid w:val="00C36A01"/>
    <w:rsid w:val="00C40CA2"/>
    <w:rsid w:val="00C41B07"/>
    <w:rsid w:val="00C42D26"/>
    <w:rsid w:val="00C445DD"/>
    <w:rsid w:val="00C44945"/>
    <w:rsid w:val="00C46FB7"/>
    <w:rsid w:val="00C470CC"/>
    <w:rsid w:val="00C47E31"/>
    <w:rsid w:val="00C52495"/>
    <w:rsid w:val="00C54992"/>
    <w:rsid w:val="00C57753"/>
    <w:rsid w:val="00C57D5B"/>
    <w:rsid w:val="00C6011E"/>
    <w:rsid w:val="00C6047E"/>
    <w:rsid w:val="00C6112B"/>
    <w:rsid w:val="00C62CCE"/>
    <w:rsid w:val="00C64C4E"/>
    <w:rsid w:val="00C656B7"/>
    <w:rsid w:val="00C73B59"/>
    <w:rsid w:val="00C74315"/>
    <w:rsid w:val="00C743EC"/>
    <w:rsid w:val="00C7639A"/>
    <w:rsid w:val="00C773F9"/>
    <w:rsid w:val="00C80247"/>
    <w:rsid w:val="00C805F0"/>
    <w:rsid w:val="00C80AFC"/>
    <w:rsid w:val="00C810E6"/>
    <w:rsid w:val="00C83724"/>
    <w:rsid w:val="00C86A6E"/>
    <w:rsid w:val="00C95221"/>
    <w:rsid w:val="00C9546F"/>
    <w:rsid w:val="00C95522"/>
    <w:rsid w:val="00C961D3"/>
    <w:rsid w:val="00C967A4"/>
    <w:rsid w:val="00CA0CF5"/>
    <w:rsid w:val="00CA3750"/>
    <w:rsid w:val="00CA54C7"/>
    <w:rsid w:val="00CB1205"/>
    <w:rsid w:val="00CB1C7D"/>
    <w:rsid w:val="00CB2156"/>
    <w:rsid w:val="00CB3480"/>
    <w:rsid w:val="00CB4CAB"/>
    <w:rsid w:val="00CB5168"/>
    <w:rsid w:val="00CB5B7C"/>
    <w:rsid w:val="00CC1EC9"/>
    <w:rsid w:val="00CC27EA"/>
    <w:rsid w:val="00CC3A19"/>
    <w:rsid w:val="00CC4302"/>
    <w:rsid w:val="00CC536E"/>
    <w:rsid w:val="00CD0F9E"/>
    <w:rsid w:val="00CD23C0"/>
    <w:rsid w:val="00CD34D9"/>
    <w:rsid w:val="00CD55EE"/>
    <w:rsid w:val="00CD6D20"/>
    <w:rsid w:val="00CE14CE"/>
    <w:rsid w:val="00CE1E22"/>
    <w:rsid w:val="00CE2701"/>
    <w:rsid w:val="00CE37FA"/>
    <w:rsid w:val="00CE67BB"/>
    <w:rsid w:val="00CE6FEA"/>
    <w:rsid w:val="00CF0D06"/>
    <w:rsid w:val="00CF3E2C"/>
    <w:rsid w:val="00CF4FFB"/>
    <w:rsid w:val="00CF54DD"/>
    <w:rsid w:val="00CF591C"/>
    <w:rsid w:val="00CF6BA6"/>
    <w:rsid w:val="00CF780F"/>
    <w:rsid w:val="00D02A81"/>
    <w:rsid w:val="00D055D0"/>
    <w:rsid w:val="00D05759"/>
    <w:rsid w:val="00D07FA3"/>
    <w:rsid w:val="00D10819"/>
    <w:rsid w:val="00D11751"/>
    <w:rsid w:val="00D11DE9"/>
    <w:rsid w:val="00D122CC"/>
    <w:rsid w:val="00D13CF9"/>
    <w:rsid w:val="00D13F49"/>
    <w:rsid w:val="00D143AD"/>
    <w:rsid w:val="00D162A0"/>
    <w:rsid w:val="00D16F18"/>
    <w:rsid w:val="00D1773E"/>
    <w:rsid w:val="00D21446"/>
    <w:rsid w:val="00D21F2E"/>
    <w:rsid w:val="00D231CC"/>
    <w:rsid w:val="00D2369C"/>
    <w:rsid w:val="00D2381C"/>
    <w:rsid w:val="00D243D8"/>
    <w:rsid w:val="00D25961"/>
    <w:rsid w:val="00D27CE9"/>
    <w:rsid w:val="00D3094A"/>
    <w:rsid w:val="00D32778"/>
    <w:rsid w:val="00D334D8"/>
    <w:rsid w:val="00D33D32"/>
    <w:rsid w:val="00D34469"/>
    <w:rsid w:val="00D36641"/>
    <w:rsid w:val="00D3728A"/>
    <w:rsid w:val="00D40013"/>
    <w:rsid w:val="00D4213C"/>
    <w:rsid w:val="00D4244B"/>
    <w:rsid w:val="00D430A7"/>
    <w:rsid w:val="00D45614"/>
    <w:rsid w:val="00D462E8"/>
    <w:rsid w:val="00D4684C"/>
    <w:rsid w:val="00D46E2F"/>
    <w:rsid w:val="00D50560"/>
    <w:rsid w:val="00D51596"/>
    <w:rsid w:val="00D52969"/>
    <w:rsid w:val="00D52C64"/>
    <w:rsid w:val="00D52FAA"/>
    <w:rsid w:val="00D531C4"/>
    <w:rsid w:val="00D57248"/>
    <w:rsid w:val="00D62778"/>
    <w:rsid w:val="00D6379F"/>
    <w:rsid w:val="00D64DE1"/>
    <w:rsid w:val="00D66699"/>
    <w:rsid w:val="00D70D00"/>
    <w:rsid w:val="00D7396D"/>
    <w:rsid w:val="00D75766"/>
    <w:rsid w:val="00D76981"/>
    <w:rsid w:val="00D76E8F"/>
    <w:rsid w:val="00D77B9C"/>
    <w:rsid w:val="00D80842"/>
    <w:rsid w:val="00D81636"/>
    <w:rsid w:val="00D819DB"/>
    <w:rsid w:val="00D82368"/>
    <w:rsid w:val="00D83DF3"/>
    <w:rsid w:val="00D86582"/>
    <w:rsid w:val="00D91DA9"/>
    <w:rsid w:val="00D922BF"/>
    <w:rsid w:val="00D9234C"/>
    <w:rsid w:val="00D94629"/>
    <w:rsid w:val="00D95118"/>
    <w:rsid w:val="00D9657D"/>
    <w:rsid w:val="00D96620"/>
    <w:rsid w:val="00DA026C"/>
    <w:rsid w:val="00DA02F3"/>
    <w:rsid w:val="00DA061E"/>
    <w:rsid w:val="00DA256A"/>
    <w:rsid w:val="00DA2664"/>
    <w:rsid w:val="00DA59DC"/>
    <w:rsid w:val="00DA7C3E"/>
    <w:rsid w:val="00DA7E0C"/>
    <w:rsid w:val="00DB37F6"/>
    <w:rsid w:val="00DB3FDE"/>
    <w:rsid w:val="00DB4347"/>
    <w:rsid w:val="00DB4DB6"/>
    <w:rsid w:val="00DB66A4"/>
    <w:rsid w:val="00DC335D"/>
    <w:rsid w:val="00DC6F7D"/>
    <w:rsid w:val="00DC7269"/>
    <w:rsid w:val="00DC7457"/>
    <w:rsid w:val="00DD1BCB"/>
    <w:rsid w:val="00DD2077"/>
    <w:rsid w:val="00DD4FD3"/>
    <w:rsid w:val="00DD5641"/>
    <w:rsid w:val="00DD737B"/>
    <w:rsid w:val="00DE0EE9"/>
    <w:rsid w:val="00DE1379"/>
    <w:rsid w:val="00DE2814"/>
    <w:rsid w:val="00DE3A61"/>
    <w:rsid w:val="00DE3EEA"/>
    <w:rsid w:val="00DF05BD"/>
    <w:rsid w:val="00DF18BC"/>
    <w:rsid w:val="00DF3180"/>
    <w:rsid w:val="00DF32F5"/>
    <w:rsid w:val="00DF3E62"/>
    <w:rsid w:val="00DF4E4B"/>
    <w:rsid w:val="00DF6383"/>
    <w:rsid w:val="00DF6D2E"/>
    <w:rsid w:val="00DF6DBC"/>
    <w:rsid w:val="00E00B05"/>
    <w:rsid w:val="00E018E7"/>
    <w:rsid w:val="00E0341E"/>
    <w:rsid w:val="00E03E7E"/>
    <w:rsid w:val="00E04746"/>
    <w:rsid w:val="00E04911"/>
    <w:rsid w:val="00E05A0A"/>
    <w:rsid w:val="00E12C82"/>
    <w:rsid w:val="00E134E9"/>
    <w:rsid w:val="00E13B45"/>
    <w:rsid w:val="00E14AB8"/>
    <w:rsid w:val="00E15ACE"/>
    <w:rsid w:val="00E20A6B"/>
    <w:rsid w:val="00E22537"/>
    <w:rsid w:val="00E22AE0"/>
    <w:rsid w:val="00E2385E"/>
    <w:rsid w:val="00E264DA"/>
    <w:rsid w:val="00E27287"/>
    <w:rsid w:val="00E30138"/>
    <w:rsid w:val="00E31456"/>
    <w:rsid w:val="00E31703"/>
    <w:rsid w:val="00E31BD7"/>
    <w:rsid w:val="00E35538"/>
    <w:rsid w:val="00E36D6E"/>
    <w:rsid w:val="00E3711F"/>
    <w:rsid w:val="00E37940"/>
    <w:rsid w:val="00E42855"/>
    <w:rsid w:val="00E42C09"/>
    <w:rsid w:val="00E43452"/>
    <w:rsid w:val="00E43916"/>
    <w:rsid w:val="00E444E1"/>
    <w:rsid w:val="00E449CF"/>
    <w:rsid w:val="00E4502F"/>
    <w:rsid w:val="00E455C9"/>
    <w:rsid w:val="00E458FA"/>
    <w:rsid w:val="00E460CA"/>
    <w:rsid w:val="00E609CB"/>
    <w:rsid w:val="00E61AA3"/>
    <w:rsid w:val="00E61EE9"/>
    <w:rsid w:val="00E62024"/>
    <w:rsid w:val="00E668A5"/>
    <w:rsid w:val="00E67B3A"/>
    <w:rsid w:val="00E71237"/>
    <w:rsid w:val="00E71E5C"/>
    <w:rsid w:val="00E72C88"/>
    <w:rsid w:val="00E733C1"/>
    <w:rsid w:val="00E733C6"/>
    <w:rsid w:val="00E74A3B"/>
    <w:rsid w:val="00E802EB"/>
    <w:rsid w:val="00E838C8"/>
    <w:rsid w:val="00E8409F"/>
    <w:rsid w:val="00E869D9"/>
    <w:rsid w:val="00E87050"/>
    <w:rsid w:val="00E8744C"/>
    <w:rsid w:val="00E907BE"/>
    <w:rsid w:val="00E90AA1"/>
    <w:rsid w:val="00E936E0"/>
    <w:rsid w:val="00E9480A"/>
    <w:rsid w:val="00E9497F"/>
    <w:rsid w:val="00E96394"/>
    <w:rsid w:val="00EA32E1"/>
    <w:rsid w:val="00EA42B8"/>
    <w:rsid w:val="00EB4A54"/>
    <w:rsid w:val="00EB5F41"/>
    <w:rsid w:val="00EC137F"/>
    <w:rsid w:val="00EC2450"/>
    <w:rsid w:val="00EC3079"/>
    <w:rsid w:val="00EC3461"/>
    <w:rsid w:val="00EC4E06"/>
    <w:rsid w:val="00ED2F25"/>
    <w:rsid w:val="00ED5173"/>
    <w:rsid w:val="00ED538B"/>
    <w:rsid w:val="00ED5851"/>
    <w:rsid w:val="00ED7AB3"/>
    <w:rsid w:val="00ED7F91"/>
    <w:rsid w:val="00EE020A"/>
    <w:rsid w:val="00EE15EB"/>
    <w:rsid w:val="00EE2CCC"/>
    <w:rsid w:val="00EE35C8"/>
    <w:rsid w:val="00EE364C"/>
    <w:rsid w:val="00EE4BB7"/>
    <w:rsid w:val="00EE55D6"/>
    <w:rsid w:val="00EE5CD2"/>
    <w:rsid w:val="00EE78C9"/>
    <w:rsid w:val="00EF0A44"/>
    <w:rsid w:val="00EF5921"/>
    <w:rsid w:val="00EF791A"/>
    <w:rsid w:val="00F007D8"/>
    <w:rsid w:val="00F0250D"/>
    <w:rsid w:val="00F04A3F"/>
    <w:rsid w:val="00F04F2E"/>
    <w:rsid w:val="00F05CC6"/>
    <w:rsid w:val="00F10F32"/>
    <w:rsid w:val="00F11A15"/>
    <w:rsid w:val="00F1356D"/>
    <w:rsid w:val="00F13B3D"/>
    <w:rsid w:val="00F1483D"/>
    <w:rsid w:val="00F14A10"/>
    <w:rsid w:val="00F200E5"/>
    <w:rsid w:val="00F201F7"/>
    <w:rsid w:val="00F22A5D"/>
    <w:rsid w:val="00F257A7"/>
    <w:rsid w:val="00F27340"/>
    <w:rsid w:val="00F31426"/>
    <w:rsid w:val="00F31B0F"/>
    <w:rsid w:val="00F31E1F"/>
    <w:rsid w:val="00F32759"/>
    <w:rsid w:val="00F33CAF"/>
    <w:rsid w:val="00F34253"/>
    <w:rsid w:val="00F343F6"/>
    <w:rsid w:val="00F3453F"/>
    <w:rsid w:val="00F35645"/>
    <w:rsid w:val="00F35C67"/>
    <w:rsid w:val="00F37515"/>
    <w:rsid w:val="00F40F50"/>
    <w:rsid w:val="00F413E0"/>
    <w:rsid w:val="00F41A6D"/>
    <w:rsid w:val="00F41C27"/>
    <w:rsid w:val="00F42077"/>
    <w:rsid w:val="00F4239E"/>
    <w:rsid w:val="00F43075"/>
    <w:rsid w:val="00F4530E"/>
    <w:rsid w:val="00F46603"/>
    <w:rsid w:val="00F5085A"/>
    <w:rsid w:val="00F50DE3"/>
    <w:rsid w:val="00F50F17"/>
    <w:rsid w:val="00F51213"/>
    <w:rsid w:val="00F51A74"/>
    <w:rsid w:val="00F53E09"/>
    <w:rsid w:val="00F55C93"/>
    <w:rsid w:val="00F602E8"/>
    <w:rsid w:val="00F611F3"/>
    <w:rsid w:val="00F64615"/>
    <w:rsid w:val="00F66331"/>
    <w:rsid w:val="00F71623"/>
    <w:rsid w:val="00F71830"/>
    <w:rsid w:val="00F73E40"/>
    <w:rsid w:val="00F74D07"/>
    <w:rsid w:val="00F75588"/>
    <w:rsid w:val="00F761A6"/>
    <w:rsid w:val="00F77F74"/>
    <w:rsid w:val="00F83ECA"/>
    <w:rsid w:val="00F84BFE"/>
    <w:rsid w:val="00F85CAA"/>
    <w:rsid w:val="00F869AB"/>
    <w:rsid w:val="00F86CDC"/>
    <w:rsid w:val="00F87EDE"/>
    <w:rsid w:val="00F902B1"/>
    <w:rsid w:val="00F91759"/>
    <w:rsid w:val="00F92388"/>
    <w:rsid w:val="00F92A96"/>
    <w:rsid w:val="00F963F8"/>
    <w:rsid w:val="00F97365"/>
    <w:rsid w:val="00FA06A7"/>
    <w:rsid w:val="00FA1923"/>
    <w:rsid w:val="00FA1C10"/>
    <w:rsid w:val="00FA334F"/>
    <w:rsid w:val="00FA44B9"/>
    <w:rsid w:val="00FA47CD"/>
    <w:rsid w:val="00FA64C1"/>
    <w:rsid w:val="00FA6B66"/>
    <w:rsid w:val="00FA72CF"/>
    <w:rsid w:val="00FA7681"/>
    <w:rsid w:val="00FB0084"/>
    <w:rsid w:val="00FB1325"/>
    <w:rsid w:val="00FB48FC"/>
    <w:rsid w:val="00FC0938"/>
    <w:rsid w:val="00FC0D58"/>
    <w:rsid w:val="00FC11BF"/>
    <w:rsid w:val="00FC1DEF"/>
    <w:rsid w:val="00FC281F"/>
    <w:rsid w:val="00FC5C61"/>
    <w:rsid w:val="00FC6470"/>
    <w:rsid w:val="00FC7B02"/>
    <w:rsid w:val="00FD06BB"/>
    <w:rsid w:val="00FD40B2"/>
    <w:rsid w:val="00FD453A"/>
    <w:rsid w:val="00FD5AF7"/>
    <w:rsid w:val="00FD6010"/>
    <w:rsid w:val="00FD62EB"/>
    <w:rsid w:val="00FD7DCF"/>
    <w:rsid w:val="00FE1EDF"/>
    <w:rsid w:val="00FE303F"/>
    <w:rsid w:val="00FE5832"/>
    <w:rsid w:val="00FE5F61"/>
    <w:rsid w:val="00FE6143"/>
    <w:rsid w:val="00FE6A0F"/>
    <w:rsid w:val="00FE6B46"/>
    <w:rsid w:val="00FF1701"/>
    <w:rsid w:val="00FF2064"/>
    <w:rsid w:val="00FF477A"/>
    <w:rsid w:val="00FF5BB1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F73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3C"/>
  </w:style>
  <w:style w:type="paragraph" w:styleId="Heading1">
    <w:name w:val="heading 1"/>
    <w:basedOn w:val="Normal"/>
    <w:next w:val="Normal"/>
    <w:link w:val="Heading1Char"/>
    <w:uiPriority w:val="9"/>
    <w:qFormat/>
    <w:rsid w:val="00CA0CF5"/>
    <w:pPr>
      <w:keepNext/>
      <w:keepLines/>
      <w:numPr>
        <w:numId w:val="3"/>
      </w:numPr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D06"/>
    <w:pPr>
      <w:keepNext/>
      <w:keepLines/>
      <w:numPr>
        <w:ilvl w:val="1"/>
        <w:numId w:val="3"/>
      </w:numPr>
      <w:spacing w:before="40" w:after="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C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C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C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C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C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C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0C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213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213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2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3C"/>
  </w:style>
  <w:style w:type="paragraph" w:styleId="Footer">
    <w:name w:val="footer"/>
    <w:basedOn w:val="Normal"/>
    <w:link w:val="FooterChar"/>
    <w:uiPriority w:val="99"/>
    <w:unhideWhenUsed/>
    <w:rsid w:val="00D42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3C"/>
  </w:style>
  <w:style w:type="character" w:customStyle="1" w:styleId="Heading2Char">
    <w:name w:val="Heading 2 Char"/>
    <w:basedOn w:val="DefaultParagraphFont"/>
    <w:link w:val="Heading2"/>
    <w:uiPriority w:val="9"/>
    <w:rsid w:val="00CF0D06"/>
    <w:rPr>
      <w:rFonts w:ascii="Arial" w:eastAsiaTheme="majorEastAsia" w:hAnsi="Arial" w:cstheme="majorBidi"/>
      <w:color w:val="000000" w:themeColor="text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4213C"/>
    <w:pPr>
      <w:ind w:left="720"/>
      <w:contextualSpacing/>
    </w:pPr>
  </w:style>
  <w:style w:type="table" w:styleId="TableGrid">
    <w:name w:val="Table Grid"/>
    <w:basedOn w:val="TableNormal"/>
    <w:uiPriority w:val="39"/>
    <w:rsid w:val="0017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971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7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D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0CF5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74008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7400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74008"/>
    <w:rPr>
      <w:color w:val="0563C1" w:themeColor="hyperlink"/>
      <w:u w:val="single"/>
    </w:rPr>
  </w:style>
  <w:style w:type="paragraph" w:customStyle="1" w:styleId="Virsraksts1">
    <w:name w:val="Virsraksts 1"/>
    <w:basedOn w:val="Heading2"/>
    <w:link w:val="Virsraksts1Char"/>
    <w:qFormat/>
    <w:rsid w:val="0097564D"/>
    <w:pPr>
      <w:numPr>
        <w:numId w:val="1"/>
      </w:numPr>
      <w:spacing w:before="360" w:after="120"/>
      <w:jc w:val="both"/>
    </w:pPr>
    <w:rPr>
      <w:rFonts w:cs="Arial"/>
      <w:b/>
      <w:sz w:val="26"/>
    </w:rPr>
  </w:style>
  <w:style w:type="paragraph" w:customStyle="1" w:styleId="Teksts">
    <w:name w:val="Teksts"/>
    <w:basedOn w:val="ListParagraph"/>
    <w:link w:val="TekstsChar"/>
    <w:qFormat/>
    <w:rsid w:val="0097564D"/>
    <w:pPr>
      <w:numPr>
        <w:ilvl w:val="1"/>
        <w:numId w:val="5"/>
      </w:numPr>
      <w:spacing w:before="120" w:after="120"/>
      <w:jc w:val="both"/>
    </w:pPr>
    <w:rPr>
      <w:rFonts w:ascii="Arial" w:hAnsi="Arial" w:cs="Arial"/>
    </w:rPr>
  </w:style>
  <w:style w:type="character" w:customStyle="1" w:styleId="Virsraksts1Char">
    <w:name w:val="Virsraksts 1 Char"/>
    <w:basedOn w:val="Heading2Char"/>
    <w:link w:val="Virsraksts1"/>
    <w:rsid w:val="0097564D"/>
    <w:rPr>
      <w:rFonts w:ascii="Arial" w:eastAsiaTheme="majorEastAsia" w:hAnsi="Arial" w:cs="Arial"/>
      <w:b/>
      <w:color w:val="000000" w:themeColor="tex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3A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7564D"/>
  </w:style>
  <w:style w:type="character" w:customStyle="1" w:styleId="TekstsChar">
    <w:name w:val="Teksts Char"/>
    <w:basedOn w:val="ListParagraphChar"/>
    <w:link w:val="Teksts"/>
    <w:rsid w:val="0097564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C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C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C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C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C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C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C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740FEF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7E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697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52ABE"/>
    <w:pPr>
      <w:spacing w:after="0" w:line="240" w:lineRule="auto"/>
    </w:pPr>
  </w:style>
  <w:style w:type="numbering" w:customStyle="1" w:styleId="Style1">
    <w:name w:val="Style1"/>
    <w:uiPriority w:val="99"/>
    <w:rsid w:val="00CA54C7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3C"/>
  </w:style>
  <w:style w:type="paragraph" w:styleId="Heading1">
    <w:name w:val="heading 1"/>
    <w:basedOn w:val="Normal"/>
    <w:next w:val="Normal"/>
    <w:link w:val="Heading1Char"/>
    <w:uiPriority w:val="9"/>
    <w:qFormat/>
    <w:rsid w:val="00CA0CF5"/>
    <w:pPr>
      <w:keepNext/>
      <w:keepLines/>
      <w:numPr>
        <w:numId w:val="3"/>
      </w:numPr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D06"/>
    <w:pPr>
      <w:keepNext/>
      <w:keepLines/>
      <w:numPr>
        <w:ilvl w:val="1"/>
        <w:numId w:val="3"/>
      </w:numPr>
      <w:spacing w:before="40" w:after="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C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C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C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C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C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C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0C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213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213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2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3C"/>
  </w:style>
  <w:style w:type="paragraph" w:styleId="Footer">
    <w:name w:val="footer"/>
    <w:basedOn w:val="Normal"/>
    <w:link w:val="FooterChar"/>
    <w:uiPriority w:val="99"/>
    <w:unhideWhenUsed/>
    <w:rsid w:val="00D42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3C"/>
  </w:style>
  <w:style w:type="character" w:customStyle="1" w:styleId="Heading2Char">
    <w:name w:val="Heading 2 Char"/>
    <w:basedOn w:val="DefaultParagraphFont"/>
    <w:link w:val="Heading2"/>
    <w:uiPriority w:val="9"/>
    <w:rsid w:val="00CF0D06"/>
    <w:rPr>
      <w:rFonts w:ascii="Arial" w:eastAsiaTheme="majorEastAsia" w:hAnsi="Arial" w:cstheme="majorBidi"/>
      <w:color w:val="000000" w:themeColor="text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4213C"/>
    <w:pPr>
      <w:ind w:left="720"/>
      <w:contextualSpacing/>
    </w:pPr>
  </w:style>
  <w:style w:type="table" w:styleId="TableGrid">
    <w:name w:val="Table Grid"/>
    <w:basedOn w:val="TableNormal"/>
    <w:uiPriority w:val="39"/>
    <w:rsid w:val="0017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971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7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D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0CF5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74008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7400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74008"/>
    <w:rPr>
      <w:color w:val="0563C1" w:themeColor="hyperlink"/>
      <w:u w:val="single"/>
    </w:rPr>
  </w:style>
  <w:style w:type="paragraph" w:customStyle="1" w:styleId="Virsraksts1">
    <w:name w:val="Virsraksts 1"/>
    <w:basedOn w:val="Heading2"/>
    <w:link w:val="Virsraksts1Char"/>
    <w:qFormat/>
    <w:rsid w:val="0097564D"/>
    <w:pPr>
      <w:numPr>
        <w:numId w:val="1"/>
      </w:numPr>
      <w:spacing w:before="360" w:after="120"/>
      <w:jc w:val="both"/>
    </w:pPr>
    <w:rPr>
      <w:rFonts w:cs="Arial"/>
      <w:b/>
      <w:sz w:val="26"/>
    </w:rPr>
  </w:style>
  <w:style w:type="paragraph" w:customStyle="1" w:styleId="Teksts">
    <w:name w:val="Teksts"/>
    <w:basedOn w:val="ListParagraph"/>
    <w:link w:val="TekstsChar"/>
    <w:qFormat/>
    <w:rsid w:val="0097564D"/>
    <w:pPr>
      <w:numPr>
        <w:ilvl w:val="1"/>
        <w:numId w:val="5"/>
      </w:numPr>
      <w:spacing w:before="120" w:after="120"/>
      <w:jc w:val="both"/>
    </w:pPr>
    <w:rPr>
      <w:rFonts w:ascii="Arial" w:hAnsi="Arial" w:cs="Arial"/>
    </w:rPr>
  </w:style>
  <w:style w:type="character" w:customStyle="1" w:styleId="Virsraksts1Char">
    <w:name w:val="Virsraksts 1 Char"/>
    <w:basedOn w:val="Heading2Char"/>
    <w:link w:val="Virsraksts1"/>
    <w:rsid w:val="0097564D"/>
    <w:rPr>
      <w:rFonts w:ascii="Arial" w:eastAsiaTheme="majorEastAsia" w:hAnsi="Arial" w:cs="Arial"/>
      <w:b/>
      <w:color w:val="000000" w:themeColor="tex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3A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7564D"/>
  </w:style>
  <w:style w:type="character" w:customStyle="1" w:styleId="TekstsChar">
    <w:name w:val="Teksts Char"/>
    <w:basedOn w:val="ListParagraphChar"/>
    <w:link w:val="Teksts"/>
    <w:rsid w:val="0097564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C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C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C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C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C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C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C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740FEF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7E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697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52ABE"/>
    <w:pPr>
      <w:spacing w:after="0" w:line="240" w:lineRule="auto"/>
    </w:pPr>
  </w:style>
  <w:style w:type="numbering" w:customStyle="1" w:styleId="Style1">
    <w:name w:val="Style1"/>
    <w:uiPriority w:val="99"/>
    <w:rsid w:val="00CA54C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3E38-9EF3-49B0-8D7E-F7AA7C90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2996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“Latvijas dzelzceļš” koncerna risku vadības politika</vt:lpstr>
    </vt:vector>
  </TitlesOfParts>
  <Company>..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“Latvijas dzelzceļš” koncerna risku vadības politika</dc:title>
  <dc:creator>Misuna, Linda</dc:creator>
  <cp:lastModifiedBy>Ella Pētermane</cp:lastModifiedBy>
  <cp:revision>2</cp:revision>
  <cp:lastPrinted>2019-12-04T08:42:00Z</cp:lastPrinted>
  <dcterms:created xsi:type="dcterms:W3CDTF">2020-01-23T11:48:00Z</dcterms:created>
  <dcterms:modified xsi:type="dcterms:W3CDTF">2020-01-23T11:48:00Z</dcterms:modified>
</cp:coreProperties>
</file>