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A37CF" w14:textId="77777777" w:rsidR="009A7DF2" w:rsidRDefault="009A7DF2" w:rsidP="009A7DF2">
      <w:pPr>
        <w:pStyle w:val="Title"/>
        <w:spacing w:before="0" w:line="240" w:lineRule="auto"/>
        <w:rPr>
          <w:lang w:val="lv-LV"/>
        </w:rPr>
      </w:pPr>
    </w:p>
    <w:p w14:paraId="2AF63E8A" w14:textId="27297AD6" w:rsidR="009A7DF2" w:rsidRDefault="009A7DF2" w:rsidP="009A7DF2">
      <w:pPr>
        <w:pStyle w:val="Title"/>
        <w:spacing w:before="0" w:line="240" w:lineRule="auto"/>
        <w:rPr>
          <w:lang w:val="lv-LV"/>
        </w:rPr>
      </w:pPr>
      <w:r>
        <w:rPr>
          <w:lang w:val="lv-LV"/>
        </w:rPr>
        <w:t>2020.GADĀ GALALIETOTĀJIEM PIEGĀDĀTĀS ELEKTROENERĢIJAS IZCELSME UN IETEKME UZ VIDI</w:t>
      </w:r>
    </w:p>
    <w:p w14:paraId="43C9EB35" w14:textId="77777777" w:rsidR="009A7DF2" w:rsidRPr="002423B0" w:rsidRDefault="009A7DF2" w:rsidP="009A7DF2">
      <w:pPr>
        <w:spacing w:before="0"/>
        <w:rPr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2"/>
        <w:gridCol w:w="1220"/>
      </w:tblGrid>
      <w:tr w:rsidR="009A7DF2" w:rsidRPr="009A7DF2" w14:paraId="0EA96DE6" w14:textId="77777777" w:rsidTr="0008300B">
        <w:tc>
          <w:tcPr>
            <w:tcW w:w="8613" w:type="dxa"/>
            <w:shd w:val="clear" w:color="auto" w:fill="F2F2F2" w:themeFill="background1" w:themeFillShade="F2"/>
            <w:hideMark/>
          </w:tcPr>
          <w:p w14:paraId="34511723" w14:textId="77777777" w:rsidR="009A7DF2" w:rsidRPr="009A7DF2" w:rsidRDefault="009A7DF2" w:rsidP="0008300B">
            <w:pPr>
              <w:spacing w:before="0"/>
              <w:rPr>
                <w:rFonts w:cs="Arial"/>
                <w:b/>
                <w:szCs w:val="20"/>
              </w:rPr>
            </w:pPr>
            <w:r w:rsidRPr="009A7DF2">
              <w:rPr>
                <w:rFonts w:cs="Arial"/>
                <w:b/>
                <w:szCs w:val="20"/>
              </w:rPr>
              <w:t>2020.gada galalietotājiem  piegādātās elektroenerģijas izcelsme (%):</w:t>
            </w:r>
          </w:p>
          <w:p w14:paraId="25F16D1D" w14:textId="77777777" w:rsidR="009A7DF2" w:rsidRPr="009A7DF2" w:rsidRDefault="009A7DF2" w:rsidP="0008300B">
            <w:pPr>
              <w:spacing w:before="0"/>
              <w:rPr>
                <w:rFonts w:cs="Arial"/>
                <w:bCs/>
                <w:szCs w:val="20"/>
              </w:rPr>
            </w:pPr>
            <w:r w:rsidRPr="009A7DF2">
              <w:rPr>
                <w:rFonts w:cs="Arial"/>
                <w:bCs/>
                <w:szCs w:val="20"/>
              </w:rPr>
              <w:t>iepirkts Latvijā no elektroenerģijas tirgotāja AS “Latvenergo”-</w:t>
            </w:r>
          </w:p>
        </w:tc>
        <w:tc>
          <w:tcPr>
            <w:tcW w:w="1235" w:type="dxa"/>
            <w:shd w:val="clear" w:color="auto" w:fill="F2F2F2" w:themeFill="background1" w:themeFillShade="F2"/>
            <w:hideMark/>
          </w:tcPr>
          <w:p w14:paraId="39F3AB61" w14:textId="77777777" w:rsidR="009A7DF2" w:rsidRPr="009A7DF2" w:rsidRDefault="009A7DF2" w:rsidP="0008300B">
            <w:pPr>
              <w:spacing w:before="0"/>
              <w:jc w:val="right"/>
              <w:rPr>
                <w:rFonts w:cs="Arial"/>
                <w:b/>
                <w:szCs w:val="20"/>
              </w:rPr>
            </w:pPr>
          </w:p>
          <w:p w14:paraId="54028AC5" w14:textId="77777777" w:rsidR="009A7DF2" w:rsidRPr="009A7DF2" w:rsidRDefault="009A7DF2" w:rsidP="0008300B">
            <w:pPr>
              <w:spacing w:before="0"/>
              <w:jc w:val="right"/>
              <w:rPr>
                <w:rFonts w:cs="Arial"/>
                <w:b/>
                <w:szCs w:val="20"/>
              </w:rPr>
            </w:pPr>
          </w:p>
          <w:p w14:paraId="00927BF1" w14:textId="77777777" w:rsidR="009A7DF2" w:rsidRPr="009A7DF2" w:rsidRDefault="009A7DF2" w:rsidP="0008300B">
            <w:pPr>
              <w:spacing w:before="0"/>
              <w:jc w:val="right"/>
              <w:rPr>
                <w:rFonts w:cs="Arial"/>
                <w:bCs/>
                <w:szCs w:val="20"/>
              </w:rPr>
            </w:pPr>
            <w:r w:rsidRPr="009A7DF2">
              <w:rPr>
                <w:rFonts w:cs="Arial"/>
                <w:bCs/>
                <w:szCs w:val="20"/>
              </w:rPr>
              <w:t>100%</w:t>
            </w:r>
          </w:p>
        </w:tc>
      </w:tr>
      <w:tr w:rsidR="009A7DF2" w:rsidRPr="009A7DF2" w14:paraId="48DC9ED1" w14:textId="77777777" w:rsidTr="0008300B">
        <w:tc>
          <w:tcPr>
            <w:tcW w:w="8613" w:type="dxa"/>
            <w:shd w:val="clear" w:color="auto" w:fill="F2F2F2" w:themeFill="background1" w:themeFillShade="F2"/>
            <w:hideMark/>
          </w:tcPr>
          <w:p w14:paraId="14E9BD84" w14:textId="77777777" w:rsidR="009A7DF2" w:rsidRPr="009A7DF2" w:rsidRDefault="009A7DF2" w:rsidP="0008300B">
            <w:pPr>
              <w:spacing w:before="0"/>
              <w:rPr>
                <w:rFonts w:cs="Arial"/>
                <w:b/>
                <w:szCs w:val="20"/>
              </w:rPr>
            </w:pPr>
            <w:r w:rsidRPr="009A7DF2">
              <w:rPr>
                <w:rFonts w:cs="Arial"/>
                <w:b/>
                <w:szCs w:val="20"/>
              </w:rPr>
              <w:t>2020.gada galalietotājiem piegādātās elektroenerģijas izcelsme (% pēc energoresursu veida):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66182F54" w14:textId="77777777" w:rsidR="009A7DF2" w:rsidRPr="009A7DF2" w:rsidRDefault="009A7DF2" w:rsidP="0008300B">
            <w:pPr>
              <w:spacing w:before="0"/>
              <w:jc w:val="right"/>
              <w:rPr>
                <w:rFonts w:cs="Arial"/>
                <w:szCs w:val="20"/>
              </w:rPr>
            </w:pPr>
          </w:p>
        </w:tc>
      </w:tr>
      <w:tr w:rsidR="009A7DF2" w:rsidRPr="009A7DF2" w14:paraId="52B981BF" w14:textId="77777777" w:rsidTr="0008300B">
        <w:tc>
          <w:tcPr>
            <w:tcW w:w="8613" w:type="dxa"/>
            <w:tcBorders>
              <w:top w:val="nil"/>
              <w:left w:val="nil"/>
              <w:bottom w:val="single" w:sz="2" w:space="0" w:color="002841"/>
              <w:right w:val="nil"/>
            </w:tcBorders>
            <w:hideMark/>
          </w:tcPr>
          <w:p w14:paraId="52C58C4B" w14:textId="77777777" w:rsidR="009A7DF2" w:rsidRPr="009A7DF2" w:rsidRDefault="009A7DF2" w:rsidP="0008300B">
            <w:pPr>
              <w:spacing w:before="0"/>
              <w:rPr>
                <w:rFonts w:cs="Arial"/>
                <w:szCs w:val="20"/>
              </w:rPr>
            </w:pPr>
            <w:proofErr w:type="spellStart"/>
            <w:r w:rsidRPr="009A7DF2">
              <w:rPr>
                <w:rFonts w:cs="Arial"/>
                <w:szCs w:val="20"/>
              </w:rPr>
              <w:t>atjaunīgajiem</w:t>
            </w:r>
            <w:proofErr w:type="spellEnd"/>
            <w:r w:rsidRPr="009A7DF2">
              <w:rPr>
                <w:rFonts w:cs="Arial"/>
                <w:szCs w:val="20"/>
              </w:rPr>
              <w:t xml:space="preserve"> energoresursiem (hidroenerģija, vēja enerģija, biogāze, biomasa, saules enerģija)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2" w:space="0" w:color="002841"/>
              <w:right w:val="nil"/>
            </w:tcBorders>
            <w:hideMark/>
          </w:tcPr>
          <w:p w14:paraId="7FA40750" w14:textId="77777777" w:rsidR="009A7DF2" w:rsidRPr="009A7DF2" w:rsidRDefault="009A7DF2" w:rsidP="0008300B">
            <w:pPr>
              <w:spacing w:before="0"/>
              <w:jc w:val="right"/>
              <w:rPr>
                <w:rFonts w:cs="Arial"/>
                <w:szCs w:val="20"/>
              </w:rPr>
            </w:pPr>
            <w:r w:rsidRPr="009A7DF2">
              <w:rPr>
                <w:rFonts w:cs="Arial"/>
                <w:szCs w:val="20"/>
              </w:rPr>
              <w:t>66%</w:t>
            </w:r>
          </w:p>
        </w:tc>
      </w:tr>
      <w:tr w:rsidR="009A7DF2" w:rsidRPr="009A7DF2" w14:paraId="475EC34A" w14:textId="77777777" w:rsidTr="0008300B">
        <w:tc>
          <w:tcPr>
            <w:tcW w:w="8613" w:type="dxa"/>
            <w:tcBorders>
              <w:top w:val="single" w:sz="2" w:space="0" w:color="002841"/>
              <w:left w:val="nil"/>
              <w:bottom w:val="single" w:sz="2" w:space="0" w:color="002841"/>
              <w:right w:val="nil"/>
            </w:tcBorders>
            <w:hideMark/>
          </w:tcPr>
          <w:p w14:paraId="31B355A1" w14:textId="77777777" w:rsidR="009A7DF2" w:rsidRPr="009A7DF2" w:rsidRDefault="009A7DF2" w:rsidP="0008300B">
            <w:pPr>
              <w:spacing w:before="0"/>
              <w:rPr>
                <w:rFonts w:cs="Arial"/>
                <w:szCs w:val="20"/>
              </w:rPr>
            </w:pPr>
            <w:r w:rsidRPr="009A7DF2">
              <w:rPr>
                <w:rFonts w:cs="Arial"/>
                <w:szCs w:val="20"/>
              </w:rPr>
              <w:t>dabasgāzes</w:t>
            </w:r>
          </w:p>
        </w:tc>
        <w:tc>
          <w:tcPr>
            <w:tcW w:w="1235" w:type="dxa"/>
            <w:tcBorders>
              <w:top w:val="single" w:sz="2" w:space="0" w:color="002841"/>
              <w:left w:val="nil"/>
              <w:bottom w:val="single" w:sz="2" w:space="0" w:color="002841"/>
              <w:right w:val="nil"/>
            </w:tcBorders>
            <w:hideMark/>
          </w:tcPr>
          <w:p w14:paraId="47E8C1C7" w14:textId="77777777" w:rsidR="009A7DF2" w:rsidRPr="009A7DF2" w:rsidRDefault="009A7DF2" w:rsidP="0008300B">
            <w:pPr>
              <w:spacing w:before="0"/>
              <w:jc w:val="right"/>
              <w:rPr>
                <w:rFonts w:cs="Arial"/>
                <w:szCs w:val="20"/>
              </w:rPr>
            </w:pPr>
            <w:r w:rsidRPr="009A7DF2">
              <w:rPr>
                <w:rFonts w:cs="Arial"/>
                <w:szCs w:val="20"/>
              </w:rPr>
              <w:t>26%</w:t>
            </w:r>
          </w:p>
        </w:tc>
      </w:tr>
      <w:tr w:rsidR="009A7DF2" w:rsidRPr="009A7DF2" w14:paraId="25EF4973" w14:textId="77777777" w:rsidTr="0008300B">
        <w:tc>
          <w:tcPr>
            <w:tcW w:w="8613" w:type="dxa"/>
            <w:tcBorders>
              <w:top w:val="single" w:sz="2" w:space="0" w:color="002841"/>
              <w:left w:val="nil"/>
              <w:bottom w:val="single" w:sz="2" w:space="0" w:color="002841"/>
              <w:right w:val="nil"/>
            </w:tcBorders>
            <w:hideMark/>
          </w:tcPr>
          <w:p w14:paraId="1976B91D" w14:textId="77777777" w:rsidR="009A7DF2" w:rsidRPr="009A7DF2" w:rsidRDefault="009A7DF2" w:rsidP="0008300B">
            <w:pPr>
              <w:spacing w:before="0"/>
              <w:rPr>
                <w:rFonts w:cs="Arial"/>
                <w:szCs w:val="20"/>
              </w:rPr>
            </w:pPr>
            <w:r w:rsidRPr="009A7DF2">
              <w:rPr>
                <w:rFonts w:cs="Arial"/>
                <w:szCs w:val="20"/>
              </w:rPr>
              <w:t>atomenerģijas</w:t>
            </w:r>
          </w:p>
        </w:tc>
        <w:tc>
          <w:tcPr>
            <w:tcW w:w="1235" w:type="dxa"/>
            <w:tcBorders>
              <w:top w:val="single" w:sz="2" w:space="0" w:color="002841"/>
              <w:left w:val="nil"/>
              <w:bottom w:val="single" w:sz="2" w:space="0" w:color="002841"/>
              <w:right w:val="nil"/>
            </w:tcBorders>
            <w:hideMark/>
          </w:tcPr>
          <w:p w14:paraId="7AA84F18" w14:textId="77777777" w:rsidR="009A7DF2" w:rsidRPr="009A7DF2" w:rsidRDefault="009A7DF2" w:rsidP="0008300B">
            <w:pPr>
              <w:spacing w:before="0"/>
              <w:jc w:val="right"/>
              <w:rPr>
                <w:rFonts w:cs="Arial"/>
                <w:szCs w:val="20"/>
              </w:rPr>
            </w:pPr>
            <w:r w:rsidRPr="009A7DF2">
              <w:rPr>
                <w:rFonts w:cs="Arial"/>
                <w:szCs w:val="20"/>
              </w:rPr>
              <w:t>6%</w:t>
            </w:r>
          </w:p>
        </w:tc>
      </w:tr>
      <w:tr w:rsidR="009A7DF2" w:rsidRPr="009A7DF2" w14:paraId="1A64944D" w14:textId="77777777" w:rsidTr="0008300B">
        <w:tc>
          <w:tcPr>
            <w:tcW w:w="8613" w:type="dxa"/>
            <w:tcBorders>
              <w:top w:val="single" w:sz="2" w:space="0" w:color="002841"/>
              <w:left w:val="nil"/>
              <w:bottom w:val="single" w:sz="2" w:space="0" w:color="002841"/>
              <w:right w:val="nil"/>
            </w:tcBorders>
            <w:hideMark/>
          </w:tcPr>
          <w:p w14:paraId="67E192D2" w14:textId="77777777" w:rsidR="009A7DF2" w:rsidRPr="009A7DF2" w:rsidRDefault="009A7DF2" w:rsidP="0008300B">
            <w:pPr>
              <w:spacing w:before="0"/>
              <w:rPr>
                <w:rFonts w:cs="Arial"/>
                <w:szCs w:val="20"/>
              </w:rPr>
            </w:pPr>
            <w:r w:rsidRPr="009A7DF2">
              <w:rPr>
                <w:rFonts w:cs="Arial"/>
                <w:szCs w:val="20"/>
              </w:rPr>
              <w:t>oglēm</w:t>
            </w:r>
          </w:p>
        </w:tc>
        <w:tc>
          <w:tcPr>
            <w:tcW w:w="1235" w:type="dxa"/>
            <w:tcBorders>
              <w:top w:val="single" w:sz="2" w:space="0" w:color="002841"/>
              <w:left w:val="nil"/>
              <w:bottom w:val="single" w:sz="2" w:space="0" w:color="002841"/>
              <w:right w:val="nil"/>
            </w:tcBorders>
            <w:hideMark/>
          </w:tcPr>
          <w:p w14:paraId="53CA7E85" w14:textId="77777777" w:rsidR="009A7DF2" w:rsidRPr="009A7DF2" w:rsidRDefault="009A7DF2" w:rsidP="0008300B">
            <w:pPr>
              <w:spacing w:before="0"/>
              <w:jc w:val="right"/>
              <w:rPr>
                <w:rFonts w:cs="Arial"/>
                <w:szCs w:val="20"/>
              </w:rPr>
            </w:pPr>
            <w:r w:rsidRPr="009A7DF2">
              <w:rPr>
                <w:rFonts w:cs="Arial"/>
                <w:szCs w:val="20"/>
              </w:rPr>
              <w:t>1%</w:t>
            </w:r>
          </w:p>
        </w:tc>
      </w:tr>
      <w:tr w:rsidR="009A7DF2" w:rsidRPr="009A7DF2" w14:paraId="029CF303" w14:textId="77777777" w:rsidTr="0008300B">
        <w:tc>
          <w:tcPr>
            <w:tcW w:w="8613" w:type="dxa"/>
            <w:tcBorders>
              <w:top w:val="single" w:sz="2" w:space="0" w:color="002841"/>
              <w:left w:val="nil"/>
              <w:bottom w:val="nil"/>
              <w:right w:val="nil"/>
            </w:tcBorders>
            <w:hideMark/>
          </w:tcPr>
          <w:p w14:paraId="1F9A1B9A" w14:textId="77777777" w:rsidR="009A7DF2" w:rsidRPr="009A7DF2" w:rsidRDefault="009A7DF2" w:rsidP="0008300B">
            <w:pPr>
              <w:spacing w:before="0"/>
              <w:rPr>
                <w:rFonts w:cs="Arial"/>
                <w:szCs w:val="20"/>
              </w:rPr>
            </w:pPr>
            <w:r w:rsidRPr="009A7DF2">
              <w:rPr>
                <w:rFonts w:cs="Arial"/>
                <w:szCs w:val="20"/>
              </w:rPr>
              <w:t>dažādiem jauktajiem vai cita veida fosilajiem kurināmiem</w:t>
            </w:r>
          </w:p>
        </w:tc>
        <w:tc>
          <w:tcPr>
            <w:tcW w:w="1235" w:type="dxa"/>
            <w:tcBorders>
              <w:top w:val="single" w:sz="2" w:space="0" w:color="002841"/>
              <w:left w:val="nil"/>
              <w:bottom w:val="nil"/>
              <w:right w:val="nil"/>
            </w:tcBorders>
            <w:hideMark/>
          </w:tcPr>
          <w:p w14:paraId="76219D50" w14:textId="77777777" w:rsidR="009A7DF2" w:rsidRPr="009A7DF2" w:rsidRDefault="009A7DF2" w:rsidP="0008300B">
            <w:pPr>
              <w:spacing w:before="0"/>
              <w:jc w:val="right"/>
              <w:rPr>
                <w:rFonts w:cs="Arial"/>
                <w:szCs w:val="20"/>
              </w:rPr>
            </w:pPr>
            <w:r w:rsidRPr="009A7DF2">
              <w:rPr>
                <w:rFonts w:cs="Arial"/>
                <w:szCs w:val="20"/>
              </w:rPr>
              <w:t>1%</w:t>
            </w:r>
          </w:p>
        </w:tc>
      </w:tr>
    </w:tbl>
    <w:p w14:paraId="5A2371C3" w14:textId="77777777" w:rsidR="009A7DF2" w:rsidRPr="002423B0" w:rsidRDefault="009A7DF2" w:rsidP="009A7DF2">
      <w:pPr>
        <w:pStyle w:val="Default"/>
        <w:jc w:val="both"/>
        <w:rPr>
          <w:rFonts w:ascii="Arial" w:hAnsi="Arial" w:cs="Arial"/>
          <w:sz w:val="22"/>
          <w:szCs w:val="22"/>
          <w:lang w:val="lv-LV"/>
        </w:rPr>
      </w:pPr>
    </w:p>
    <w:p w14:paraId="1CD01E1C" w14:textId="77777777" w:rsidR="009A7DF2" w:rsidRDefault="009A7DF2" w:rsidP="009A7DF2">
      <w:pPr>
        <w:pStyle w:val="Default"/>
        <w:spacing w:line="360" w:lineRule="auto"/>
        <w:jc w:val="both"/>
        <w:rPr>
          <w:rFonts w:ascii="Arial" w:eastAsia="Times New Roman" w:hAnsi="Arial" w:cs="Arial"/>
          <w:color w:val="414142"/>
          <w:sz w:val="20"/>
          <w:szCs w:val="20"/>
          <w:lang w:val="lv-LV" w:eastAsia="lv-LV"/>
        </w:rPr>
      </w:pPr>
    </w:p>
    <w:p w14:paraId="771FE199" w14:textId="77777777" w:rsidR="009A7DF2" w:rsidRPr="00F0395B" w:rsidRDefault="009A7DF2" w:rsidP="009A7DF2">
      <w:pPr>
        <w:autoSpaceDE w:val="0"/>
        <w:autoSpaceDN w:val="0"/>
        <w:adjustRightInd w:val="0"/>
        <w:spacing w:before="0" w:line="240" w:lineRule="auto"/>
        <w:rPr>
          <w:rFonts w:cs="Arial"/>
          <w:b/>
          <w:bCs/>
          <w:color w:val="8BC63E"/>
          <w:sz w:val="22"/>
          <w:szCs w:val="22"/>
          <w:shd w:val="clear" w:color="auto" w:fill="FFFFFF"/>
          <w:lang w:val="lv-LV"/>
        </w:rPr>
      </w:pPr>
      <w:r w:rsidRPr="00F0395B">
        <w:rPr>
          <w:rFonts w:cs="Arial"/>
          <w:color w:val="000000"/>
          <w:sz w:val="22"/>
          <w:szCs w:val="22"/>
          <w:lang w:val="lv-LV"/>
        </w:rPr>
        <w:t>Informācija par galalietotājiem piegādātās elektroenerģijas ražošanas ietekmi uz vidi ir pieejama</w:t>
      </w:r>
      <w:r>
        <w:rPr>
          <w:rFonts w:cs="Arial"/>
          <w:color w:val="000000"/>
          <w:sz w:val="22"/>
          <w:szCs w:val="22"/>
          <w:lang w:val="lv-LV"/>
        </w:rPr>
        <w:t xml:space="preserve"> </w:t>
      </w:r>
      <w:r w:rsidRPr="00F0395B">
        <w:rPr>
          <w:rFonts w:cs="Arial"/>
          <w:color w:val="000000"/>
          <w:sz w:val="22"/>
          <w:szCs w:val="22"/>
          <w:lang w:val="lv-LV"/>
        </w:rPr>
        <w:t xml:space="preserve">elektroenerģijas tirgotāja  AS “Latvenergo“ tīmekļa vietnē </w:t>
      </w:r>
      <w:hyperlink r:id="rId8" w:history="1">
        <w:r w:rsidRPr="00F0395B">
          <w:rPr>
            <w:rFonts w:cs="Arial"/>
            <w:color w:val="0563C1" w:themeColor="hyperlink"/>
            <w:sz w:val="22"/>
            <w:szCs w:val="22"/>
            <w:u w:val="single"/>
            <w:lang w:val="lv-LV"/>
          </w:rPr>
          <w:t>https://latvenergo.lv/lv/par-mums/tirdznieciba</w:t>
        </w:r>
      </w:hyperlink>
      <w:r w:rsidRPr="00F0395B">
        <w:rPr>
          <w:rFonts w:cs="Arial"/>
          <w:color w:val="000000"/>
          <w:sz w:val="22"/>
          <w:szCs w:val="22"/>
          <w:lang w:val="lv-LV"/>
        </w:rPr>
        <w:t xml:space="preserve"> noslēguma sadaļā “Piegādātās elektroenerģijas izcelsme un ietekme uz vidi”.</w:t>
      </w:r>
    </w:p>
    <w:p w14:paraId="06255188" w14:textId="77777777" w:rsidR="00373065" w:rsidRPr="009A7DF2" w:rsidRDefault="00373065" w:rsidP="009A7DF2">
      <w:pPr>
        <w:rPr>
          <w:lang w:val="lv-LV"/>
        </w:rPr>
      </w:pPr>
    </w:p>
    <w:sectPr w:rsidR="00373065" w:rsidRPr="009A7DF2" w:rsidSect="00DE5EF3">
      <w:headerReference w:type="default" r:id="rId9"/>
      <w:pgSz w:w="11900" w:h="16840"/>
      <w:pgMar w:top="1134" w:right="1134" w:bottom="1134" w:left="1134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6A74B" w14:textId="77777777" w:rsidR="001448D6" w:rsidRDefault="001448D6" w:rsidP="001F7D81">
      <w:pPr>
        <w:spacing w:before="0" w:line="240" w:lineRule="auto"/>
      </w:pPr>
      <w:r>
        <w:separator/>
      </w:r>
    </w:p>
  </w:endnote>
  <w:endnote w:type="continuationSeparator" w:id="0">
    <w:p w14:paraId="4B5FE14A" w14:textId="77777777" w:rsidR="001448D6" w:rsidRDefault="001448D6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85EDC" w14:textId="77777777" w:rsidR="001448D6" w:rsidRDefault="001448D6" w:rsidP="001F7D81">
      <w:pPr>
        <w:spacing w:before="0" w:line="240" w:lineRule="auto"/>
      </w:pPr>
      <w:r>
        <w:separator/>
      </w:r>
    </w:p>
  </w:footnote>
  <w:footnote w:type="continuationSeparator" w:id="0">
    <w:p w14:paraId="5A246010" w14:textId="77777777" w:rsidR="001448D6" w:rsidRDefault="001448D6" w:rsidP="001F7D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CE54D" w14:textId="77777777" w:rsidR="001F7D81" w:rsidRDefault="001C3557" w:rsidP="00DE5EF3">
    <w:r>
      <w:rPr>
        <w:noProof/>
        <w:lang w:val="lv-LV" w:eastAsia="lv-LV"/>
      </w:rPr>
      <w:drawing>
        <wp:inline distT="0" distB="0" distL="0" distR="0" wp14:anchorId="19782F93" wp14:editId="32C5D36D">
          <wp:extent cx="6307200" cy="930571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0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77FD8"/>
    <w:multiLevelType w:val="hybridMultilevel"/>
    <w:tmpl w:val="A3BC0300"/>
    <w:lvl w:ilvl="0" w:tplc="0426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56865C2"/>
    <w:multiLevelType w:val="hybridMultilevel"/>
    <w:tmpl w:val="FACE633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F50E2"/>
    <w:multiLevelType w:val="hybridMultilevel"/>
    <w:tmpl w:val="8BCCAC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96175"/>
    <w:multiLevelType w:val="hybridMultilevel"/>
    <w:tmpl w:val="467A0C9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B5E90"/>
    <w:multiLevelType w:val="hybridMultilevel"/>
    <w:tmpl w:val="C6B6E7D4"/>
    <w:lvl w:ilvl="0" w:tplc="63E00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002D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57"/>
    <w:rsid w:val="00072F2F"/>
    <w:rsid w:val="000C4B51"/>
    <w:rsid w:val="000D125D"/>
    <w:rsid w:val="000E726B"/>
    <w:rsid w:val="00123045"/>
    <w:rsid w:val="00123ED2"/>
    <w:rsid w:val="00124F16"/>
    <w:rsid w:val="001448D6"/>
    <w:rsid w:val="00181A72"/>
    <w:rsid w:val="001B4450"/>
    <w:rsid w:val="001C3557"/>
    <w:rsid w:val="001F6051"/>
    <w:rsid w:val="001F7D81"/>
    <w:rsid w:val="00202505"/>
    <w:rsid w:val="0022060A"/>
    <w:rsid w:val="002A703E"/>
    <w:rsid w:val="002B069C"/>
    <w:rsid w:val="002F2E70"/>
    <w:rsid w:val="00301876"/>
    <w:rsid w:val="0030526B"/>
    <w:rsid w:val="00345912"/>
    <w:rsid w:val="0036462F"/>
    <w:rsid w:val="00373065"/>
    <w:rsid w:val="00380084"/>
    <w:rsid w:val="00390A22"/>
    <w:rsid w:val="003B2848"/>
    <w:rsid w:val="003F7424"/>
    <w:rsid w:val="00401156"/>
    <w:rsid w:val="00412EBA"/>
    <w:rsid w:val="004B46B1"/>
    <w:rsid w:val="004F4045"/>
    <w:rsid w:val="005419AB"/>
    <w:rsid w:val="005B0AF6"/>
    <w:rsid w:val="006462A5"/>
    <w:rsid w:val="0066194A"/>
    <w:rsid w:val="0068617B"/>
    <w:rsid w:val="006D0BF6"/>
    <w:rsid w:val="00722283"/>
    <w:rsid w:val="007306D9"/>
    <w:rsid w:val="007657C3"/>
    <w:rsid w:val="007D303A"/>
    <w:rsid w:val="00875FCF"/>
    <w:rsid w:val="008B5B54"/>
    <w:rsid w:val="008C2BA1"/>
    <w:rsid w:val="008D1BFC"/>
    <w:rsid w:val="008E16B6"/>
    <w:rsid w:val="0092426E"/>
    <w:rsid w:val="0093668F"/>
    <w:rsid w:val="009A7DF2"/>
    <w:rsid w:val="009B4A66"/>
    <w:rsid w:val="009E4EB2"/>
    <w:rsid w:val="00A26036"/>
    <w:rsid w:val="00A919B7"/>
    <w:rsid w:val="00AB56E3"/>
    <w:rsid w:val="00AF7705"/>
    <w:rsid w:val="00B5259A"/>
    <w:rsid w:val="00B62518"/>
    <w:rsid w:val="00B81412"/>
    <w:rsid w:val="00B903CC"/>
    <w:rsid w:val="00B959F9"/>
    <w:rsid w:val="00B95E4A"/>
    <w:rsid w:val="00BD25C8"/>
    <w:rsid w:val="00C4176D"/>
    <w:rsid w:val="00CD0144"/>
    <w:rsid w:val="00D30DFF"/>
    <w:rsid w:val="00D55894"/>
    <w:rsid w:val="00D970F5"/>
    <w:rsid w:val="00DB1623"/>
    <w:rsid w:val="00DE5EF3"/>
    <w:rsid w:val="00DF232D"/>
    <w:rsid w:val="00E22425"/>
    <w:rsid w:val="00E44BA5"/>
    <w:rsid w:val="00E54F15"/>
    <w:rsid w:val="00EC0F61"/>
    <w:rsid w:val="00F34F0A"/>
    <w:rsid w:val="00F41377"/>
    <w:rsid w:val="00F44C7C"/>
    <w:rsid w:val="00F574DB"/>
    <w:rsid w:val="00F645CC"/>
    <w:rsid w:val="00F9599D"/>
    <w:rsid w:val="00FB2B46"/>
    <w:rsid w:val="00FD5C35"/>
    <w:rsid w:val="00FE08B8"/>
    <w:rsid w:val="00F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5BEB72"/>
  <w14:defaultImageDpi w14:val="32767"/>
  <w15:docId w15:val="{26349ADC-487E-4D7C-A32D-07D18A75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Header">
    <w:name w:val="header"/>
    <w:basedOn w:val="Normal"/>
    <w:link w:val="HeaderChar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BF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Normal"/>
    <w:qFormat/>
    <w:rsid w:val="005419AB"/>
    <w:pPr>
      <w:spacing w:before="0"/>
      <w:jc w:val="left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55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5EF3"/>
    <w:pPr>
      <w:jc w:val="both"/>
    </w:pPr>
    <w:rPr>
      <w:rFonts w:ascii="Times New Roman" w:hAnsi="Times New Roman" w:cs="Times New Roman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7424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  <w:style w:type="character" w:styleId="Hyperlink">
    <w:name w:val="Hyperlink"/>
    <w:basedOn w:val="DefaultParagraphFont"/>
    <w:uiPriority w:val="99"/>
    <w:unhideWhenUsed/>
    <w:rsid w:val="003F74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A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tvenergo.lv/lv/par-mums/tirdznieci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516F8A-0D88-4144-978E-27A416A4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3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Latvijas dzelzceļš</dc:creator>
  <cp:lastModifiedBy>Ieva Bethere</cp:lastModifiedBy>
  <cp:revision>3</cp:revision>
  <cp:lastPrinted>2019-03-25T16:24:00Z</cp:lastPrinted>
  <dcterms:created xsi:type="dcterms:W3CDTF">2021-08-25T13:32:00Z</dcterms:created>
  <dcterms:modified xsi:type="dcterms:W3CDTF">2021-08-25T13:34:00Z</dcterms:modified>
</cp:coreProperties>
</file>