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C7968" w14:textId="41552CF9" w:rsidR="00352704" w:rsidRPr="00430718" w:rsidRDefault="00352704" w:rsidP="00A7455A">
      <w:pPr>
        <w:spacing w:after="0"/>
        <w:ind w:left="6521"/>
        <w:rPr>
          <w:rFonts w:ascii="Arial" w:hAnsi="Arial" w:cs="Arial"/>
        </w:rPr>
      </w:pPr>
      <w:r w:rsidRPr="00430718">
        <w:rPr>
          <w:rFonts w:ascii="Arial" w:hAnsi="Arial" w:cs="Arial"/>
        </w:rPr>
        <w:t>Apstiprināt</w:t>
      </w:r>
      <w:r w:rsidR="00AD3CA6" w:rsidRPr="00430718">
        <w:rPr>
          <w:rFonts w:ascii="Arial" w:hAnsi="Arial" w:cs="Arial"/>
        </w:rPr>
        <w:t>i</w:t>
      </w:r>
      <w:r w:rsidRPr="00430718">
        <w:rPr>
          <w:rFonts w:ascii="Arial" w:hAnsi="Arial" w:cs="Arial"/>
        </w:rPr>
        <w:t xml:space="preserve"> ar </w:t>
      </w:r>
    </w:p>
    <w:p w14:paraId="36D7940A" w14:textId="580EC027" w:rsidR="00352704" w:rsidRPr="00430718" w:rsidRDefault="00352704" w:rsidP="00A7455A">
      <w:pPr>
        <w:spacing w:after="0"/>
        <w:ind w:left="6521"/>
        <w:rPr>
          <w:rFonts w:ascii="Arial" w:hAnsi="Arial" w:cs="Arial"/>
        </w:rPr>
      </w:pPr>
      <w:r w:rsidRPr="00430718">
        <w:rPr>
          <w:rFonts w:ascii="Arial" w:hAnsi="Arial" w:cs="Arial"/>
        </w:rPr>
        <w:t xml:space="preserve">2022. gada </w:t>
      </w:r>
      <w:r w:rsidR="00A14736">
        <w:rPr>
          <w:rFonts w:ascii="Arial" w:hAnsi="Arial" w:cs="Arial"/>
        </w:rPr>
        <w:t>21</w:t>
      </w:r>
      <w:r w:rsidRPr="00430718">
        <w:rPr>
          <w:rFonts w:ascii="Arial" w:hAnsi="Arial" w:cs="Arial"/>
        </w:rPr>
        <w:t>.</w:t>
      </w:r>
      <w:r w:rsidR="00A14736">
        <w:rPr>
          <w:rFonts w:ascii="Arial" w:hAnsi="Arial" w:cs="Arial"/>
        </w:rPr>
        <w:t>jūnija</w:t>
      </w:r>
      <w:r w:rsidRPr="00430718">
        <w:rPr>
          <w:rFonts w:ascii="Arial" w:hAnsi="Arial" w:cs="Arial"/>
        </w:rPr>
        <w:t xml:space="preserve"> </w:t>
      </w:r>
    </w:p>
    <w:p w14:paraId="52CA5917" w14:textId="070BF57E" w:rsidR="007475C9" w:rsidRDefault="00352704" w:rsidP="000700B6">
      <w:pPr>
        <w:spacing w:after="0"/>
        <w:ind w:left="6521"/>
        <w:rPr>
          <w:rFonts w:ascii="Arial" w:hAnsi="Arial" w:cs="Arial"/>
        </w:rPr>
      </w:pPr>
      <w:r w:rsidRPr="00430718">
        <w:rPr>
          <w:rFonts w:ascii="Arial" w:hAnsi="Arial" w:cs="Arial"/>
        </w:rPr>
        <w:t>rīkojumu Nr.</w:t>
      </w:r>
      <w:r w:rsidR="00A14736">
        <w:rPr>
          <w:rFonts w:ascii="Arial" w:hAnsi="Arial" w:cs="Arial"/>
        </w:rPr>
        <w:t xml:space="preserve"> D-1.14/2009-2022</w:t>
      </w:r>
    </w:p>
    <w:p w14:paraId="189441A6" w14:textId="77777777" w:rsidR="00614024" w:rsidRPr="00430718" w:rsidRDefault="00D769F3" w:rsidP="00230FF9">
      <w:pPr>
        <w:tabs>
          <w:tab w:val="left" w:pos="0"/>
        </w:tabs>
        <w:spacing w:after="0"/>
        <w:jc w:val="center"/>
        <w:rPr>
          <w:rFonts w:ascii="Arial" w:hAnsi="Arial" w:cs="Arial"/>
          <w:b/>
          <w:bCs/>
        </w:rPr>
      </w:pPr>
      <w:bookmarkStart w:id="0" w:name="_Hlk103326632"/>
      <w:bookmarkStart w:id="1" w:name="_Hlk105144122"/>
      <w:r w:rsidRPr="00430718">
        <w:rPr>
          <w:rFonts w:ascii="Arial" w:hAnsi="Arial" w:cs="Arial"/>
          <w:b/>
          <w:bCs/>
        </w:rPr>
        <w:t xml:space="preserve">NESTRĀDĀJOŠU VILCES LĪDZEKĻU UN SPECIĀLĀ RITOŠĀ SASTĀVA </w:t>
      </w:r>
    </w:p>
    <w:p w14:paraId="1866C344" w14:textId="53390724" w:rsidR="00352704" w:rsidRDefault="00D769F3" w:rsidP="00230FF9">
      <w:pPr>
        <w:tabs>
          <w:tab w:val="left" w:pos="0"/>
        </w:tabs>
        <w:spacing w:after="0"/>
        <w:jc w:val="center"/>
        <w:rPr>
          <w:rFonts w:ascii="Arial" w:hAnsi="Arial" w:cs="Arial"/>
          <w:b/>
          <w:bCs/>
        </w:rPr>
      </w:pPr>
      <w:r w:rsidRPr="00430718">
        <w:rPr>
          <w:rFonts w:ascii="Arial" w:hAnsi="Arial" w:cs="Arial"/>
          <w:b/>
          <w:bCs/>
        </w:rPr>
        <w:t xml:space="preserve">PĀRSŪTĪŠANAS NOTEIKUMI </w:t>
      </w:r>
      <w:bookmarkEnd w:id="0"/>
    </w:p>
    <w:p w14:paraId="0D2E0981" w14:textId="77777777" w:rsidR="009561D4" w:rsidRPr="00D44CA6" w:rsidRDefault="009561D4" w:rsidP="009561D4">
      <w:pPr>
        <w:tabs>
          <w:tab w:val="left" w:pos="0"/>
        </w:tabs>
        <w:spacing w:after="0"/>
        <w:jc w:val="center"/>
        <w:rPr>
          <w:rFonts w:ascii="Arial" w:hAnsi="Arial" w:cs="Arial"/>
          <w:i/>
          <w:iCs/>
        </w:rPr>
      </w:pPr>
      <w:r w:rsidRPr="00D44CA6">
        <w:rPr>
          <w:rFonts w:ascii="Arial" w:hAnsi="Arial" w:cs="Arial"/>
          <w:i/>
          <w:iCs/>
        </w:rPr>
        <w:t xml:space="preserve">(ar grozījumiem, kas apstiprināti ar  2023.gada 19.decembra rīkojumu Nr. D-1.14/93-2023 un </w:t>
      </w:r>
    </w:p>
    <w:p w14:paraId="3A2F5B47" w14:textId="440E03F7" w:rsidR="009561D4" w:rsidRPr="00D44CA6" w:rsidRDefault="009561D4" w:rsidP="009561D4">
      <w:pPr>
        <w:tabs>
          <w:tab w:val="left" w:pos="0"/>
        </w:tabs>
        <w:spacing w:after="0"/>
        <w:jc w:val="center"/>
        <w:rPr>
          <w:rFonts w:ascii="Arial" w:hAnsi="Arial" w:cs="Arial"/>
          <w:i/>
          <w:iCs/>
        </w:rPr>
      </w:pPr>
      <w:r w:rsidRPr="00D44CA6">
        <w:rPr>
          <w:rFonts w:ascii="Arial" w:hAnsi="Arial" w:cs="Arial"/>
          <w:i/>
          <w:iCs/>
        </w:rPr>
        <w:t xml:space="preserve">ar 2024.gada 21.marta  rīkojumu Nr. D-1.14/32-2024) </w:t>
      </w:r>
    </w:p>
    <w:p w14:paraId="1BDAB671" w14:textId="77777777" w:rsidR="009561D4" w:rsidRDefault="009561D4" w:rsidP="00230FF9">
      <w:pPr>
        <w:tabs>
          <w:tab w:val="left" w:pos="0"/>
        </w:tabs>
        <w:spacing w:after="0"/>
        <w:jc w:val="center"/>
        <w:rPr>
          <w:rFonts w:ascii="Arial" w:hAnsi="Arial" w:cs="Arial"/>
          <w:b/>
          <w:bCs/>
        </w:rPr>
      </w:pPr>
    </w:p>
    <w:p w14:paraId="4DD3C978" w14:textId="77777777" w:rsidR="00230FF9" w:rsidRPr="00430718" w:rsidRDefault="00230FF9" w:rsidP="00230FF9">
      <w:pPr>
        <w:tabs>
          <w:tab w:val="left" w:pos="0"/>
        </w:tabs>
        <w:spacing w:after="0"/>
        <w:jc w:val="center"/>
        <w:rPr>
          <w:rFonts w:ascii="Arial" w:hAnsi="Arial" w:cs="Arial"/>
          <w:b/>
          <w:bCs/>
        </w:rPr>
      </w:pPr>
    </w:p>
    <w:bookmarkEnd w:id="1"/>
    <w:p w14:paraId="0627773E" w14:textId="76C7C098" w:rsidR="00E86684" w:rsidRPr="00430718" w:rsidDel="00E86684" w:rsidRDefault="00700727" w:rsidP="00614024">
      <w:pPr>
        <w:pStyle w:val="ListParagraph"/>
        <w:numPr>
          <w:ilvl w:val="0"/>
          <w:numId w:val="15"/>
        </w:numPr>
        <w:tabs>
          <w:tab w:val="left" w:pos="567"/>
        </w:tabs>
        <w:spacing w:before="120"/>
        <w:ind w:left="0" w:firstLine="284"/>
        <w:contextualSpacing w:val="0"/>
        <w:rPr>
          <w:rFonts w:ascii="Arial" w:hAnsi="Arial" w:cs="Arial"/>
        </w:rPr>
      </w:pPr>
      <w:r w:rsidRPr="00430718">
        <w:rPr>
          <w:rFonts w:ascii="Arial" w:hAnsi="Arial" w:cs="Arial"/>
          <w:b/>
          <w:bCs/>
        </w:rPr>
        <w:t>Lietotie termini un saīsinājumi</w:t>
      </w:r>
    </w:p>
    <w:p w14:paraId="70972E8B" w14:textId="1731EA3E" w:rsidR="00352704" w:rsidRPr="00430718" w:rsidRDefault="00DF6EB1" w:rsidP="00614024">
      <w:pPr>
        <w:pStyle w:val="ListParagraph"/>
        <w:numPr>
          <w:ilvl w:val="1"/>
          <w:numId w:val="15"/>
        </w:numPr>
        <w:tabs>
          <w:tab w:val="left" w:pos="709"/>
          <w:tab w:val="left" w:pos="4725"/>
        </w:tabs>
        <w:ind w:left="709" w:hanging="709"/>
        <w:contextualSpacing w:val="0"/>
        <w:jc w:val="both"/>
        <w:rPr>
          <w:rFonts w:ascii="Arial" w:hAnsi="Arial" w:cs="Arial"/>
        </w:rPr>
      </w:pPr>
      <w:proofErr w:type="spellStart"/>
      <w:r w:rsidRPr="00430718">
        <w:rPr>
          <w:rFonts w:ascii="Arial" w:hAnsi="Arial" w:cs="Arial"/>
        </w:rPr>
        <w:t>LDz</w:t>
      </w:r>
      <w:proofErr w:type="spellEnd"/>
      <w:r w:rsidRPr="00430718">
        <w:rPr>
          <w:rFonts w:ascii="Arial" w:hAnsi="Arial" w:cs="Arial"/>
        </w:rPr>
        <w:t xml:space="preserve"> </w:t>
      </w:r>
      <w:r w:rsidR="00FB1440" w:rsidRPr="00430718">
        <w:rPr>
          <w:rFonts w:ascii="Arial" w:hAnsi="Arial" w:cs="Arial"/>
        </w:rPr>
        <w:t>–</w:t>
      </w:r>
      <w:r w:rsidRPr="00430718">
        <w:rPr>
          <w:rFonts w:ascii="Arial" w:hAnsi="Arial" w:cs="Arial"/>
        </w:rPr>
        <w:t xml:space="preserve"> </w:t>
      </w:r>
      <w:r w:rsidR="00BF7FD3" w:rsidRPr="00430718">
        <w:rPr>
          <w:rFonts w:ascii="Arial" w:hAnsi="Arial" w:cs="Arial"/>
        </w:rPr>
        <w:t>VAS “Latvijas dzelzceļš”</w:t>
      </w:r>
      <w:r w:rsidR="00700727" w:rsidRPr="00430718">
        <w:rPr>
          <w:rFonts w:ascii="Arial" w:hAnsi="Arial" w:cs="Arial"/>
        </w:rPr>
        <w:t>;</w:t>
      </w:r>
      <w:r w:rsidR="00BF7FD3" w:rsidRPr="00430718">
        <w:rPr>
          <w:rFonts w:ascii="Arial" w:hAnsi="Arial" w:cs="Arial"/>
        </w:rPr>
        <w:t xml:space="preserve"> </w:t>
      </w:r>
    </w:p>
    <w:p w14:paraId="569D904E" w14:textId="17D493AB" w:rsidR="00BF7FD3" w:rsidRPr="00430718" w:rsidRDefault="00DF6EB1" w:rsidP="00614024">
      <w:pPr>
        <w:pStyle w:val="ListParagraph"/>
        <w:numPr>
          <w:ilvl w:val="1"/>
          <w:numId w:val="15"/>
        </w:numPr>
        <w:tabs>
          <w:tab w:val="left" w:pos="709"/>
          <w:tab w:val="left" w:pos="4725"/>
        </w:tabs>
        <w:ind w:left="709" w:hanging="709"/>
        <w:contextualSpacing w:val="0"/>
        <w:jc w:val="both"/>
        <w:rPr>
          <w:rFonts w:ascii="Arial" w:hAnsi="Arial" w:cs="Arial"/>
        </w:rPr>
      </w:pPr>
      <w:r w:rsidRPr="00430718">
        <w:rPr>
          <w:rFonts w:ascii="Arial" w:hAnsi="Arial" w:cs="Arial"/>
        </w:rPr>
        <w:t xml:space="preserve">MVRS </w:t>
      </w:r>
      <w:r w:rsidR="00FB1440" w:rsidRPr="00430718">
        <w:rPr>
          <w:rFonts w:ascii="Arial" w:hAnsi="Arial" w:cs="Arial"/>
        </w:rPr>
        <w:t>–</w:t>
      </w:r>
      <w:r w:rsidRPr="00430718">
        <w:rPr>
          <w:rFonts w:ascii="Arial" w:hAnsi="Arial" w:cs="Arial"/>
        </w:rPr>
        <w:t xml:space="preserve"> </w:t>
      </w:r>
      <w:r w:rsidR="00BF7FD3" w:rsidRPr="00430718">
        <w:rPr>
          <w:rFonts w:ascii="Arial" w:hAnsi="Arial" w:cs="Arial"/>
        </w:rPr>
        <w:t>motorvagonu ritoš</w:t>
      </w:r>
      <w:r w:rsidRPr="00430718">
        <w:rPr>
          <w:rFonts w:ascii="Arial" w:hAnsi="Arial" w:cs="Arial"/>
        </w:rPr>
        <w:t>ais</w:t>
      </w:r>
      <w:r w:rsidR="00BF7FD3" w:rsidRPr="00430718">
        <w:rPr>
          <w:rFonts w:ascii="Arial" w:hAnsi="Arial" w:cs="Arial"/>
        </w:rPr>
        <w:t xml:space="preserve"> sastāv</w:t>
      </w:r>
      <w:r w:rsidRPr="00430718">
        <w:rPr>
          <w:rFonts w:ascii="Arial" w:hAnsi="Arial" w:cs="Arial"/>
        </w:rPr>
        <w:t>s</w:t>
      </w:r>
      <w:r w:rsidR="00700727" w:rsidRPr="00430718">
        <w:rPr>
          <w:rFonts w:ascii="Arial" w:hAnsi="Arial" w:cs="Arial"/>
        </w:rPr>
        <w:t>;</w:t>
      </w:r>
      <w:r w:rsidR="00BF7FD3" w:rsidRPr="00430718">
        <w:rPr>
          <w:rFonts w:ascii="Arial" w:hAnsi="Arial" w:cs="Arial"/>
        </w:rPr>
        <w:t xml:space="preserve"> </w:t>
      </w:r>
    </w:p>
    <w:p w14:paraId="15727784" w14:textId="13577DCA" w:rsidR="00BF7FD3" w:rsidRPr="00430718" w:rsidRDefault="00BF7FD3" w:rsidP="00614024">
      <w:pPr>
        <w:pStyle w:val="ListParagraph"/>
        <w:numPr>
          <w:ilvl w:val="1"/>
          <w:numId w:val="15"/>
        </w:numPr>
        <w:tabs>
          <w:tab w:val="left" w:pos="709"/>
          <w:tab w:val="left" w:pos="4725"/>
        </w:tabs>
        <w:ind w:left="709" w:hanging="709"/>
        <w:contextualSpacing w:val="0"/>
        <w:jc w:val="both"/>
        <w:rPr>
          <w:rFonts w:ascii="Arial" w:hAnsi="Arial" w:cs="Arial"/>
        </w:rPr>
      </w:pPr>
      <w:r w:rsidRPr="00430718">
        <w:rPr>
          <w:rFonts w:ascii="Arial" w:hAnsi="Arial" w:cs="Arial"/>
        </w:rPr>
        <w:t xml:space="preserve">ritošais sastāvs </w:t>
      </w:r>
      <w:r w:rsidR="00FB1440" w:rsidRPr="00430718">
        <w:rPr>
          <w:rFonts w:ascii="Arial" w:hAnsi="Arial" w:cs="Arial"/>
        </w:rPr>
        <w:t>–</w:t>
      </w:r>
      <w:r w:rsidRPr="00430718">
        <w:rPr>
          <w:rFonts w:ascii="Arial" w:hAnsi="Arial" w:cs="Arial"/>
        </w:rPr>
        <w:t xml:space="preserve"> lokomotīv</w:t>
      </w:r>
      <w:r w:rsidR="005A0EE5" w:rsidRPr="00430718">
        <w:rPr>
          <w:rFonts w:ascii="Arial" w:hAnsi="Arial" w:cs="Arial"/>
        </w:rPr>
        <w:t>es</w:t>
      </w:r>
      <w:r w:rsidRPr="00430718">
        <w:rPr>
          <w:rFonts w:ascii="Arial" w:hAnsi="Arial" w:cs="Arial"/>
        </w:rPr>
        <w:t xml:space="preserve">, MVRS, </w:t>
      </w:r>
      <w:bookmarkStart w:id="2" w:name="_Hlk106028945"/>
      <w:r w:rsidRPr="00430718">
        <w:rPr>
          <w:rFonts w:ascii="Arial" w:hAnsi="Arial" w:cs="Arial"/>
        </w:rPr>
        <w:t>dzelzceļa celtņ</w:t>
      </w:r>
      <w:r w:rsidR="005A0EE5" w:rsidRPr="00430718">
        <w:rPr>
          <w:rFonts w:ascii="Arial" w:hAnsi="Arial" w:cs="Arial"/>
        </w:rPr>
        <w:t>i</w:t>
      </w:r>
      <w:r w:rsidRPr="00430718">
        <w:rPr>
          <w:rFonts w:ascii="Arial" w:hAnsi="Arial" w:cs="Arial"/>
        </w:rPr>
        <w:t xml:space="preserve"> un cit</w:t>
      </w:r>
      <w:r w:rsidR="005A0EE5" w:rsidRPr="00430718">
        <w:rPr>
          <w:rFonts w:ascii="Arial" w:hAnsi="Arial" w:cs="Arial"/>
        </w:rPr>
        <w:t>s</w:t>
      </w:r>
      <w:r w:rsidRPr="00430718">
        <w:rPr>
          <w:rFonts w:ascii="Arial" w:hAnsi="Arial" w:cs="Arial"/>
        </w:rPr>
        <w:t xml:space="preserve"> speciāl</w:t>
      </w:r>
      <w:r w:rsidR="00EB43CC" w:rsidRPr="00430718">
        <w:rPr>
          <w:rFonts w:ascii="Arial" w:hAnsi="Arial" w:cs="Arial"/>
        </w:rPr>
        <w:t>ais</w:t>
      </w:r>
      <w:r w:rsidRPr="00430718">
        <w:rPr>
          <w:rFonts w:ascii="Arial" w:hAnsi="Arial" w:cs="Arial"/>
        </w:rPr>
        <w:t xml:space="preserve"> ritoš</w:t>
      </w:r>
      <w:r w:rsidR="005A0EE5" w:rsidRPr="00430718">
        <w:rPr>
          <w:rFonts w:ascii="Arial" w:hAnsi="Arial" w:cs="Arial"/>
        </w:rPr>
        <w:t>ais</w:t>
      </w:r>
      <w:r w:rsidRPr="00430718">
        <w:rPr>
          <w:rFonts w:ascii="Arial" w:hAnsi="Arial" w:cs="Arial"/>
        </w:rPr>
        <w:t xml:space="preserve"> sastāv</w:t>
      </w:r>
      <w:r w:rsidR="00EB43CC" w:rsidRPr="00430718">
        <w:rPr>
          <w:rFonts w:ascii="Arial" w:hAnsi="Arial" w:cs="Arial"/>
        </w:rPr>
        <w:t>s</w:t>
      </w:r>
      <w:bookmarkEnd w:id="2"/>
      <w:r w:rsidR="00700727" w:rsidRPr="00430718">
        <w:rPr>
          <w:rFonts w:ascii="Arial" w:hAnsi="Arial" w:cs="Arial"/>
        </w:rPr>
        <w:t>;</w:t>
      </w:r>
    </w:p>
    <w:p w14:paraId="5EA2E573" w14:textId="3F21FDAB" w:rsidR="00AD0F20" w:rsidRPr="00430718" w:rsidRDefault="00392109" w:rsidP="00614024">
      <w:pPr>
        <w:pStyle w:val="ListParagraph"/>
        <w:numPr>
          <w:ilvl w:val="1"/>
          <w:numId w:val="15"/>
        </w:numPr>
        <w:tabs>
          <w:tab w:val="left" w:pos="709"/>
        </w:tabs>
        <w:ind w:left="709" w:hanging="709"/>
        <w:contextualSpacing w:val="0"/>
        <w:jc w:val="both"/>
        <w:rPr>
          <w:rFonts w:ascii="Arial" w:hAnsi="Arial" w:cs="Arial"/>
        </w:rPr>
      </w:pPr>
      <w:r w:rsidRPr="00430718">
        <w:rPr>
          <w:rFonts w:ascii="Arial" w:hAnsi="Arial" w:cs="Arial"/>
        </w:rPr>
        <w:t xml:space="preserve">ritošā sastāva valdītājs </w:t>
      </w:r>
      <w:r w:rsidR="00B2541A" w:rsidRPr="00430718">
        <w:rPr>
          <w:rFonts w:ascii="Arial" w:hAnsi="Arial" w:cs="Arial"/>
        </w:rPr>
        <w:t>–</w:t>
      </w:r>
      <w:r w:rsidRPr="00430718">
        <w:rPr>
          <w:rFonts w:ascii="Arial" w:hAnsi="Arial" w:cs="Arial"/>
        </w:rPr>
        <w:t xml:space="preserve"> ritošā sastāva īpašnieks/valdītājs vai turētājs, kuram ritošais sastāvs nodots uz nomas, patapinājuma</w:t>
      </w:r>
      <w:r w:rsidR="0011072F" w:rsidRPr="00430718">
        <w:rPr>
          <w:rFonts w:ascii="Arial" w:hAnsi="Arial" w:cs="Arial"/>
        </w:rPr>
        <w:t xml:space="preserve"> vai</w:t>
      </w:r>
      <w:r w:rsidRPr="00430718">
        <w:rPr>
          <w:rFonts w:ascii="Arial" w:hAnsi="Arial" w:cs="Arial"/>
        </w:rPr>
        <w:t xml:space="preserve"> cita līguma pamata</w:t>
      </w:r>
      <w:r w:rsidR="00700727" w:rsidRPr="00430718">
        <w:rPr>
          <w:rFonts w:ascii="Arial" w:hAnsi="Arial" w:cs="Arial"/>
        </w:rPr>
        <w:t>.</w:t>
      </w:r>
    </w:p>
    <w:p w14:paraId="11452763" w14:textId="683487F2" w:rsidR="00E86684" w:rsidRPr="00430718" w:rsidRDefault="00E86684" w:rsidP="0090309C">
      <w:pPr>
        <w:pStyle w:val="ListParagraph"/>
        <w:numPr>
          <w:ilvl w:val="0"/>
          <w:numId w:val="15"/>
        </w:numPr>
        <w:tabs>
          <w:tab w:val="left" w:pos="567"/>
        </w:tabs>
        <w:spacing w:before="120"/>
        <w:ind w:left="0" w:firstLine="284"/>
        <w:contextualSpacing w:val="0"/>
        <w:rPr>
          <w:rFonts w:ascii="Arial" w:hAnsi="Arial" w:cs="Arial"/>
          <w:b/>
          <w:bCs/>
        </w:rPr>
      </w:pPr>
      <w:r w:rsidRPr="00430718">
        <w:rPr>
          <w:rFonts w:ascii="Arial" w:hAnsi="Arial" w:cs="Arial"/>
          <w:b/>
          <w:bCs/>
        </w:rPr>
        <w:t>Vispārīgie noteikumi</w:t>
      </w:r>
    </w:p>
    <w:p w14:paraId="77B786F0" w14:textId="49E7307B" w:rsidR="00352704" w:rsidRPr="00D44CA6" w:rsidRDefault="00352704" w:rsidP="009561D4">
      <w:pPr>
        <w:pStyle w:val="ListParagraph"/>
        <w:numPr>
          <w:ilvl w:val="1"/>
          <w:numId w:val="15"/>
        </w:numPr>
        <w:tabs>
          <w:tab w:val="left" w:pos="709"/>
          <w:tab w:val="left" w:pos="4725"/>
        </w:tabs>
        <w:ind w:left="709" w:hanging="709"/>
        <w:contextualSpacing w:val="0"/>
        <w:jc w:val="both"/>
        <w:rPr>
          <w:rFonts w:ascii="Arial" w:hAnsi="Arial" w:cs="Arial"/>
          <w:i/>
          <w:iCs/>
        </w:rPr>
      </w:pPr>
      <w:r w:rsidRPr="00430718">
        <w:rPr>
          <w:rFonts w:ascii="Arial" w:hAnsi="Arial" w:cs="Arial"/>
        </w:rPr>
        <w:t>Nestrādājoš</w:t>
      </w:r>
      <w:r w:rsidR="00DF6EB1" w:rsidRPr="00430718">
        <w:rPr>
          <w:rFonts w:ascii="Arial" w:hAnsi="Arial" w:cs="Arial"/>
        </w:rPr>
        <w:t>u</w:t>
      </w:r>
      <w:r w:rsidRPr="00430718">
        <w:rPr>
          <w:rFonts w:ascii="Arial" w:hAnsi="Arial" w:cs="Arial"/>
        </w:rPr>
        <w:t xml:space="preserve"> vilces līdzekļu un speciāl</w:t>
      </w:r>
      <w:r w:rsidR="00DF6EB1" w:rsidRPr="00430718">
        <w:rPr>
          <w:rFonts w:ascii="Arial" w:hAnsi="Arial" w:cs="Arial"/>
        </w:rPr>
        <w:t>ā</w:t>
      </w:r>
      <w:r w:rsidRPr="00430718">
        <w:rPr>
          <w:rFonts w:ascii="Arial" w:hAnsi="Arial" w:cs="Arial"/>
        </w:rPr>
        <w:t xml:space="preserve"> ritošā sastāva pārsūtīšanas </w:t>
      </w:r>
      <w:r w:rsidR="00E7063C" w:rsidRPr="00430718">
        <w:rPr>
          <w:rFonts w:ascii="Arial" w:hAnsi="Arial" w:cs="Arial"/>
        </w:rPr>
        <w:t>noteikumi</w:t>
      </w:r>
      <w:r w:rsidRPr="00430718">
        <w:rPr>
          <w:rFonts w:ascii="Arial" w:hAnsi="Arial" w:cs="Arial"/>
        </w:rPr>
        <w:t xml:space="preserve"> (turpmāk – </w:t>
      </w:r>
      <w:r w:rsidR="00BF7FD3" w:rsidRPr="00430718">
        <w:rPr>
          <w:rFonts w:ascii="Arial" w:hAnsi="Arial" w:cs="Arial"/>
        </w:rPr>
        <w:t>Noteikumi</w:t>
      </w:r>
      <w:r w:rsidRPr="00430718">
        <w:rPr>
          <w:rFonts w:ascii="Arial" w:hAnsi="Arial" w:cs="Arial"/>
        </w:rPr>
        <w:t xml:space="preserve">) </w:t>
      </w:r>
      <w:r w:rsidR="00E7063C" w:rsidRPr="00430718">
        <w:rPr>
          <w:rFonts w:ascii="Arial" w:hAnsi="Arial" w:cs="Arial"/>
        </w:rPr>
        <w:t xml:space="preserve">ir izstrādāti, pamatojoties uz Dzelzceļa likuma 5.pantu un </w:t>
      </w:r>
      <w:r w:rsidRPr="00430718">
        <w:rPr>
          <w:rFonts w:ascii="Arial" w:hAnsi="Arial" w:cs="Arial"/>
        </w:rPr>
        <w:t xml:space="preserve">Ministru kabineta </w:t>
      </w:r>
      <w:r w:rsidR="0059343D">
        <w:rPr>
          <w:rFonts w:ascii="Arial" w:hAnsi="Arial" w:cs="Arial"/>
        </w:rPr>
        <w:t>28..11.2023.</w:t>
      </w:r>
      <w:r w:rsidRPr="00430718">
        <w:rPr>
          <w:rFonts w:ascii="Arial" w:hAnsi="Arial" w:cs="Arial"/>
        </w:rPr>
        <w:t xml:space="preserve"> noteikum</w:t>
      </w:r>
      <w:r w:rsidR="00E7063C" w:rsidRPr="00430718">
        <w:rPr>
          <w:rFonts w:ascii="Arial" w:hAnsi="Arial" w:cs="Arial"/>
        </w:rPr>
        <w:t>u</w:t>
      </w:r>
      <w:r w:rsidRPr="00430718">
        <w:rPr>
          <w:rFonts w:ascii="Arial" w:hAnsi="Arial" w:cs="Arial"/>
        </w:rPr>
        <w:t xml:space="preserve"> Nr.</w:t>
      </w:r>
      <w:r w:rsidR="0059343D">
        <w:rPr>
          <w:rFonts w:ascii="Arial" w:hAnsi="Arial" w:cs="Arial"/>
        </w:rPr>
        <w:t>680</w:t>
      </w:r>
      <w:r w:rsidRPr="00430718">
        <w:rPr>
          <w:rFonts w:ascii="Arial" w:hAnsi="Arial" w:cs="Arial"/>
        </w:rPr>
        <w:t xml:space="preserve"> </w:t>
      </w:r>
      <w:r w:rsidR="00E7063C" w:rsidRPr="00430718">
        <w:rPr>
          <w:rFonts w:ascii="Arial" w:hAnsi="Arial" w:cs="Arial"/>
        </w:rPr>
        <w:t>“</w:t>
      </w:r>
      <w:r w:rsidRPr="00430718">
        <w:rPr>
          <w:rFonts w:ascii="Arial" w:hAnsi="Arial" w:cs="Arial"/>
        </w:rPr>
        <w:t>Dzelzceļa ekspluatācijas noteikumi</w:t>
      </w:r>
      <w:r w:rsidR="00E7063C" w:rsidRPr="00430718">
        <w:rPr>
          <w:rFonts w:ascii="Arial" w:hAnsi="Arial" w:cs="Arial"/>
        </w:rPr>
        <w:t>” 5.punktu.</w:t>
      </w:r>
      <w:r w:rsidR="00230FF9">
        <w:rPr>
          <w:rFonts w:ascii="Arial" w:hAnsi="Arial" w:cs="Arial"/>
        </w:rPr>
        <w:t xml:space="preserve"> </w:t>
      </w:r>
      <w:r w:rsidR="00230FF9" w:rsidRPr="00D44CA6">
        <w:rPr>
          <w:rFonts w:ascii="Arial" w:hAnsi="Arial" w:cs="Arial"/>
          <w:i/>
          <w:iCs/>
        </w:rPr>
        <w:t>(</w:t>
      </w:r>
      <w:r w:rsidR="009561D4" w:rsidRPr="00D44CA6">
        <w:rPr>
          <w:rFonts w:ascii="Arial" w:hAnsi="Arial" w:cs="Arial"/>
          <w:i/>
          <w:iCs/>
        </w:rPr>
        <w:t>a</w:t>
      </w:r>
      <w:r w:rsidR="00230FF9" w:rsidRPr="00D44CA6">
        <w:rPr>
          <w:rFonts w:ascii="Arial" w:hAnsi="Arial" w:cs="Arial"/>
          <w:i/>
          <w:iCs/>
        </w:rPr>
        <w:t>r grozījumiem, kas apstiprināti ar 19.12.2023. rīkojumu Nr.D-1.14/93-2023)</w:t>
      </w:r>
    </w:p>
    <w:p w14:paraId="516FA029" w14:textId="5BBB4937" w:rsidR="00700727" w:rsidRPr="00430718" w:rsidRDefault="00DF6EB1" w:rsidP="00614024">
      <w:pPr>
        <w:pStyle w:val="ListParagraph"/>
        <w:numPr>
          <w:ilvl w:val="1"/>
          <w:numId w:val="15"/>
        </w:numPr>
        <w:tabs>
          <w:tab w:val="left" w:pos="709"/>
          <w:tab w:val="left" w:pos="4725"/>
        </w:tabs>
        <w:ind w:left="709" w:hanging="709"/>
        <w:contextualSpacing w:val="0"/>
        <w:jc w:val="both"/>
        <w:rPr>
          <w:rFonts w:ascii="Arial" w:hAnsi="Arial" w:cs="Arial"/>
        </w:rPr>
      </w:pPr>
      <w:r w:rsidRPr="00430718">
        <w:rPr>
          <w:rFonts w:ascii="Arial" w:hAnsi="Arial" w:cs="Arial"/>
        </w:rPr>
        <w:t xml:space="preserve">Noteikumi </w:t>
      </w:r>
      <w:r w:rsidR="006F3984" w:rsidRPr="00430718">
        <w:rPr>
          <w:rFonts w:ascii="Arial" w:hAnsi="Arial" w:cs="Arial"/>
        </w:rPr>
        <w:t>nos</w:t>
      </w:r>
      <w:r w:rsidR="00F04238">
        <w:rPr>
          <w:rFonts w:ascii="Arial" w:hAnsi="Arial" w:cs="Arial"/>
        </w:rPr>
        <w:t>a</w:t>
      </w:r>
      <w:r w:rsidR="006F3984" w:rsidRPr="00430718">
        <w:rPr>
          <w:rFonts w:ascii="Arial" w:hAnsi="Arial" w:cs="Arial"/>
        </w:rPr>
        <w:t>ka</w:t>
      </w:r>
      <w:r w:rsidR="00BF7FD3" w:rsidRPr="00430718">
        <w:rPr>
          <w:rFonts w:ascii="Arial" w:hAnsi="Arial" w:cs="Arial"/>
        </w:rPr>
        <w:t xml:space="preserve"> nestrādājošā</w:t>
      </w:r>
      <w:r w:rsidR="006F3984" w:rsidRPr="00430718">
        <w:rPr>
          <w:rFonts w:ascii="Arial" w:hAnsi="Arial" w:cs="Arial"/>
        </w:rPr>
        <w:t xml:space="preserve"> ritoš</w:t>
      </w:r>
      <w:r w:rsidR="00BF7FD3" w:rsidRPr="00430718">
        <w:rPr>
          <w:rFonts w:ascii="Arial" w:hAnsi="Arial" w:cs="Arial"/>
        </w:rPr>
        <w:t>ā</w:t>
      </w:r>
      <w:r w:rsidR="006F3984" w:rsidRPr="00430718">
        <w:rPr>
          <w:rFonts w:ascii="Arial" w:hAnsi="Arial" w:cs="Arial"/>
        </w:rPr>
        <w:t xml:space="preserve"> sastāv</w:t>
      </w:r>
      <w:r w:rsidR="00BF7FD3" w:rsidRPr="00430718">
        <w:rPr>
          <w:rFonts w:ascii="Arial" w:hAnsi="Arial" w:cs="Arial"/>
        </w:rPr>
        <w:t>a</w:t>
      </w:r>
      <w:r w:rsidR="006F3984" w:rsidRPr="00430718">
        <w:rPr>
          <w:rFonts w:ascii="Arial" w:hAnsi="Arial" w:cs="Arial"/>
        </w:rPr>
        <w:t xml:space="preserve"> pārsūtīšanas kārtību </w:t>
      </w:r>
      <w:r w:rsidRPr="00430718">
        <w:rPr>
          <w:rFonts w:ascii="Arial" w:hAnsi="Arial" w:cs="Arial"/>
        </w:rPr>
        <w:t xml:space="preserve">vilciena sastāvā </w:t>
      </w:r>
      <w:r w:rsidR="006F3984" w:rsidRPr="00430718">
        <w:rPr>
          <w:rFonts w:ascii="Arial" w:hAnsi="Arial" w:cs="Arial"/>
        </w:rPr>
        <w:t xml:space="preserve">pa LDz </w:t>
      </w:r>
      <w:r w:rsidRPr="00430718">
        <w:rPr>
          <w:rFonts w:ascii="Arial" w:hAnsi="Arial" w:cs="Arial"/>
        </w:rPr>
        <w:t xml:space="preserve">pārvaldībā esošās </w:t>
      </w:r>
      <w:r w:rsidR="006F3984" w:rsidRPr="00430718">
        <w:rPr>
          <w:rFonts w:ascii="Arial" w:hAnsi="Arial" w:cs="Arial"/>
        </w:rPr>
        <w:t xml:space="preserve">publiskās lietošanas </w:t>
      </w:r>
      <w:r w:rsidR="001436CC" w:rsidRPr="00430718">
        <w:rPr>
          <w:rFonts w:ascii="Arial" w:hAnsi="Arial" w:cs="Arial"/>
        </w:rPr>
        <w:t xml:space="preserve">dzelzceļa </w:t>
      </w:r>
      <w:r w:rsidR="006F3984" w:rsidRPr="00430718">
        <w:rPr>
          <w:rFonts w:ascii="Arial" w:hAnsi="Arial" w:cs="Arial"/>
        </w:rPr>
        <w:t>infrastruktūras sliežu ceļiem</w:t>
      </w:r>
      <w:r w:rsidR="00BF7FD3" w:rsidRPr="00430718">
        <w:rPr>
          <w:rFonts w:ascii="Arial" w:hAnsi="Arial" w:cs="Arial"/>
        </w:rPr>
        <w:t>.</w:t>
      </w:r>
      <w:r w:rsidR="00FE6EBC" w:rsidRPr="00430718">
        <w:rPr>
          <w:rFonts w:ascii="Arial" w:hAnsi="Arial" w:cs="Arial"/>
        </w:rPr>
        <w:t xml:space="preserve"> </w:t>
      </w:r>
      <w:r w:rsidRPr="00430718">
        <w:rPr>
          <w:rFonts w:ascii="Arial" w:hAnsi="Arial" w:cs="Arial"/>
        </w:rPr>
        <w:t>Noteikumi neregulē</w:t>
      </w:r>
      <w:r w:rsidR="002B1DE9" w:rsidRPr="00430718">
        <w:rPr>
          <w:rFonts w:ascii="Arial" w:hAnsi="Arial" w:cs="Arial"/>
        </w:rPr>
        <w:t xml:space="preserve"> </w:t>
      </w:r>
      <w:r w:rsidRPr="00430718">
        <w:rPr>
          <w:rFonts w:ascii="Arial" w:hAnsi="Arial" w:cs="Arial"/>
        </w:rPr>
        <w:t>nestrādājošā palīdzības un ugunsdzēsības ritošā sastāva pārsūtīšanu</w:t>
      </w:r>
      <w:r w:rsidRPr="00430718" w:rsidDel="00DF6EB1">
        <w:rPr>
          <w:rFonts w:ascii="Arial" w:hAnsi="Arial" w:cs="Arial"/>
        </w:rPr>
        <w:t xml:space="preserve"> </w:t>
      </w:r>
      <w:r w:rsidR="002B1DE9" w:rsidRPr="00430718">
        <w:rPr>
          <w:rFonts w:ascii="Arial" w:hAnsi="Arial" w:cs="Arial"/>
        </w:rPr>
        <w:t>palīdzības un ugunsdzēsības vilcien</w:t>
      </w:r>
      <w:r w:rsidRPr="00430718">
        <w:rPr>
          <w:rFonts w:ascii="Arial" w:hAnsi="Arial" w:cs="Arial"/>
        </w:rPr>
        <w:t>a</w:t>
      </w:r>
      <w:r w:rsidR="002B1DE9" w:rsidRPr="00430718">
        <w:rPr>
          <w:rFonts w:ascii="Arial" w:hAnsi="Arial" w:cs="Arial"/>
        </w:rPr>
        <w:t xml:space="preserve"> sastāvā. </w:t>
      </w:r>
    </w:p>
    <w:p w14:paraId="25938CCF" w14:textId="75156925" w:rsidR="00700727" w:rsidRPr="00430718" w:rsidRDefault="00700727" w:rsidP="00614024">
      <w:pPr>
        <w:pStyle w:val="ListParagraph"/>
        <w:numPr>
          <w:ilvl w:val="1"/>
          <w:numId w:val="15"/>
        </w:numPr>
        <w:tabs>
          <w:tab w:val="left" w:pos="709"/>
          <w:tab w:val="left" w:pos="4725"/>
        </w:tabs>
        <w:ind w:left="709" w:hanging="709"/>
        <w:contextualSpacing w:val="0"/>
        <w:jc w:val="both"/>
        <w:rPr>
          <w:rFonts w:ascii="Arial" w:hAnsi="Arial" w:cs="Arial"/>
        </w:rPr>
      </w:pPr>
      <w:r w:rsidRPr="00430718">
        <w:rPr>
          <w:rFonts w:ascii="Arial" w:hAnsi="Arial" w:cs="Arial"/>
        </w:rPr>
        <w:t>Noteikumu spēkā esošā redakcija un Noteikumu grozījumi tiek publicēti LDz tīmekļa vietnē www.ldz.lv un ir pieejami sadaļā “Infrastruktūra - Publiskās lietošanas dzelzceļa infrastruktūras pārvaldītāja normatīvie dokumenti.”</w:t>
      </w:r>
    </w:p>
    <w:p w14:paraId="6AC2426D" w14:textId="27D85932" w:rsidR="00BB70EA" w:rsidRPr="00430718" w:rsidRDefault="00700727" w:rsidP="00614024">
      <w:pPr>
        <w:pStyle w:val="ListParagraph"/>
        <w:numPr>
          <w:ilvl w:val="1"/>
          <w:numId w:val="15"/>
        </w:numPr>
        <w:tabs>
          <w:tab w:val="left" w:pos="709"/>
          <w:tab w:val="left" w:pos="4725"/>
        </w:tabs>
        <w:ind w:left="709" w:hanging="709"/>
        <w:contextualSpacing w:val="0"/>
        <w:jc w:val="both"/>
        <w:rPr>
          <w:rFonts w:ascii="Arial" w:hAnsi="Arial" w:cs="Arial"/>
        </w:rPr>
      </w:pPr>
      <w:r w:rsidRPr="00430718">
        <w:rPr>
          <w:rFonts w:ascii="Arial" w:hAnsi="Arial" w:cs="Arial"/>
        </w:rPr>
        <w:t xml:space="preserve">Noteikumi ir saistoši ritošā sastāva valdītājiem, pārvadātājiem, kas veic ritošā sastāva pārvadāšanu, un LDz darbiniekiem </w:t>
      </w:r>
      <w:r w:rsidR="0011072F" w:rsidRPr="00430718">
        <w:rPr>
          <w:rFonts w:ascii="Arial" w:hAnsi="Arial" w:cs="Arial"/>
        </w:rPr>
        <w:t>atbilstoši</w:t>
      </w:r>
      <w:r w:rsidRPr="00430718">
        <w:rPr>
          <w:rFonts w:ascii="Arial" w:hAnsi="Arial" w:cs="Arial"/>
        </w:rPr>
        <w:t xml:space="preserve"> viņu kompetencē esošiem jautājumiem.</w:t>
      </w:r>
    </w:p>
    <w:p w14:paraId="22C9B569" w14:textId="54030C43" w:rsidR="00700727" w:rsidRPr="00430718" w:rsidRDefault="00DF6EB1" w:rsidP="00614024">
      <w:pPr>
        <w:pStyle w:val="ListParagraph"/>
        <w:numPr>
          <w:ilvl w:val="1"/>
          <w:numId w:val="15"/>
        </w:numPr>
        <w:tabs>
          <w:tab w:val="left" w:pos="709"/>
          <w:tab w:val="left" w:pos="4725"/>
        </w:tabs>
        <w:ind w:left="709" w:hanging="709"/>
        <w:contextualSpacing w:val="0"/>
        <w:jc w:val="both"/>
        <w:rPr>
          <w:rFonts w:ascii="Arial" w:hAnsi="Arial" w:cs="Arial"/>
        </w:rPr>
      </w:pPr>
      <w:r w:rsidRPr="00430718">
        <w:rPr>
          <w:rFonts w:ascii="Arial" w:hAnsi="Arial" w:cs="Arial"/>
        </w:rPr>
        <w:t>Pārsūtamajam</w:t>
      </w:r>
      <w:r w:rsidR="005168CA" w:rsidRPr="00430718">
        <w:rPr>
          <w:rFonts w:ascii="Arial" w:hAnsi="Arial" w:cs="Arial"/>
        </w:rPr>
        <w:t xml:space="preserve"> ritošam sastāvam jāatbilst ritošā sastāva gabarīta prasībām. Visām noņemtajām daļām un citiem priekšmetiem, kuri tiek transportēti uz </w:t>
      </w:r>
      <w:r w:rsidRPr="00430718">
        <w:rPr>
          <w:rFonts w:ascii="Arial" w:hAnsi="Arial" w:cs="Arial"/>
        </w:rPr>
        <w:t>pārsūtamā</w:t>
      </w:r>
      <w:r w:rsidR="005168CA" w:rsidRPr="00430718">
        <w:rPr>
          <w:rFonts w:ascii="Arial" w:hAnsi="Arial" w:cs="Arial"/>
        </w:rPr>
        <w:t xml:space="preserve"> ritošā sastāva, jābūt pareizi izvietotiem un droši nostiprinātiem, lai izslēgtu to iziešanu aiz ritošā sastāva gabarīta vai nokrišanu uz ceļa. </w:t>
      </w:r>
      <w:r w:rsidR="00700727" w:rsidRPr="00430718">
        <w:rPr>
          <w:rFonts w:ascii="Arial" w:hAnsi="Arial" w:cs="Arial"/>
        </w:rPr>
        <w:t xml:space="preserve">Pārsūtamā ritošā sastāva bremžu iekārtām, automātisko sakabju ierīcēm, </w:t>
      </w:r>
      <w:proofErr w:type="spellStart"/>
      <w:r w:rsidR="00700727" w:rsidRPr="00430718">
        <w:rPr>
          <w:rFonts w:ascii="Arial" w:hAnsi="Arial" w:cs="Arial"/>
        </w:rPr>
        <w:t>riteņpāriem</w:t>
      </w:r>
      <w:proofErr w:type="spellEnd"/>
      <w:r w:rsidR="00700727" w:rsidRPr="00430718">
        <w:rPr>
          <w:rFonts w:ascii="Arial" w:hAnsi="Arial" w:cs="Arial"/>
        </w:rPr>
        <w:t>, ugunsdrošības iekārtām jāatbilst prasībām, kas ir noteiktas ritoš</w:t>
      </w:r>
      <w:r w:rsidR="008650B1">
        <w:rPr>
          <w:rFonts w:ascii="Arial" w:hAnsi="Arial" w:cs="Arial"/>
        </w:rPr>
        <w:t xml:space="preserve">am </w:t>
      </w:r>
      <w:r w:rsidR="00700727" w:rsidRPr="00430718">
        <w:rPr>
          <w:rFonts w:ascii="Arial" w:hAnsi="Arial" w:cs="Arial"/>
        </w:rPr>
        <w:t>sastāva</w:t>
      </w:r>
      <w:r w:rsidR="008650B1">
        <w:rPr>
          <w:rFonts w:ascii="Arial" w:hAnsi="Arial" w:cs="Arial"/>
        </w:rPr>
        <w:t>m</w:t>
      </w:r>
      <w:r w:rsidR="00700727" w:rsidRPr="00430718">
        <w:rPr>
          <w:rFonts w:ascii="Arial" w:hAnsi="Arial" w:cs="Arial"/>
        </w:rPr>
        <w:t xml:space="preserve"> spēkā esošajos normatīvajos dokumentos. </w:t>
      </w:r>
    </w:p>
    <w:p w14:paraId="3F55E7F8" w14:textId="13FA4CFF" w:rsidR="00D8142D" w:rsidRPr="00430718" w:rsidRDefault="00665AA0" w:rsidP="00614024">
      <w:pPr>
        <w:pStyle w:val="ListParagraph"/>
        <w:numPr>
          <w:ilvl w:val="1"/>
          <w:numId w:val="15"/>
        </w:numPr>
        <w:tabs>
          <w:tab w:val="left" w:pos="709"/>
          <w:tab w:val="left" w:pos="4725"/>
        </w:tabs>
        <w:ind w:left="709" w:hanging="709"/>
        <w:contextualSpacing w:val="0"/>
        <w:jc w:val="both"/>
        <w:rPr>
          <w:rFonts w:ascii="Arial" w:hAnsi="Arial" w:cs="Arial"/>
        </w:rPr>
      </w:pPr>
      <w:bookmarkStart w:id="3" w:name="_Hlk97890609"/>
      <w:r w:rsidRPr="00430718">
        <w:rPr>
          <w:rFonts w:ascii="Arial" w:hAnsi="Arial" w:cs="Arial"/>
        </w:rPr>
        <w:t xml:space="preserve">Aizliegts pārsūtīt ritošo sastāvu ar </w:t>
      </w:r>
      <w:proofErr w:type="spellStart"/>
      <w:r w:rsidRPr="00430718">
        <w:rPr>
          <w:rFonts w:ascii="Arial" w:hAnsi="Arial" w:cs="Arial"/>
        </w:rPr>
        <w:t>riteņpāriem</w:t>
      </w:r>
      <w:proofErr w:type="spellEnd"/>
      <w:r w:rsidRPr="00430718">
        <w:rPr>
          <w:rFonts w:ascii="Arial" w:hAnsi="Arial" w:cs="Arial"/>
        </w:rPr>
        <w:t xml:space="preserve">, kuru </w:t>
      </w:r>
      <w:r w:rsidR="00D8142D" w:rsidRPr="00430718">
        <w:rPr>
          <w:rFonts w:ascii="Arial" w:hAnsi="Arial" w:cs="Arial"/>
        </w:rPr>
        <w:t>bandāžu</w:t>
      </w:r>
      <w:r w:rsidRPr="00430718">
        <w:rPr>
          <w:rFonts w:ascii="Arial" w:hAnsi="Arial" w:cs="Arial"/>
        </w:rPr>
        <w:t xml:space="preserve"> (</w:t>
      </w:r>
      <w:proofErr w:type="spellStart"/>
      <w:r w:rsidRPr="00430718">
        <w:rPr>
          <w:rFonts w:ascii="Arial" w:hAnsi="Arial" w:cs="Arial"/>
        </w:rPr>
        <w:t>viengabalvelmējuma</w:t>
      </w:r>
      <w:proofErr w:type="spellEnd"/>
      <w:r w:rsidRPr="00430718">
        <w:rPr>
          <w:rFonts w:ascii="Arial" w:hAnsi="Arial" w:cs="Arial"/>
        </w:rPr>
        <w:t xml:space="preserve"> riteņu loku) biezums, uzmalas biezums, nodilums vai citu tā gaitas</w:t>
      </w:r>
      <w:r w:rsidR="00D8142D" w:rsidRPr="00430718">
        <w:rPr>
          <w:rFonts w:ascii="Arial" w:hAnsi="Arial" w:cs="Arial"/>
        </w:rPr>
        <w:t xml:space="preserve"> </w:t>
      </w:r>
      <w:r w:rsidRPr="00430718">
        <w:rPr>
          <w:rFonts w:ascii="Arial" w:hAnsi="Arial" w:cs="Arial"/>
        </w:rPr>
        <w:t>daļu detaļu izmēri</w:t>
      </w:r>
      <w:r w:rsidR="00A638F6" w:rsidRPr="00430718">
        <w:rPr>
          <w:rFonts w:ascii="Arial" w:hAnsi="Arial" w:cs="Arial"/>
        </w:rPr>
        <w:t xml:space="preserve"> ceļā</w:t>
      </w:r>
      <w:r w:rsidRPr="00430718">
        <w:rPr>
          <w:rFonts w:ascii="Arial" w:hAnsi="Arial" w:cs="Arial"/>
        </w:rPr>
        <w:t xml:space="preserve"> var pārsniegt pieļaujamos galējos lie</w:t>
      </w:r>
      <w:r w:rsidR="00D8142D" w:rsidRPr="00430718">
        <w:rPr>
          <w:rFonts w:ascii="Arial" w:hAnsi="Arial" w:cs="Arial"/>
        </w:rPr>
        <w:t>lumus.</w:t>
      </w:r>
    </w:p>
    <w:bookmarkEnd w:id="3"/>
    <w:p w14:paraId="4695BDDD" w14:textId="48977DF3" w:rsidR="00A567D4" w:rsidRPr="00430718" w:rsidRDefault="00B87A16" w:rsidP="00614024">
      <w:pPr>
        <w:pStyle w:val="ListParagraph"/>
        <w:numPr>
          <w:ilvl w:val="1"/>
          <w:numId w:val="15"/>
        </w:numPr>
        <w:tabs>
          <w:tab w:val="left" w:pos="709"/>
          <w:tab w:val="left" w:pos="4725"/>
        </w:tabs>
        <w:ind w:left="709" w:hanging="709"/>
        <w:contextualSpacing w:val="0"/>
        <w:jc w:val="both"/>
        <w:rPr>
          <w:rFonts w:ascii="Arial" w:hAnsi="Arial" w:cs="Arial"/>
        </w:rPr>
      </w:pPr>
      <w:r w:rsidRPr="00430718">
        <w:rPr>
          <w:rFonts w:ascii="Arial" w:hAnsi="Arial" w:cs="Arial"/>
        </w:rPr>
        <w:t>Sagatav</w:t>
      </w:r>
      <w:r w:rsidR="00D56040" w:rsidRPr="00430718">
        <w:rPr>
          <w:rFonts w:ascii="Arial" w:hAnsi="Arial" w:cs="Arial"/>
        </w:rPr>
        <w:t>oj</w:t>
      </w:r>
      <w:r w:rsidRPr="00430718">
        <w:rPr>
          <w:rFonts w:ascii="Arial" w:hAnsi="Arial" w:cs="Arial"/>
        </w:rPr>
        <w:t>ot ritošo sastāvu pārsūtīšanai</w:t>
      </w:r>
      <w:r w:rsidR="00F66F90" w:rsidRPr="00430718">
        <w:rPr>
          <w:rFonts w:ascii="Arial" w:hAnsi="Arial" w:cs="Arial"/>
        </w:rPr>
        <w:t>,</w:t>
      </w:r>
      <w:r w:rsidRPr="00430718">
        <w:rPr>
          <w:rFonts w:ascii="Arial" w:hAnsi="Arial" w:cs="Arial"/>
        </w:rPr>
        <w:t xml:space="preserve"> jāievēro izgatavotāj</w:t>
      </w:r>
      <w:r w:rsidR="00FE6EBC" w:rsidRPr="00430718">
        <w:rPr>
          <w:rFonts w:ascii="Arial" w:hAnsi="Arial" w:cs="Arial"/>
        </w:rPr>
        <w:t xml:space="preserve">a </w:t>
      </w:r>
      <w:r w:rsidRPr="00430718">
        <w:rPr>
          <w:rFonts w:ascii="Arial" w:hAnsi="Arial" w:cs="Arial"/>
        </w:rPr>
        <w:t>rūpnīcas pārsūtīšanas noteikumi</w:t>
      </w:r>
      <w:r w:rsidR="00610B1C" w:rsidRPr="00430718">
        <w:rPr>
          <w:rFonts w:ascii="Arial" w:hAnsi="Arial" w:cs="Arial"/>
        </w:rPr>
        <w:t>.</w:t>
      </w:r>
    </w:p>
    <w:p w14:paraId="43F9B27F" w14:textId="77777777" w:rsidR="00700727" w:rsidRPr="00430718" w:rsidRDefault="00700727" w:rsidP="00614024">
      <w:pPr>
        <w:pStyle w:val="ListParagraph"/>
        <w:numPr>
          <w:ilvl w:val="1"/>
          <w:numId w:val="15"/>
        </w:numPr>
        <w:tabs>
          <w:tab w:val="left" w:pos="709"/>
          <w:tab w:val="left" w:pos="4725"/>
        </w:tabs>
        <w:ind w:left="709" w:hanging="709"/>
        <w:contextualSpacing w:val="0"/>
        <w:jc w:val="both"/>
        <w:rPr>
          <w:rFonts w:ascii="Arial" w:hAnsi="Arial" w:cs="Arial"/>
        </w:rPr>
      </w:pPr>
      <w:r w:rsidRPr="00430718">
        <w:rPr>
          <w:rFonts w:ascii="Arial" w:hAnsi="Arial" w:cs="Arial"/>
        </w:rPr>
        <w:t>Pārsūtamā ritošā sastāva iekļaušana vilciena sastāvā:</w:t>
      </w:r>
    </w:p>
    <w:p w14:paraId="281AB62E" w14:textId="5AA1AFC2" w:rsidR="00B87A16" w:rsidRPr="00430718" w:rsidRDefault="00AD0F20" w:rsidP="00614024">
      <w:pPr>
        <w:pStyle w:val="ListParagraph"/>
        <w:numPr>
          <w:ilvl w:val="1"/>
          <w:numId w:val="15"/>
        </w:numPr>
        <w:tabs>
          <w:tab w:val="left" w:pos="709"/>
          <w:tab w:val="left" w:pos="4725"/>
        </w:tabs>
        <w:ind w:left="709" w:hanging="709"/>
        <w:contextualSpacing w:val="0"/>
        <w:jc w:val="both"/>
        <w:rPr>
          <w:rFonts w:ascii="Arial" w:hAnsi="Arial" w:cs="Arial"/>
        </w:rPr>
      </w:pPr>
      <w:r w:rsidRPr="00430718">
        <w:rPr>
          <w:rFonts w:ascii="Arial" w:hAnsi="Arial" w:cs="Arial"/>
        </w:rPr>
        <w:t>d</w:t>
      </w:r>
      <w:r w:rsidR="00B87A16" w:rsidRPr="00430718">
        <w:rPr>
          <w:rFonts w:ascii="Arial" w:hAnsi="Arial" w:cs="Arial"/>
        </w:rPr>
        <w:t xml:space="preserve">īzeļlokomotīves </w:t>
      </w:r>
      <w:proofErr w:type="spellStart"/>
      <w:r w:rsidR="00B87A16" w:rsidRPr="00430718">
        <w:rPr>
          <w:rFonts w:ascii="Arial" w:hAnsi="Arial" w:cs="Arial"/>
        </w:rPr>
        <w:t>pārsūta</w:t>
      </w:r>
      <w:proofErr w:type="spellEnd"/>
      <w:r w:rsidR="00B87A16" w:rsidRPr="00430718">
        <w:rPr>
          <w:rFonts w:ascii="Arial" w:hAnsi="Arial" w:cs="Arial"/>
        </w:rPr>
        <w:t xml:space="preserve"> kravas vilciena sastāvā vai ar atsevišķu lokomotīvi grupā ne vairāk par 4 sekcijām aiz vedošās lokomotīves</w:t>
      </w:r>
      <w:r w:rsidR="0011072F" w:rsidRPr="00430718">
        <w:rPr>
          <w:rFonts w:ascii="Arial" w:hAnsi="Arial" w:cs="Arial"/>
        </w:rPr>
        <w:t>,</w:t>
      </w:r>
      <w:r w:rsidR="00B87A16" w:rsidRPr="00430718">
        <w:rPr>
          <w:rFonts w:ascii="Arial" w:hAnsi="Arial" w:cs="Arial"/>
        </w:rPr>
        <w:t xml:space="preserve"> </w:t>
      </w:r>
      <w:r w:rsidR="0011072F" w:rsidRPr="00430718">
        <w:rPr>
          <w:rFonts w:ascii="Arial" w:hAnsi="Arial" w:cs="Arial"/>
        </w:rPr>
        <w:t>v</w:t>
      </w:r>
      <w:r w:rsidR="00B87A16" w:rsidRPr="00430718">
        <w:rPr>
          <w:rFonts w:ascii="Arial" w:hAnsi="Arial" w:cs="Arial"/>
        </w:rPr>
        <w:t>ienlaikus</w:t>
      </w:r>
      <w:r w:rsidR="00482238" w:rsidRPr="00430718">
        <w:rPr>
          <w:rFonts w:ascii="Arial" w:hAnsi="Arial" w:cs="Arial"/>
        </w:rPr>
        <w:t xml:space="preserve"> vilcienā var būt ne vairāk par 6 sekcijām</w:t>
      </w:r>
      <w:r w:rsidR="00700727" w:rsidRPr="00430718">
        <w:rPr>
          <w:rFonts w:ascii="Arial" w:hAnsi="Arial" w:cs="Arial"/>
        </w:rPr>
        <w:t>;</w:t>
      </w:r>
    </w:p>
    <w:p w14:paraId="4A7880B8" w14:textId="0616CAE9" w:rsidR="00700727" w:rsidRPr="00430718" w:rsidRDefault="003929C4" w:rsidP="00614024">
      <w:pPr>
        <w:pStyle w:val="ListParagraph"/>
        <w:numPr>
          <w:ilvl w:val="1"/>
          <w:numId w:val="15"/>
        </w:numPr>
        <w:tabs>
          <w:tab w:val="left" w:pos="709"/>
          <w:tab w:val="left" w:pos="4725"/>
        </w:tabs>
        <w:ind w:left="709" w:hanging="709"/>
        <w:contextualSpacing w:val="0"/>
        <w:jc w:val="both"/>
        <w:rPr>
          <w:rFonts w:ascii="Arial" w:hAnsi="Arial" w:cs="Arial"/>
        </w:rPr>
      </w:pPr>
      <w:r w:rsidRPr="00430718">
        <w:rPr>
          <w:rFonts w:ascii="Arial" w:hAnsi="Arial" w:cs="Arial"/>
        </w:rPr>
        <w:t>MVRS</w:t>
      </w:r>
      <w:r w:rsidR="002C3259" w:rsidRPr="00430718">
        <w:rPr>
          <w:rFonts w:ascii="Arial" w:hAnsi="Arial" w:cs="Arial"/>
        </w:rPr>
        <w:t xml:space="preserve"> un</w:t>
      </w:r>
      <w:r w:rsidR="00482238" w:rsidRPr="00430718">
        <w:rPr>
          <w:rFonts w:ascii="Arial" w:hAnsi="Arial" w:cs="Arial"/>
        </w:rPr>
        <w:t xml:space="preserve"> to atsevišķus vagonus</w:t>
      </w:r>
      <w:r w:rsidR="004941F7" w:rsidRPr="00430718">
        <w:rPr>
          <w:rFonts w:ascii="Arial" w:hAnsi="Arial" w:cs="Arial"/>
        </w:rPr>
        <w:t xml:space="preserve"> </w:t>
      </w:r>
      <w:proofErr w:type="spellStart"/>
      <w:r w:rsidR="00FE6EBC" w:rsidRPr="00430718">
        <w:rPr>
          <w:rFonts w:ascii="Arial" w:hAnsi="Arial" w:cs="Arial"/>
        </w:rPr>
        <w:t>pārsūta</w:t>
      </w:r>
      <w:proofErr w:type="spellEnd"/>
      <w:r w:rsidR="00482238" w:rsidRPr="00430718">
        <w:rPr>
          <w:rFonts w:ascii="Arial" w:hAnsi="Arial" w:cs="Arial"/>
        </w:rPr>
        <w:t xml:space="preserve"> kravas vilciena astē vai ar atsevišķu lokomotīvi</w:t>
      </w:r>
      <w:r w:rsidR="00700727" w:rsidRPr="00430718">
        <w:rPr>
          <w:rFonts w:ascii="Arial" w:hAnsi="Arial" w:cs="Arial"/>
        </w:rPr>
        <w:t>;</w:t>
      </w:r>
    </w:p>
    <w:p w14:paraId="6DC6F5E0" w14:textId="5FAA21FB" w:rsidR="00482238" w:rsidRPr="00430718" w:rsidRDefault="00AD0F20" w:rsidP="00614024">
      <w:pPr>
        <w:pStyle w:val="ListParagraph"/>
        <w:numPr>
          <w:ilvl w:val="1"/>
          <w:numId w:val="15"/>
        </w:numPr>
        <w:tabs>
          <w:tab w:val="left" w:pos="709"/>
          <w:tab w:val="left" w:pos="4725"/>
        </w:tabs>
        <w:ind w:left="709" w:hanging="709"/>
        <w:contextualSpacing w:val="0"/>
        <w:jc w:val="both"/>
        <w:rPr>
          <w:rFonts w:ascii="Arial" w:hAnsi="Arial" w:cs="Arial"/>
        </w:rPr>
      </w:pPr>
      <w:r w:rsidRPr="00430718">
        <w:rPr>
          <w:rFonts w:ascii="Arial" w:hAnsi="Arial" w:cs="Arial"/>
        </w:rPr>
        <w:t>s</w:t>
      </w:r>
      <w:r w:rsidR="00482238" w:rsidRPr="00430718">
        <w:rPr>
          <w:rFonts w:ascii="Arial" w:hAnsi="Arial" w:cs="Arial"/>
        </w:rPr>
        <w:t xml:space="preserve">peciālo ritošo sastāvu un dzelzceļa celtņus </w:t>
      </w:r>
      <w:proofErr w:type="spellStart"/>
      <w:r w:rsidR="00482238" w:rsidRPr="00430718">
        <w:rPr>
          <w:rFonts w:ascii="Arial" w:hAnsi="Arial" w:cs="Arial"/>
        </w:rPr>
        <w:t>pārsūta</w:t>
      </w:r>
      <w:proofErr w:type="spellEnd"/>
      <w:r w:rsidR="00482238" w:rsidRPr="00430718">
        <w:rPr>
          <w:rFonts w:ascii="Arial" w:hAnsi="Arial" w:cs="Arial"/>
        </w:rPr>
        <w:t xml:space="preserve"> kravas vilciena astē vai ar atsevišķu lokomotīvi. </w:t>
      </w:r>
    </w:p>
    <w:p w14:paraId="70269F53" w14:textId="63AFB855" w:rsidR="00494B63" w:rsidRPr="00430718" w:rsidRDefault="00494B63" w:rsidP="00614024">
      <w:pPr>
        <w:pStyle w:val="ListParagraph"/>
        <w:numPr>
          <w:ilvl w:val="1"/>
          <w:numId w:val="15"/>
        </w:numPr>
        <w:tabs>
          <w:tab w:val="left" w:pos="709"/>
          <w:tab w:val="left" w:pos="4725"/>
        </w:tabs>
        <w:ind w:left="709" w:hanging="709"/>
        <w:contextualSpacing w:val="0"/>
        <w:jc w:val="both"/>
        <w:rPr>
          <w:rFonts w:ascii="Arial" w:hAnsi="Arial" w:cs="Arial"/>
        </w:rPr>
      </w:pPr>
      <w:bookmarkStart w:id="4" w:name="_Hlk88573504"/>
      <w:r w:rsidRPr="00430718">
        <w:rPr>
          <w:rFonts w:ascii="Arial" w:hAnsi="Arial" w:cs="Arial"/>
        </w:rPr>
        <w:lastRenderedPageBreak/>
        <w:t xml:space="preserve">Vilciena, kura sastāvā iekļauts </w:t>
      </w:r>
      <w:r w:rsidR="00787B13" w:rsidRPr="00430718">
        <w:rPr>
          <w:rFonts w:ascii="Arial" w:hAnsi="Arial" w:cs="Arial"/>
        </w:rPr>
        <w:t>pārsūtamais</w:t>
      </w:r>
      <w:r w:rsidR="00D50C4A" w:rsidRPr="00430718">
        <w:rPr>
          <w:rFonts w:ascii="Arial" w:hAnsi="Arial" w:cs="Arial"/>
        </w:rPr>
        <w:t xml:space="preserve"> </w:t>
      </w:r>
      <w:r w:rsidRPr="00430718">
        <w:rPr>
          <w:rFonts w:ascii="Arial" w:hAnsi="Arial" w:cs="Arial"/>
        </w:rPr>
        <w:t xml:space="preserve">ritošais sastāvs, </w:t>
      </w:r>
      <w:r w:rsidR="00787B13" w:rsidRPr="00430718">
        <w:rPr>
          <w:rFonts w:ascii="Arial" w:hAnsi="Arial" w:cs="Arial"/>
        </w:rPr>
        <w:t xml:space="preserve">kustības ātrums </w:t>
      </w:r>
      <w:r w:rsidRPr="00430718">
        <w:rPr>
          <w:rFonts w:ascii="Arial" w:hAnsi="Arial" w:cs="Arial"/>
        </w:rPr>
        <w:t xml:space="preserve">nedrīkst pārsniegt pārsūtīšanas aktā </w:t>
      </w:r>
      <w:r w:rsidR="006270CA" w:rsidRPr="00430718">
        <w:rPr>
          <w:rFonts w:ascii="Arial" w:hAnsi="Arial" w:cs="Arial"/>
        </w:rPr>
        <w:t xml:space="preserve">norādīto </w:t>
      </w:r>
      <w:r w:rsidR="00DC3EE5" w:rsidRPr="00430718">
        <w:rPr>
          <w:rFonts w:ascii="Arial" w:hAnsi="Arial" w:cs="Arial"/>
        </w:rPr>
        <w:t>ātrumu</w:t>
      </w:r>
      <w:r w:rsidR="006270CA" w:rsidRPr="00430718">
        <w:rPr>
          <w:rFonts w:ascii="Arial" w:hAnsi="Arial" w:cs="Arial"/>
        </w:rPr>
        <w:t xml:space="preserve">, kas </w:t>
      </w:r>
      <w:r w:rsidR="0011072F" w:rsidRPr="00430718">
        <w:rPr>
          <w:rFonts w:ascii="Arial" w:hAnsi="Arial" w:cs="Arial"/>
        </w:rPr>
        <w:t xml:space="preserve">arī </w:t>
      </w:r>
      <w:r w:rsidR="006270CA" w:rsidRPr="00430718">
        <w:rPr>
          <w:rFonts w:ascii="Arial" w:hAnsi="Arial" w:cs="Arial"/>
        </w:rPr>
        <w:t xml:space="preserve">tiek norādīts </w:t>
      </w:r>
      <w:r w:rsidR="00787B13" w:rsidRPr="00430718">
        <w:rPr>
          <w:rFonts w:ascii="Arial" w:hAnsi="Arial" w:cs="Arial"/>
        </w:rPr>
        <w:t>vedošās lokomotīves mašīnistam izsniegtajā brīdinājumā</w:t>
      </w:r>
      <w:r w:rsidRPr="00430718">
        <w:rPr>
          <w:rFonts w:ascii="Arial" w:hAnsi="Arial" w:cs="Arial"/>
        </w:rPr>
        <w:t>.</w:t>
      </w:r>
      <w:bookmarkEnd w:id="4"/>
    </w:p>
    <w:p w14:paraId="7D368ADB" w14:textId="673F89C4" w:rsidR="00A31527" w:rsidRPr="00430718" w:rsidRDefault="00494B63" w:rsidP="00614024">
      <w:pPr>
        <w:pStyle w:val="ListParagraph"/>
        <w:numPr>
          <w:ilvl w:val="1"/>
          <w:numId w:val="15"/>
        </w:numPr>
        <w:tabs>
          <w:tab w:val="left" w:pos="709"/>
          <w:tab w:val="left" w:pos="4725"/>
        </w:tabs>
        <w:ind w:left="709" w:hanging="709"/>
        <w:contextualSpacing w:val="0"/>
        <w:jc w:val="both"/>
        <w:rPr>
          <w:rFonts w:ascii="Arial" w:hAnsi="Arial" w:cs="Arial"/>
        </w:rPr>
      </w:pPr>
      <w:r w:rsidRPr="00430718">
        <w:rPr>
          <w:rFonts w:ascii="Arial" w:hAnsi="Arial" w:cs="Arial"/>
        </w:rPr>
        <w:t xml:space="preserve">Uzstādot </w:t>
      </w:r>
      <w:r w:rsidR="00D50C4A" w:rsidRPr="00430718">
        <w:rPr>
          <w:rFonts w:ascii="Arial" w:hAnsi="Arial" w:cs="Arial"/>
        </w:rPr>
        <w:t>pārsūtamajam</w:t>
      </w:r>
      <w:r w:rsidRPr="00430718">
        <w:rPr>
          <w:rFonts w:ascii="Arial" w:hAnsi="Arial" w:cs="Arial"/>
        </w:rPr>
        <w:t xml:space="preserve"> ritošajam sastāvam apsildes krāsniņu un plauktu atpūtai,</w:t>
      </w:r>
      <w:r w:rsidR="00392109" w:rsidRPr="00430718" w:rsidDel="00392109">
        <w:rPr>
          <w:rFonts w:ascii="Arial" w:hAnsi="Arial" w:cs="Arial"/>
        </w:rPr>
        <w:t xml:space="preserve"> </w:t>
      </w:r>
      <w:r w:rsidRPr="00430718">
        <w:rPr>
          <w:rFonts w:ascii="Arial" w:hAnsi="Arial" w:cs="Arial"/>
        </w:rPr>
        <w:t>jāievēro tehniskās dokumentācijas prasības un ugunsdrošības noteikum</w:t>
      </w:r>
      <w:r w:rsidR="0011072F" w:rsidRPr="00430718">
        <w:rPr>
          <w:rFonts w:ascii="Arial" w:hAnsi="Arial" w:cs="Arial"/>
        </w:rPr>
        <w:t>i</w:t>
      </w:r>
      <w:r w:rsidRPr="00430718">
        <w:rPr>
          <w:rFonts w:ascii="Arial" w:hAnsi="Arial" w:cs="Arial"/>
        </w:rPr>
        <w:t xml:space="preserve">. </w:t>
      </w:r>
    </w:p>
    <w:p w14:paraId="25C980CF" w14:textId="219CE440" w:rsidR="0011072F" w:rsidRPr="00430718" w:rsidRDefault="0011072F" w:rsidP="00FE47C8">
      <w:pPr>
        <w:pStyle w:val="ListParagraph"/>
        <w:numPr>
          <w:ilvl w:val="1"/>
          <w:numId w:val="15"/>
        </w:numPr>
        <w:tabs>
          <w:tab w:val="left" w:pos="709"/>
          <w:tab w:val="left" w:pos="4725"/>
        </w:tabs>
        <w:spacing w:before="120"/>
        <w:ind w:left="709" w:hanging="709"/>
        <w:contextualSpacing w:val="0"/>
        <w:jc w:val="both"/>
        <w:rPr>
          <w:rFonts w:ascii="Arial" w:hAnsi="Arial" w:cs="Arial"/>
        </w:rPr>
      </w:pPr>
      <w:r w:rsidRPr="00430718">
        <w:rPr>
          <w:rFonts w:ascii="Arial" w:hAnsi="Arial" w:cs="Arial"/>
        </w:rPr>
        <w:t xml:space="preserve">Nestrādājošo ritošo sastāvu </w:t>
      </w:r>
      <w:proofErr w:type="spellStart"/>
      <w:r w:rsidRPr="00430718">
        <w:rPr>
          <w:rFonts w:ascii="Arial" w:hAnsi="Arial" w:cs="Arial"/>
        </w:rPr>
        <w:t>pārsūta</w:t>
      </w:r>
      <w:proofErr w:type="spellEnd"/>
      <w:r w:rsidRPr="00430718">
        <w:rPr>
          <w:rFonts w:ascii="Arial" w:hAnsi="Arial" w:cs="Arial"/>
        </w:rPr>
        <w:t xml:space="preserve"> kā kravu uz savām asīm.</w:t>
      </w:r>
    </w:p>
    <w:p w14:paraId="29A189D2" w14:textId="67ECB12D" w:rsidR="00D9282A" w:rsidRPr="00430718" w:rsidRDefault="00D9282A" w:rsidP="00FE47C8">
      <w:pPr>
        <w:pStyle w:val="ListParagraph"/>
        <w:widowControl w:val="0"/>
        <w:numPr>
          <w:ilvl w:val="0"/>
          <w:numId w:val="16"/>
        </w:numPr>
        <w:tabs>
          <w:tab w:val="left" w:pos="567"/>
        </w:tabs>
        <w:spacing w:before="120"/>
        <w:ind w:hanging="76"/>
        <w:contextualSpacing w:val="0"/>
        <w:jc w:val="both"/>
        <w:rPr>
          <w:rFonts w:ascii="Arial" w:hAnsi="Arial" w:cs="Arial"/>
          <w:b/>
          <w:bCs/>
          <w:color w:val="000000"/>
          <w:lang w:eastAsia="lv-LV" w:bidi="lv-LV"/>
        </w:rPr>
      </w:pPr>
      <w:r w:rsidRPr="00430718">
        <w:rPr>
          <w:rFonts w:ascii="Arial" w:hAnsi="Arial" w:cs="Arial"/>
          <w:b/>
          <w:bCs/>
          <w:color w:val="000000"/>
          <w:lang w:eastAsia="lv-LV" w:bidi="lv-LV"/>
        </w:rPr>
        <w:t>Ritošā sastāva pārsūtīšana</w:t>
      </w:r>
      <w:r w:rsidR="00610B1C" w:rsidRPr="00430718">
        <w:rPr>
          <w:rFonts w:ascii="Arial" w:hAnsi="Arial" w:cs="Arial"/>
          <w:b/>
          <w:bCs/>
          <w:color w:val="000000"/>
          <w:lang w:eastAsia="lv-LV" w:bidi="lv-LV"/>
        </w:rPr>
        <w:t>s kārtība</w:t>
      </w:r>
      <w:r w:rsidRPr="00430718">
        <w:rPr>
          <w:rFonts w:ascii="Arial" w:hAnsi="Arial" w:cs="Arial"/>
          <w:b/>
          <w:bCs/>
          <w:color w:val="000000"/>
          <w:lang w:eastAsia="lv-LV" w:bidi="lv-LV"/>
        </w:rPr>
        <w:t xml:space="preserve"> </w:t>
      </w:r>
    </w:p>
    <w:p w14:paraId="116358E1" w14:textId="380DA24C" w:rsidR="00BB70EA" w:rsidRPr="00430718" w:rsidRDefault="00D9282A" w:rsidP="00614024">
      <w:pPr>
        <w:pStyle w:val="ListParagraph"/>
        <w:widowControl w:val="0"/>
        <w:numPr>
          <w:ilvl w:val="1"/>
          <w:numId w:val="16"/>
        </w:numPr>
        <w:tabs>
          <w:tab w:val="left" w:pos="709"/>
        </w:tabs>
        <w:spacing w:before="120" w:after="60"/>
        <w:ind w:left="709" w:hanging="709"/>
        <w:contextualSpacing w:val="0"/>
        <w:jc w:val="both"/>
        <w:rPr>
          <w:rFonts w:ascii="Arial" w:hAnsi="Arial" w:cs="Arial"/>
        </w:rPr>
      </w:pPr>
      <w:r w:rsidRPr="00430718">
        <w:rPr>
          <w:rFonts w:ascii="Arial" w:hAnsi="Arial" w:cs="Arial"/>
          <w:color w:val="000000"/>
          <w:lang w:eastAsia="lv-LV" w:bidi="lv-LV"/>
        </w:rPr>
        <w:t xml:space="preserve">Ritošā sastāva </w:t>
      </w:r>
      <w:r w:rsidR="00687D34" w:rsidRPr="00430718">
        <w:rPr>
          <w:rFonts w:ascii="Arial" w:hAnsi="Arial" w:cs="Arial"/>
          <w:color w:val="000000"/>
          <w:lang w:eastAsia="lv-LV" w:bidi="lv-LV"/>
        </w:rPr>
        <w:t xml:space="preserve">pārsūtīšanai sagatavošanas kārtību izstrādā un </w:t>
      </w:r>
      <w:r w:rsidRPr="00430718">
        <w:rPr>
          <w:rFonts w:ascii="Arial" w:hAnsi="Arial" w:cs="Arial"/>
          <w:color w:val="000000"/>
          <w:lang w:eastAsia="lv-LV" w:bidi="lv-LV"/>
        </w:rPr>
        <w:t xml:space="preserve">sagatavošanu pārsūtīšanai </w:t>
      </w:r>
      <w:r w:rsidR="007954E0" w:rsidRPr="00430718">
        <w:rPr>
          <w:rFonts w:ascii="Arial" w:hAnsi="Arial" w:cs="Arial"/>
          <w:color w:val="000000"/>
          <w:lang w:eastAsia="lv-LV" w:bidi="lv-LV"/>
        </w:rPr>
        <w:t xml:space="preserve">nodrošina </w:t>
      </w:r>
      <w:r w:rsidR="00700412" w:rsidRPr="00430718">
        <w:rPr>
          <w:rFonts w:ascii="Arial" w:hAnsi="Arial" w:cs="Arial"/>
          <w:color w:val="000000"/>
          <w:lang w:eastAsia="lv-LV" w:bidi="lv-LV"/>
        </w:rPr>
        <w:t xml:space="preserve">ritošā sastāva </w:t>
      </w:r>
      <w:r w:rsidRPr="00430718">
        <w:rPr>
          <w:rFonts w:ascii="Arial" w:hAnsi="Arial" w:cs="Arial"/>
          <w:color w:val="000000"/>
          <w:lang w:eastAsia="lv-LV" w:bidi="lv-LV"/>
        </w:rPr>
        <w:t>valdītājs</w:t>
      </w:r>
      <w:r w:rsidR="007954E0" w:rsidRPr="00430718">
        <w:rPr>
          <w:rFonts w:ascii="Arial" w:hAnsi="Arial" w:cs="Arial"/>
          <w:color w:val="000000"/>
          <w:lang w:eastAsia="lv-LV" w:bidi="lv-LV"/>
        </w:rPr>
        <w:t>.</w:t>
      </w:r>
      <w:r w:rsidRPr="00430718">
        <w:rPr>
          <w:rFonts w:ascii="Arial" w:hAnsi="Arial" w:cs="Arial"/>
          <w:color w:val="000000"/>
          <w:lang w:eastAsia="lv-LV" w:bidi="lv-LV"/>
        </w:rPr>
        <w:t xml:space="preserve"> </w:t>
      </w:r>
      <w:r w:rsidR="007954E0" w:rsidRPr="00430718">
        <w:rPr>
          <w:rFonts w:ascii="Arial" w:hAnsi="Arial" w:cs="Arial"/>
          <w:color w:val="000000"/>
          <w:lang w:eastAsia="lv-LV" w:bidi="lv-LV"/>
        </w:rPr>
        <w:t>Valdītājs</w:t>
      </w:r>
      <w:r w:rsidR="007954E0" w:rsidRPr="00430718" w:rsidDel="00610B1C">
        <w:rPr>
          <w:rFonts w:ascii="Arial" w:hAnsi="Arial" w:cs="Arial"/>
          <w:color w:val="000000"/>
          <w:lang w:eastAsia="lv-LV" w:bidi="lv-LV"/>
        </w:rPr>
        <w:t xml:space="preserve"> </w:t>
      </w:r>
      <w:r w:rsidR="007954E0" w:rsidRPr="00430718">
        <w:rPr>
          <w:rFonts w:ascii="Arial" w:hAnsi="Arial" w:cs="Arial"/>
          <w:color w:val="000000"/>
          <w:lang w:eastAsia="lv-LV" w:bidi="lv-LV"/>
        </w:rPr>
        <w:t>var pilnvarot remonta uzņēmumu veikt sagatavošanu pārsūtīšanai</w:t>
      </w:r>
      <w:r w:rsidR="007E39CB" w:rsidRPr="00430718">
        <w:rPr>
          <w:rFonts w:ascii="Arial" w:hAnsi="Arial" w:cs="Arial"/>
          <w:color w:val="000000"/>
          <w:lang w:eastAsia="lv-LV" w:bidi="lv-LV"/>
        </w:rPr>
        <w:t>.</w:t>
      </w:r>
      <w:r w:rsidR="006C270B" w:rsidRPr="00430718">
        <w:rPr>
          <w:rFonts w:ascii="Arial" w:hAnsi="Arial" w:cs="Arial"/>
          <w:color w:val="000000"/>
          <w:lang w:eastAsia="lv-LV" w:bidi="lv-LV"/>
        </w:rPr>
        <w:t xml:space="preserve"> </w:t>
      </w:r>
      <w:r w:rsidR="00056697" w:rsidRPr="00430718">
        <w:rPr>
          <w:rFonts w:ascii="Arial" w:hAnsi="Arial" w:cs="Arial"/>
          <w:color w:val="000000"/>
          <w:lang w:eastAsia="lv-LV" w:bidi="lv-LV"/>
        </w:rPr>
        <w:t xml:space="preserve">Ritošā sastāva valdītājs nodrošina </w:t>
      </w:r>
      <w:r w:rsidR="00E05307" w:rsidRPr="00430718">
        <w:rPr>
          <w:rFonts w:ascii="Arial" w:hAnsi="Arial" w:cs="Arial"/>
          <w:color w:val="000000"/>
          <w:lang w:eastAsia="lv-LV" w:bidi="lv-LV"/>
        </w:rPr>
        <w:t xml:space="preserve">ritošā sastāva </w:t>
      </w:r>
      <w:r w:rsidR="00056697" w:rsidRPr="00430718">
        <w:rPr>
          <w:rFonts w:ascii="Arial" w:hAnsi="Arial" w:cs="Arial"/>
          <w:color w:val="000000"/>
          <w:lang w:eastAsia="lv-LV" w:bidi="lv-LV"/>
        </w:rPr>
        <w:t>pavadoni</w:t>
      </w:r>
      <w:r w:rsidR="00AD0F20" w:rsidRPr="00430718">
        <w:rPr>
          <w:rFonts w:ascii="Arial" w:hAnsi="Arial" w:cs="Arial"/>
          <w:color w:val="000000"/>
          <w:lang w:eastAsia="lv-LV" w:bidi="lv-LV"/>
        </w:rPr>
        <w:t>/pavadoņus</w:t>
      </w:r>
      <w:r w:rsidR="00056697" w:rsidRPr="00430718">
        <w:rPr>
          <w:rFonts w:ascii="Arial" w:hAnsi="Arial" w:cs="Arial"/>
          <w:color w:val="000000"/>
          <w:lang w:eastAsia="lv-LV" w:bidi="lv-LV"/>
        </w:rPr>
        <w:t>. Pavadonim jābūt Dzelzceļa speciālista apliecība</w:t>
      </w:r>
      <w:r w:rsidR="009054D5" w:rsidRPr="00430718">
        <w:rPr>
          <w:rFonts w:ascii="Arial" w:hAnsi="Arial" w:cs="Arial"/>
          <w:color w:val="000000"/>
          <w:lang w:eastAsia="lv-LV" w:bidi="lv-LV"/>
        </w:rPr>
        <w:t>i</w:t>
      </w:r>
      <w:r w:rsidR="00056697" w:rsidRPr="00430718">
        <w:rPr>
          <w:rFonts w:ascii="Arial" w:hAnsi="Arial" w:cs="Arial"/>
          <w:color w:val="000000"/>
          <w:lang w:eastAsia="lv-LV" w:bidi="lv-LV"/>
        </w:rPr>
        <w:t xml:space="preserve"> un zināšan</w:t>
      </w:r>
      <w:r w:rsidR="009054D5" w:rsidRPr="00430718">
        <w:rPr>
          <w:rFonts w:ascii="Arial" w:hAnsi="Arial" w:cs="Arial"/>
          <w:color w:val="000000"/>
          <w:lang w:eastAsia="lv-LV" w:bidi="lv-LV"/>
        </w:rPr>
        <w:t>ām</w:t>
      </w:r>
      <w:r w:rsidR="00056697" w:rsidRPr="00430718">
        <w:rPr>
          <w:rFonts w:ascii="Arial" w:hAnsi="Arial" w:cs="Arial"/>
          <w:color w:val="000000"/>
          <w:lang w:eastAsia="lv-LV" w:bidi="lv-LV"/>
        </w:rPr>
        <w:t xml:space="preserve"> par pārsūt</w:t>
      </w:r>
      <w:r w:rsidR="008650B1">
        <w:rPr>
          <w:rFonts w:ascii="Arial" w:hAnsi="Arial" w:cs="Arial"/>
          <w:color w:val="000000"/>
          <w:lang w:eastAsia="lv-LV" w:bidi="lv-LV"/>
        </w:rPr>
        <w:t>a</w:t>
      </w:r>
      <w:r w:rsidR="00056697" w:rsidRPr="00430718">
        <w:rPr>
          <w:rFonts w:ascii="Arial" w:hAnsi="Arial" w:cs="Arial"/>
          <w:color w:val="000000"/>
          <w:lang w:eastAsia="lv-LV" w:bidi="lv-LV"/>
        </w:rPr>
        <w:t>mā ritošā sastāva konstrukciju un tā pārsūtīšanas īpatnīb</w:t>
      </w:r>
      <w:r w:rsidR="009054D5" w:rsidRPr="00430718">
        <w:rPr>
          <w:rFonts w:ascii="Arial" w:hAnsi="Arial" w:cs="Arial"/>
          <w:color w:val="000000"/>
          <w:lang w:eastAsia="lv-LV" w:bidi="lv-LV"/>
        </w:rPr>
        <w:t>ām</w:t>
      </w:r>
      <w:r w:rsidR="00056697" w:rsidRPr="00430718">
        <w:rPr>
          <w:rFonts w:ascii="Arial" w:hAnsi="Arial" w:cs="Arial"/>
          <w:color w:val="000000"/>
          <w:lang w:eastAsia="lv-LV" w:bidi="lv-LV"/>
        </w:rPr>
        <w:t xml:space="preserve">, automātisko bremžu </w:t>
      </w:r>
      <w:proofErr w:type="spellStart"/>
      <w:r w:rsidR="00056697" w:rsidRPr="00430718">
        <w:rPr>
          <w:rFonts w:ascii="Arial" w:hAnsi="Arial" w:cs="Arial"/>
          <w:color w:val="000000"/>
          <w:lang w:eastAsia="lv-LV" w:bidi="lv-LV"/>
        </w:rPr>
        <w:t>gaisdalītāju</w:t>
      </w:r>
      <w:proofErr w:type="spellEnd"/>
      <w:r w:rsidR="00056697" w:rsidRPr="00430718">
        <w:rPr>
          <w:rFonts w:ascii="Arial" w:hAnsi="Arial" w:cs="Arial"/>
          <w:color w:val="000000"/>
          <w:lang w:eastAsia="lv-LV" w:bidi="lv-LV"/>
        </w:rPr>
        <w:t xml:space="preserve"> režīmu ieslēgšanas un bremžu darbības pārbaudes kārtību.</w:t>
      </w:r>
      <w:r w:rsidR="009054D5" w:rsidRPr="00430718">
        <w:rPr>
          <w:rFonts w:ascii="Arial" w:hAnsi="Arial" w:cs="Arial"/>
          <w:color w:val="000000"/>
          <w:lang w:eastAsia="lv-LV" w:bidi="lv-LV"/>
        </w:rPr>
        <w:t xml:space="preserve"> </w:t>
      </w:r>
      <w:r w:rsidRPr="00430718">
        <w:rPr>
          <w:rFonts w:ascii="Arial" w:hAnsi="Arial" w:cs="Arial"/>
          <w:lang w:eastAsia="lv-LV" w:bidi="lv-LV"/>
        </w:rPr>
        <w:t>Par pārsūtāmā ritošā sastāva atbilstību tehniskajām</w:t>
      </w:r>
      <w:r w:rsidR="009054D5" w:rsidRPr="00430718">
        <w:rPr>
          <w:rFonts w:ascii="Arial" w:hAnsi="Arial" w:cs="Arial"/>
          <w:lang w:eastAsia="lv-LV" w:bidi="lv-LV"/>
        </w:rPr>
        <w:t xml:space="preserve"> </w:t>
      </w:r>
      <w:r w:rsidRPr="00430718">
        <w:rPr>
          <w:rFonts w:ascii="Arial" w:hAnsi="Arial" w:cs="Arial"/>
          <w:lang w:eastAsia="lv-LV" w:bidi="lv-LV"/>
        </w:rPr>
        <w:t xml:space="preserve">normām atbild </w:t>
      </w:r>
      <w:r w:rsidR="009054D5" w:rsidRPr="00430718">
        <w:rPr>
          <w:rFonts w:ascii="Arial" w:hAnsi="Arial" w:cs="Arial"/>
          <w:lang w:eastAsia="lv-LV" w:bidi="lv-LV"/>
        </w:rPr>
        <w:t>tas</w:t>
      </w:r>
      <w:r w:rsidR="00EC1DC7" w:rsidRPr="00430718">
        <w:rPr>
          <w:rFonts w:ascii="Arial" w:hAnsi="Arial" w:cs="Arial"/>
          <w:lang w:eastAsia="lv-LV" w:bidi="lv-LV"/>
        </w:rPr>
        <w:t>,</w:t>
      </w:r>
      <w:r w:rsidR="00F93F59" w:rsidRPr="00430718">
        <w:rPr>
          <w:rFonts w:ascii="Arial" w:hAnsi="Arial" w:cs="Arial"/>
          <w:lang w:eastAsia="lv-LV" w:bidi="lv-LV"/>
        </w:rPr>
        <w:t xml:space="preserve"> kas veica ritošā sastāva sagatavošanu </w:t>
      </w:r>
      <w:r w:rsidR="00F93F59" w:rsidRPr="00430718">
        <w:rPr>
          <w:rFonts w:ascii="Arial" w:hAnsi="Arial" w:cs="Arial"/>
          <w:color w:val="000000"/>
          <w:lang w:eastAsia="lv-LV" w:bidi="lv-LV"/>
        </w:rPr>
        <w:t xml:space="preserve">pārsūtīšanai </w:t>
      </w:r>
      <w:r w:rsidR="00B86406" w:rsidRPr="00430718">
        <w:rPr>
          <w:rFonts w:ascii="Arial" w:hAnsi="Arial" w:cs="Arial"/>
          <w:color w:val="000000"/>
          <w:lang w:eastAsia="lv-LV" w:bidi="lv-LV"/>
        </w:rPr>
        <w:t>(</w:t>
      </w:r>
      <w:r w:rsidR="00C554D6" w:rsidRPr="00430718">
        <w:rPr>
          <w:rFonts w:ascii="Arial" w:hAnsi="Arial" w:cs="Arial"/>
          <w:color w:val="000000"/>
          <w:lang w:eastAsia="lv-LV" w:bidi="lv-LV"/>
        </w:rPr>
        <w:t>turpmāk</w:t>
      </w:r>
      <w:r w:rsidR="00B86406" w:rsidRPr="00430718">
        <w:rPr>
          <w:rFonts w:ascii="Arial" w:hAnsi="Arial" w:cs="Arial"/>
          <w:color w:val="000000"/>
          <w:lang w:eastAsia="lv-LV" w:bidi="lv-LV"/>
        </w:rPr>
        <w:t xml:space="preserve"> -</w:t>
      </w:r>
      <w:r w:rsidR="00C554D6" w:rsidRPr="00430718">
        <w:rPr>
          <w:rFonts w:ascii="Arial" w:hAnsi="Arial" w:cs="Arial"/>
          <w:color w:val="000000"/>
          <w:lang w:eastAsia="lv-LV" w:bidi="lv-LV"/>
        </w:rPr>
        <w:t xml:space="preserve"> </w:t>
      </w:r>
      <w:r w:rsidR="00304BE4" w:rsidRPr="00430718">
        <w:rPr>
          <w:rFonts w:ascii="Arial" w:hAnsi="Arial" w:cs="Arial"/>
          <w:color w:val="000000"/>
          <w:lang w:eastAsia="lv-LV" w:bidi="lv-LV"/>
        </w:rPr>
        <w:t>S</w:t>
      </w:r>
      <w:r w:rsidR="00C554D6" w:rsidRPr="00430718">
        <w:rPr>
          <w:rFonts w:ascii="Arial" w:hAnsi="Arial" w:cs="Arial"/>
          <w:color w:val="000000"/>
          <w:lang w:eastAsia="lv-LV" w:bidi="lv-LV"/>
        </w:rPr>
        <w:t>agatavot</w:t>
      </w:r>
      <w:r w:rsidR="00304BE4" w:rsidRPr="00430718">
        <w:rPr>
          <w:rFonts w:ascii="Arial" w:hAnsi="Arial" w:cs="Arial"/>
          <w:color w:val="000000"/>
          <w:lang w:eastAsia="lv-LV" w:bidi="lv-LV"/>
        </w:rPr>
        <w:t>ājs</w:t>
      </w:r>
      <w:r w:rsidR="00F93F59" w:rsidRPr="00430718">
        <w:rPr>
          <w:rFonts w:ascii="Arial" w:hAnsi="Arial" w:cs="Arial"/>
          <w:color w:val="000000"/>
          <w:lang w:eastAsia="lv-LV" w:bidi="lv-LV"/>
        </w:rPr>
        <w:t>)</w:t>
      </w:r>
      <w:r w:rsidRPr="00430718">
        <w:rPr>
          <w:rFonts w:ascii="Arial" w:hAnsi="Arial" w:cs="Arial"/>
          <w:color w:val="000000"/>
          <w:lang w:eastAsia="lv-LV" w:bidi="lv-LV"/>
        </w:rPr>
        <w:t>.</w:t>
      </w:r>
      <w:r w:rsidR="00BB70EA" w:rsidRPr="00430718">
        <w:rPr>
          <w:rFonts w:ascii="Arial" w:hAnsi="Arial" w:cs="Arial"/>
        </w:rPr>
        <w:t xml:space="preserve"> </w:t>
      </w:r>
    </w:p>
    <w:p w14:paraId="0DBD2BEA" w14:textId="1DF4EBEF" w:rsidR="003B0A65" w:rsidRPr="00430718" w:rsidRDefault="00FF4E18" w:rsidP="00614024">
      <w:pPr>
        <w:pStyle w:val="ListParagraph"/>
        <w:widowControl w:val="0"/>
        <w:numPr>
          <w:ilvl w:val="1"/>
          <w:numId w:val="16"/>
        </w:numPr>
        <w:tabs>
          <w:tab w:val="left" w:pos="709"/>
        </w:tabs>
        <w:spacing w:before="120" w:after="60"/>
        <w:ind w:left="709" w:hanging="709"/>
        <w:contextualSpacing w:val="0"/>
        <w:jc w:val="both"/>
        <w:rPr>
          <w:rFonts w:ascii="Arial" w:hAnsi="Arial" w:cs="Arial"/>
          <w:color w:val="000000"/>
          <w:lang w:eastAsia="lv-LV" w:bidi="lv-LV"/>
        </w:rPr>
      </w:pPr>
      <w:r w:rsidRPr="00BD5D08">
        <w:rPr>
          <w:rFonts w:ascii="Arial" w:hAnsi="Arial" w:cs="Arial"/>
          <w:color w:val="FF0000"/>
          <w:lang w:eastAsia="lv-LV" w:bidi="lv-LV"/>
        </w:rPr>
        <w:t>Pirms pārsūtīšanas</w:t>
      </w:r>
      <w:r w:rsidRPr="00BD5D08" w:rsidDel="00FF4E18">
        <w:rPr>
          <w:rFonts w:ascii="Arial" w:hAnsi="Arial" w:cs="Arial"/>
          <w:color w:val="FF0000"/>
          <w:lang w:eastAsia="lv-LV" w:bidi="lv-LV"/>
        </w:rPr>
        <w:t xml:space="preserve"> </w:t>
      </w:r>
      <w:r w:rsidRPr="00BD5D08">
        <w:rPr>
          <w:rFonts w:ascii="Arial" w:hAnsi="Arial" w:cs="Arial"/>
          <w:color w:val="FF0000"/>
          <w:lang w:eastAsia="lv-LV" w:bidi="lv-LV"/>
        </w:rPr>
        <w:t xml:space="preserve">tiek veikta pārsūtīšanai sagatavota ritošā sastāva apskate, ievērojot VAS “Latvijas dzelzceļš” </w:t>
      </w:r>
      <w:proofErr w:type="spellStart"/>
      <w:r w:rsidR="00BD5D08" w:rsidRPr="00BD5D08">
        <w:rPr>
          <w:rFonts w:ascii="Arial" w:hAnsi="Arial" w:cs="Arial"/>
          <w:color w:val="FF0000"/>
          <w:lang w:eastAsia="lv-LV" w:bidi="lv-LV"/>
        </w:rPr>
        <w:t>R</w:t>
      </w:r>
      <w:r w:rsidRPr="00BD5D08">
        <w:rPr>
          <w:rFonts w:ascii="Arial" w:hAnsi="Arial" w:cs="Arial"/>
          <w:color w:val="FF0000"/>
          <w:lang w:eastAsia="lv-LV" w:bidi="lv-LV"/>
        </w:rPr>
        <w:t>itekļa</w:t>
      </w:r>
      <w:proofErr w:type="spellEnd"/>
      <w:r w:rsidR="00BD5D08" w:rsidRPr="00BD5D08">
        <w:rPr>
          <w:rFonts w:ascii="Arial" w:hAnsi="Arial" w:cs="Arial"/>
          <w:color w:val="FF0000"/>
          <w:lang w:eastAsia="lv-LV" w:bidi="lv-LV"/>
        </w:rPr>
        <w:t xml:space="preserve"> </w:t>
      </w:r>
      <w:r w:rsidRPr="00BD5D08">
        <w:rPr>
          <w:rFonts w:ascii="Arial" w:hAnsi="Arial" w:cs="Arial"/>
          <w:color w:val="FF0000"/>
          <w:lang w:eastAsia="lv-LV" w:bidi="lv-LV"/>
        </w:rPr>
        <w:t>izmēģinājuma brauciena un pārsūt</w:t>
      </w:r>
      <w:r w:rsidR="008650B1" w:rsidRPr="00BD5D08">
        <w:rPr>
          <w:rFonts w:ascii="Arial" w:hAnsi="Arial" w:cs="Arial"/>
          <w:color w:val="FF0000"/>
          <w:lang w:eastAsia="lv-LV" w:bidi="lv-LV"/>
        </w:rPr>
        <w:t>a</w:t>
      </w:r>
      <w:r w:rsidRPr="00BD5D08">
        <w:rPr>
          <w:rFonts w:ascii="Arial" w:hAnsi="Arial" w:cs="Arial"/>
          <w:color w:val="FF0000"/>
          <w:lang w:eastAsia="lv-LV" w:bidi="lv-LV"/>
        </w:rPr>
        <w:t xml:space="preserve">mā </w:t>
      </w:r>
      <w:proofErr w:type="spellStart"/>
      <w:r w:rsidRPr="00BD5D08">
        <w:rPr>
          <w:rFonts w:ascii="Arial" w:hAnsi="Arial" w:cs="Arial"/>
          <w:color w:val="FF0000"/>
          <w:lang w:eastAsia="lv-LV" w:bidi="lv-LV"/>
        </w:rPr>
        <w:t>ritekļa</w:t>
      </w:r>
      <w:proofErr w:type="spellEnd"/>
      <w:r w:rsidRPr="00BD5D08">
        <w:rPr>
          <w:rFonts w:ascii="Arial" w:hAnsi="Arial" w:cs="Arial"/>
          <w:color w:val="FF0000"/>
          <w:lang w:eastAsia="lv-LV" w:bidi="lv-LV"/>
        </w:rPr>
        <w:t xml:space="preserve"> apskates pakalpojumu sniegšanas noteikumu” (apstiprināti ar </w:t>
      </w:r>
      <w:r w:rsidR="00BD5D08" w:rsidRPr="00BD5D08">
        <w:rPr>
          <w:rFonts w:ascii="Arial" w:hAnsi="Arial" w:cs="Arial"/>
          <w:color w:val="FF0000"/>
          <w:lang w:eastAsia="lv-LV" w:bidi="lv-LV"/>
        </w:rPr>
        <w:t>V</w:t>
      </w:r>
      <w:r w:rsidRPr="00BD5D08">
        <w:rPr>
          <w:rFonts w:ascii="Arial" w:hAnsi="Arial" w:cs="Arial"/>
          <w:color w:val="FF0000"/>
          <w:lang w:eastAsia="lv-LV" w:bidi="lv-LV"/>
        </w:rPr>
        <w:t>aldes 1</w:t>
      </w:r>
      <w:r w:rsidR="00BD5D08" w:rsidRPr="00BD5D08">
        <w:rPr>
          <w:rFonts w:ascii="Arial" w:hAnsi="Arial" w:cs="Arial"/>
          <w:color w:val="FF0000"/>
          <w:lang w:eastAsia="lv-LV" w:bidi="lv-LV"/>
        </w:rPr>
        <w:t>9.12</w:t>
      </w:r>
      <w:r w:rsidRPr="00BD5D08">
        <w:rPr>
          <w:rFonts w:ascii="Arial" w:hAnsi="Arial" w:cs="Arial"/>
          <w:color w:val="FF0000"/>
          <w:lang w:eastAsia="lv-LV" w:bidi="lv-LV"/>
        </w:rPr>
        <w:t>.202</w:t>
      </w:r>
      <w:r w:rsidR="00BD5D08" w:rsidRPr="00BD5D08">
        <w:rPr>
          <w:rFonts w:ascii="Arial" w:hAnsi="Arial" w:cs="Arial"/>
          <w:color w:val="FF0000"/>
          <w:lang w:eastAsia="lv-LV" w:bidi="lv-LV"/>
        </w:rPr>
        <w:t>3</w:t>
      </w:r>
      <w:r w:rsidRPr="00BD5D08">
        <w:rPr>
          <w:rFonts w:ascii="Arial" w:hAnsi="Arial" w:cs="Arial"/>
          <w:color w:val="FF0000"/>
          <w:lang w:eastAsia="lv-LV" w:bidi="lv-LV"/>
        </w:rPr>
        <w:t>. lēmumu Nr.VL-</w:t>
      </w:r>
      <w:r w:rsidR="00BD5D08" w:rsidRPr="00BD5D08">
        <w:rPr>
          <w:rFonts w:ascii="Arial" w:hAnsi="Arial" w:cs="Arial"/>
          <w:color w:val="FF0000"/>
          <w:lang w:eastAsia="lv-LV" w:bidi="lv-LV"/>
        </w:rPr>
        <w:t>1.6/405-2023</w:t>
      </w:r>
      <w:r w:rsidRPr="00BD5D08">
        <w:rPr>
          <w:rFonts w:ascii="Arial" w:hAnsi="Arial" w:cs="Arial"/>
          <w:color w:val="FF0000"/>
          <w:lang w:eastAsia="lv-LV" w:bidi="lv-LV"/>
        </w:rPr>
        <w:t>) vai dokumenta, kas to aizstāj, prasības</w:t>
      </w:r>
      <w:r w:rsidR="009561D4">
        <w:rPr>
          <w:rFonts w:ascii="Arial" w:hAnsi="Arial" w:cs="Arial"/>
          <w:i/>
          <w:iCs/>
          <w:color w:val="FF0000"/>
          <w:lang w:eastAsia="lv-LV" w:bidi="lv-LV"/>
        </w:rPr>
        <w:t xml:space="preserve"> </w:t>
      </w:r>
      <w:r w:rsidR="00BD5D08" w:rsidRPr="00BD5D08">
        <w:rPr>
          <w:rFonts w:ascii="Arial" w:hAnsi="Arial" w:cs="Arial"/>
          <w:i/>
          <w:iCs/>
          <w:color w:val="FF0000"/>
          <w:lang w:eastAsia="lv-LV" w:bidi="lv-LV"/>
        </w:rPr>
        <w:t>(</w:t>
      </w:r>
      <w:r w:rsidR="009561D4">
        <w:rPr>
          <w:rFonts w:ascii="Arial" w:hAnsi="Arial" w:cs="Arial"/>
          <w:i/>
          <w:iCs/>
          <w:color w:val="FF0000"/>
          <w:lang w:eastAsia="lv-LV" w:bidi="lv-LV"/>
        </w:rPr>
        <w:t>a</w:t>
      </w:r>
      <w:r w:rsidR="00BD5D08" w:rsidRPr="00BD5D08">
        <w:rPr>
          <w:rFonts w:ascii="Arial" w:hAnsi="Arial" w:cs="Arial"/>
          <w:i/>
          <w:iCs/>
          <w:color w:val="FF0000"/>
          <w:lang w:eastAsia="lv-LV" w:bidi="lv-LV"/>
        </w:rPr>
        <w:t>r grozījumiem, kas apstiprināti ar 21.03.2024. rīkojumu Nr.D-1.14/32-2024)</w:t>
      </w:r>
      <w:r w:rsidR="00204C82">
        <w:rPr>
          <w:rFonts w:ascii="Arial" w:hAnsi="Arial" w:cs="Arial"/>
          <w:color w:val="FF0000"/>
          <w:lang w:eastAsia="lv-LV" w:bidi="lv-LV"/>
        </w:rPr>
        <w:t xml:space="preserve">. </w:t>
      </w:r>
      <w:r w:rsidRPr="00430718">
        <w:rPr>
          <w:rFonts w:ascii="Arial" w:hAnsi="Arial" w:cs="Arial"/>
          <w:color w:val="000000"/>
          <w:lang w:eastAsia="lv-LV" w:bidi="lv-LV"/>
        </w:rPr>
        <w:t>Apskati veic:</w:t>
      </w:r>
    </w:p>
    <w:p w14:paraId="0377591A" w14:textId="7348CE3B" w:rsidR="00D9282A" w:rsidRPr="00430718" w:rsidRDefault="00952D6B" w:rsidP="00906B18">
      <w:pPr>
        <w:pStyle w:val="ListParagraph"/>
        <w:widowControl w:val="0"/>
        <w:numPr>
          <w:ilvl w:val="2"/>
          <w:numId w:val="16"/>
        </w:numPr>
        <w:tabs>
          <w:tab w:val="left" w:pos="1134"/>
        </w:tabs>
        <w:spacing w:before="120" w:after="60"/>
        <w:ind w:left="993" w:hanging="709"/>
        <w:contextualSpacing w:val="0"/>
        <w:jc w:val="both"/>
        <w:rPr>
          <w:rFonts w:ascii="Arial" w:hAnsi="Arial" w:cs="Arial"/>
          <w:color w:val="000000"/>
          <w:lang w:eastAsia="lv-LV" w:bidi="lv-LV"/>
        </w:rPr>
      </w:pPr>
      <w:r w:rsidRPr="00430718">
        <w:rPr>
          <w:rFonts w:ascii="Arial" w:hAnsi="Arial" w:cs="Arial"/>
          <w:color w:val="000000"/>
          <w:lang w:eastAsia="lv-LV" w:bidi="lv-LV"/>
        </w:rPr>
        <w:t>apskatot ritošo sastāvu</w:t>
      </w:r>
      <w:r w:rsidR="00130CAC" w:rsidRPr="00430718">
        <w:rPr>
          <w:rFonts w:ascii="Arial" w:hAnsi="Arial" w:cs="Arial"/>
          <w:color w:val="000000"/>
          <w:lang w:eastAsia="lv-LV" w:bidi="lv-LV"/>
        </w:rPr>
        <w:t xml:space="preserve"> (</w:t>
      </w:r>
      <w:r w:rsidRPr="00430718">
        <w:rPr>
          <w:rFonts w:ascii="Arial" w:hAnsi="Arial" w:cs="Arial"/>
          <w:color w:val="000000"/>
          <w:lang w:eastAsia="lv-LV" w:bidi="lv-LV"/>
        </w:rPr>
        <w:t xml:space="preserve">izņemot </w:t>
      </w:r>
      <w:r w:rsidR="00546BA6" w:rsidRPr="00430718">
        <w:rPr>
          <w:rFonts w:ascii="Arial" w:hAnsi="Arial" w:cs="Arial"/>
          <w:color w:val="000000"/>
          <w:lang w:eastAsia="lv-LV" w:bidi="lv-LV"/>
        </w:rPr>
        <w:t>3.</w:t>
      </w:r>
      <w:r w:rsidR="00500965" w:rsidRPr="00430718">
        <w:rPr>
          <w:rFonts w:ascii="Arial" w:hAnsi="Arial" w:cs="Arial"/>
          <w:color w:val="000000"/>
          <w:lang w:eastAsia="lv-LV" w:bidi="lv-LV"/>
        </w:rPr>
        <w:t>2</w:t>
      </w:r>
      <w:r w:rsidR="00546BA6" w:rsidRPr="00430718">
        <w:rPr>
          <w:rFonts w:ascii="Arial" w:hAnsi="Arial" w:cs="Arial"/>
          <w:color w:val="000000"/>
          <w:lang w:eastAsia="lv-LV" w:bidi="lv-LV"/>
        </w:rPr>
        <w:t>.2</w:t>
      </w:r>
      <w:r w:rsidRPr="00430718">
        <w:rPr>
          <w:rFonts w:ascii="Arial" w:hAnsi="Arial" w:cs="Arial"/>
          <w:color w:val="000000"/>
          <w:lang w:eastAsia="lv-LV" w:bidi="lv-LV"/>
        </w:rPr>
        <w:t>. punktā minēto</w:t>
      </w:r>
      <w:r w:rsidR="00504DFB" w:rsidRPr="00430718">
        <w:rPr>
          <w:rFonts w:ascii="Arial" w:hAnsi="Arial" w:cs="Arial"/>
          <w:color w:val="000000"/>
          <w:lang w:eastAsia="lv-LV" w:bidi="lv-LV"/>
        </w:rPr>
        <w:t>), ieskaitot ārvalstu ritošo sastāvu, kurš iepriekš nebija ekspluatēts uz LDz publiskās lietošanas dzelzceļa infrastruktūras sliežu ceļiem</w:t>
      </w:r>
      <w:r w:rsidR="00421CB9" w:rsidRPr="00430718">
        <w:rPr>
          <w:rFonts w:ascii="Arial" w:hAnsi="Arial" w:cs="Arial"/>
          <w:color w:val="000000"/>
          <w:lang w:eastAsia="lv-LV" w:bidi="lv-LV"/>
        </w:rPr>
        <w:t>, bet kuru</w:t>
      </w:r>
      <w:r w:rsidR="00504DFB" w:rsidRPr="00430718">
        <w:rPr>
          <w:rFonts w:ascii="Arial" w:hAnsi="Arial" w:cs="Arial"/>
          <w:color w:val="000000"/>
          <w:lang w:eastAsia="lv-LV" w:bidi="lv-LV"/>
        </w:rPr>
        <w:t xml:space="preserve"> pēc remonta </w:t>
      </w:r>
      <w:proofErr w:type="spellStart"/>
      <w:r w:rsidR="00504DFB" w:rsidRPr="00430718">
        <w:rPr>
          <w:rFonts w:ascii="Arial" w:hAnsi="Arial" w:cs="Arial"/>
          <w:color w:val="000000"/>
          <w:lang w:eastAsia="lv-LV" w:bidi="lv-LV"/>
        </w:rPr>
        <w:t>pārsūta</w:t>
      </w:r>
      <w:proofErr w:type="spellEnd"/>
      <w:r w:rsidR="00504DFB" w:rsidRPr="00430718">
        <w:rPr>
          <w:rFonts w:ascii="Arial" w:hAnsi="Arial" w:cs="Arial"/>
          <w:color w:val="000000"/>
          <w:lang w:eastAsia="lv-LV" w:bidi="lv-LV"/>
        </w:rPr>
        <w:t xml:space="preserve"> atpakaļ valdītājam</w:t>
      </w:r>
      <w:r w:rsidRPr="00430718">
        <w:rPr>
          <w:rFonts w:ascii="Arial" w:hAnsi="Arial" w:cs="Arial"/>
          <w:color w:val="000000"/>
          <w:lang w:eastAsia="lv-LV" w:bidi="lv-LV"/>
        </w:rPr>
        <w:t xml:space="preserve"> </w:t>
      </w:r>
      <w:r w:rsidR="00FB1440" w:rsidRPr="00430718">
        <w:rPr>
          <w:rFonts w:ascii="Arial" w:hAnsi="Arial" w:cs="Arial"/>
          <w:color w:val="000000"/>
          <w:lang w:eastAsia="lv-LV" w:bidi="lv-LV"/>
        </w:rPr>
        <w:t>–</w:t>
      </w:r>
      <w:r w:rsidRPr="00430718">
        <w:rPr>
          <w:rFonts w:ascii="Arial" w:hAnsi="Arial" w:cs="Arial"/>
          <w:color w:val="000000"/>
          <w:lang w:eastAsia="lv-LV" w:bidi="lv-LV"/>
        </w:rPr>
        <w:t xml:space="preserve"> </w:t>
      </w:r>
      <w:bookmarkStart w:id="5" w:name="_Hlk95740957"/>
      <w:proofErr w:type="spellStart"/>
      <w:r w:rsidR="00DA6800" w:rsidRPr="00430718">
        <w:rPr>
          <w:rFonts w:ascii="Arial" w:hAnsi="Arial" w:cs="Arial"/>
          <w:color w:val="000000"/>
          <w:lang w:eastAsia="lv-LV" w:bidi="lv-LV"/>
        </w:rPr>
        <w:t>LDz</w:t>
      </w:r>
      <w:proofErr w:type="spellEnd"/>
      <w:r w:rsidR="00DA6800" w:rsidRPr="00430718">
        <w:rPr>
          <w:rFonts w:ascii="Arial" w:hAnsi="Arial" w:cs="Arial"/>
          <w:color w:val="000000"/>
          <w:lang w:eastAsia="lv-LV" w:bidi="lv-LV"/>
        </w:rPr>
        <w:t xml:space="preserve"> </w:t>
      </w:r>
      <w:r w:rsidR="00BB26B3" w:rsidRPr="00430718">
        <w:rPr>
          <w:rFonts w:ascii="Arial" w:hAnsi="Arial" w:cs="Arial"/>
          <w:color w:val="000000"/>
          <w:lang w:eastAsia="lv-LV" w:bidi="lv-LV"/>
        </w:rPr>
        <w:t>dzelzceļa inspektors</w:t>
      </w:r>
      <w:bookmarkEnd w:id="5"/>
      <w:r w:rsidR="00DA6800" w:rsidRPr="00430718">
        <w:rPr>
          <w:rFonts w:ascii="Arial" w:hAnsi="Arial" w:cs="Arial"/>
          <w:color w:val="000000"/>
          <w:lang w:eastAsia="lv-LV" w:bidi="lv-LV"/>
        </w:rPr>
        <w:t xml:space="preserve">, </w:t>
      </w:r>
      <w:r w:rsidR="00304BE4" w:rsidRPr="00430718">
        <w:rPr>
          <w:rFonts w:ascii="Arial" w:hAnsi="Arial" w:cs="Arial"/>
          <w:color w:val="000000"/>
          <w:lang w:eastAsia="lv-LV" w:bidi="lv-LV"/>
        </w:rPr>
        <w:t xml:space="preserve">Sagatavotāja </w:t>
      </w:r>
      <w:r w:rsidR="00DA6800" w:rsidRPr="00430718">
        <w:rPr>
          <w:rFonts w:ascii="Arial" w:hAnsi="Arial" w:cs="Arial"/>
          <w:color w:val="000000"/>
          <w:lang w:eastAsia="lv-LV" w:bidi="lv-LV"/>
        </w:rPr>
        <w:t>pārstāvis, ritošā sastāva valdītāja pārstāvis un pavadoni</w:t>
      </w:r>
      <w:r w:rsidR="00201E2E" w:rsidRPr="00430718">
        <w:rPr>
          <w:rFonts w:ascii="Arial" w:hAnsi="Arial" w:cs="Arial"/>
          <w:color w:val="000000"/>
          <w:lang w:eastAsia="lv-LV" w:bidi="lv-LV"/>
        </w:rPr>
        <w:t>s</w:t>
      </w:r>
      <w:r w:rsidR="00DA6800" w:rsidRPr="00430718">
        <w:rPr>
          <w:rFonts w:ascii="Arial" w:hAnsi="Arial" w:cs="Arial"/>
          <w:color w:val="000000"/>
          <w:lang w:eastAsia="lv-LV" w:bidi="lv-LV"/>
        </w:rPr>
        <w:t>;</w:t>
      </w:r>
    </w:p>
    <w:p w14:paraId="7BCF55AA" w14:textId="5CA5A0ED" w:rsidR="005157B1" w:rsidRPr="00430718" w:rsidRDefault="00952D6B" w:rsidP="00906B18">
      <w:pPr>
        <w:pStyle w:val="ListParagraph"/>
        <w:widowControl w:val="0"/>
        <w:numPr>
          <w:ilvl w:val="2"/>
          <w:numId w:val="16"/>
        </w:numPr>
        <w:tabs>
          <w:tab w:val="left" w:pos="1134"/>
        </w:tabs>
        <w:spacing w:before="120" w:after="60"/>
        <w:ind w:left="993" w:hanging="709"/>
        <w:contextualSpacing w:val="0"/>
        <w:jc w:val="both"/>
        <w:rPr>
          <w:rFonts w:ascii="Arial" w:hAnsi="Arial" w:cs="Arial"/>
          <w:color w:val="000000"/>
          <w:lang w:eastAsia="lv-LV" w:bidi="lv-LV"/>
        </w:rPr>
      </w:pPr>
      <w:r w:rsidRPr="00204C82">
        <w:rPr>
          <w:rFonts w:ascii="Arial" w:hAnsi="Arial" w:cs="Arial"/>
          <w:color w:val="FF0000"/>
          <w:lang w:eastAsia="lv-LV" w:bidi="lv-LV"/>
        </w:rPr>
        <w:t xml:space="preserve">apskatot </w:t>
      </w:r>
      <w:r w:rsidR="00332723" w:rsidRPr="00204C82">
        <w:rPr>
          <w:rFonts w:ascii="Arial" w:hAnsi="Arial" w:cs="Arial"/>
          <w:color w:val="FF0000"/>
          <w:lang w:eastAsia="lv-LV" w:bidi="lv-LV"/>
        </w:rPr>
        <w:t>tvaika lokomotīves</w:t>
      </w:r>
      <w:r w:rsidR="006B1FFC" w:rsidRPr="00204C82">
        <w:rPr>
          <w:rFonts w:ascii="Arial" w:hAnsi="Arial" w:cs="Arial"/>
          <w:color w:val="FF0000"/>
          <w:lang w:eastAsia="lv-LV" w:bidi="lv-LV"/>
        </w:rPr>
        <w:t>, ritošo sastāvu muzejiem</w:t>
      </w:r>
      <w:r w:rsidR="006C44B4" w:rsidRPr="00204C82">
        <w:rPr>
          <w:rFonts w:ascii="Arial" w:hAnsi="Arial" w:cs="Arial"/>
          <w:color w:val="FF0000"/>
          <w:lang w:eastAsia="lv-LV" w:bidi="lv-LV"/>
        </w:rPr>
        <w:t xml:space="preserve"> vai</w:t>
      </w:r>
      <w:r w:rsidR="006B1FFC" w:rsidRPr="00204C82">
        <w:rPr>
          <w:rFonts w:ascii="Arial" w:hAnsi="Arial" w:cs="Arial"/>
          <w:color w:val="FF0000"/>
          <w:lang w:eastAsia="lv-LV" w:bidi="lv-LV"/>
        </w:rPr>
        <w:t xml:space="preserve"> nestandarta ritošo sastāvu, kurš iepriekš nebija ekspluatēts uz </w:t>
      </w:r>
      <w:r w:rsidR="00461AA9" w:rsidRPr="00204C82">
        <w:rPr>
          <w:rFonts w:ascii="Arial" w:hAnsi="Arial" w:cs="Arial"/>
          <w:color w:val="FF0000"/>
          <w:lang w:eastAsia="lv-LV" w:bidi="lv-LV"/>
        </w:rPr>
        <w:t>LDz</w:t>
      </w:r>
      <w:r w:rsidR="006B1FFC" w:rsidRPr="00204C82">
        <w:rPr>
          <w:rFonts w:ascii="Arial" w:hAnsi="Arial" w:cs="Arial"/>
          <w:color w:val="FF0000"/>
          <w:lang w:eastAsia="lv-LV" w:bidi="lv-LV"/>
        </w:rPr>
        <w:t xml:space="preserve"> publiskās lietošanas </w:t>
      </w:r>
      <w:r w:rsidR="008415BC" w:rsidRPr="00204C82">
        <w:rPr>
          <w:rFonts w:ascii="Arial" w:hAnsi="Arial" w:cs="Arial"/>
          <w:color w:val="FF0000"/>
          <w:lang w:eastAsia="lv-LV" w:bidi="lv-LV"/>
        </w:rPr>
        <w:t xml:space="preserve">dzelzceļa </w:t>
      </w:r>
      <w:r w:rsidR="006B1FFC" w:rsidRPr="00204C82">
        <w:rPr>
          <w:rFonts w:ascii="Arial" w:hAnsi="Arial" w:cs="Arial"/>
          <w:color w:val="FF0000"/>
          <w:lang w:eastAsia="lv-LV" w:bidi="lv-LV"/>
        </w:rPr>
        <w:t>infrastruktūras sliežu ceļiem</w:t>
      </w:r>
      <w:r w:rsidR="006C44B4" w:rsidRPr="00204C82">
        <w:rPr>
          <w:rFonts w:ascii="Arial" w:hAnsi="Arial" w:cs="Arial"/>
          <w:color w:val="FF0000"/>
          <w:lang w:eastAsia="lv-LV" w:bidi="lv-LV"/>
        </w:rPr>
        <w:t xml:space="preserve"> </w:t>
      </w:r>
      <w:r w:rsidR="00FB1440" w:rsidRPr="00204C82">
        <w:rPr>
          <w:rFonts w:ascii="Arial" w:hAnsi="Arial" w:cs="Arial"/>
          <w:color w:val="FF0000"/>
          <w:lang w:eastAsia="lv-LV" w:bidi="lv-LV"/>
        </w:rPr>
        <w:t xml:space="preserve">– </w:t>
      </w:r>
      <w:proofErr w:type="spellStart"/>
      <w:r w:rsidR="00F15F08" w:rsidRPr="00204C82">
        <w:rPr>
          <w:rFonts w:ascii="Arial" w:hAnsi="Arial" w:cs="Arial"/>
          <w:color w:val="FF0000"/>
          <w:lang w:eastAsia="lv-LV" w:bidi="lv-LV"/>
        </w:rPr>
        <w:t>LDz</w:t>
      </w:r>
      <w:proofErr w:type="spellEnd"/>
      <w:r w:rsidR="00F15F08" w:rsidRPr="00204C82">
        <w:rPr>
          <w:rFonts w:ascii="Arial" w:hAnsi="Arial" w:cs="Arial"/>
          <w:color w:val="FF0000"/>
          <w:lang w:eastAsia="lv-LV" w:bidi="lv-LV"/>
        </w:rPr>
        <w:t xml:space="preserve"> </w:t>
      </w:r>
      <w:r w:rsidR="00204C82" w:rsidRPr="00204C82">
        <w:rPr>
          <w:rFonts w:ascii="Arial" w:hAnsi="Arial" w:cs="Arial"/>
          <w:color w:val="FF0000"/>
          <w:lang w:eastAsia="lv-LV" w:bidi="lv-LV"/>
        </w:rPr>
        <w:t xml:space="preserve"> Vilcienu kustības pārvaldes </w:t>
      </w:r>
      <w:r w:rsidR="008415BC" w:rsidRPr="00204C82">
        <w:rPr>
          <w:rFonts w:ascii="Arial" w:hAnsi="Arial" w:cs="Arial"/>
          <w:color w:val="FF0000"/>
          <w:lang w:eastAsia="lv-LV" w:bidi="lv-LV"/>
        </w:rPr>
        <w:t xml:space="preserve">Ritošā sastāva daļas </w:t>
      </w:r>
      <w:r w:rsidR="00204C82" w:rsidRPr="00204C82">
        <w:rPr>
          <w:rFonts w:ascii="Arial" w:hAnsi="Arial" w:cs="Arial"/>
          <w:color w:val="FF0000"/>
          <w:lang w:eastAsia="lv-LV" w:bidi="lv-LV"/>
        </w:rPr>
        <w:t>pārstāvis</w:t>
      </w:r>
      <w:r w:rsidR="008650B1" w:rsidRPr="00204C82">
        <w:rPr>
          <w:rFonts w:ascii="Arial" w:hAnsi="Arial" w:cs="Arial"/>
          <w:color w:val="FF0000"/>
          <w:lang w:eastAsia="lv-LV" w:bidi="lv-LV"/>
        </w:rPr>
        <w:t>,</w:t>
      </w:r>
      <w:r w:rsidR="008415BC" w:rsidRPr="00204C82">
        <w:rPr>
          <w:rFonts w:ascii="Arial" w:hAnsi="Arial" w:cs="Arial"/>
          <w:color w:val="FF0000"/>
          <w:lang w:eastAsia="lv-LV" w:bidi="lv-LV"/>
        </w:rPr>
        <w:t xml:space="preserve"> </w:t>
      </w:r>
      <w:proofErr w:type="spellStart"/>
      <w:r w:rsidR="008415BC" w:rsidRPr="00204C82">
        <w:rPr>
          <w:rFonts w:ascii="Arial" w:hAnsi="Arial" w:cs="Arial"/>
          <w:color w:val="FF0000"/>
          <w:lang w:eastAsia="lv-LV" w:bidi="lv-LV"/>
        </w:rPr>
        <w:t>LDz</w:t>
      </w:r>
      <w:proofErr w:type="spellEnd"/>
      <w:r w:rsidR="00F15F08" w:rsidRPr="00204C82">
        <w:rPr>
          <w:rFonts w:ascii="Arial" w:hAnsi="Arial" w:cs="Arial"/>
          <w:color w:val="FF0000"/>
          <w:lang w:eastAsia="lv-LV" w:bidi="lv-LV"/>
        </w:rPr>
        <w:t xml:space="preserve"> Tehniskās inspekcijas </w:t>
      </w:r>
      <w:r w:rsidR="00D27512" w:rsidRPr="00204C82">
        <w:rPr>
          <w:rFonts w:ascii="Arial" w:hAnsi="Arial" w:cs="Arial"/>
          <w:color w:val="FF0000"/>
          <w:lang w:eastAsia="lv-LV" w:bidi="lv-LV"/>
        </w:rPr>
        <w:t>pārstā</w:t>
      </w:r>
      <w:r w:rsidR="008415BC" w:rsidRPr="00204C82">
        <w:rPr>
          <w:rFonts w:ascii="Arial" w:hAnsi="Arial" w:cs="Arial"/>
          <w:color w:val="FF0000"/>
          <w:lang w:eastAsia="lv-LV" w:bidi="lv-LV"/>
        </w:rPr>
        <w:t>vis</w:t>
      </w:r>
      <w:r w:rsidR="00F15F08" w:rsidRPr="00204C82">
        <w:rPr>
          <w:rFonts w:ascii="Arial" w:hAnsi="Arial" w:cs="Arial"/>
          <w:color w:val="FF0000"/>
          <w:lang w:eastAsia="lv-LV" w:bidi="lv-LV"/>
        </w:rPr>
        <w:t xml:space="preserve">, </w:t>
      </w:r>
      <w:proofErr w:type="spellStart"/>
      <w:r w:rsidR="008415BC" w:rsidRPr="00204C82">
        <w:rPr>
          <w:rFonts w:ascii="Arial" w:hAnsi="Arial" w:cs="Arial"/>
          <w:color w:val="FF0000"/>
          <w:lang w:eastAsia="lv-LV" w:bidi="lv-LV"/>
        </w:rPr>
        <w:t>LDz</w:t>
      </w:r>
      <w:proofErr w:type="spellEnd"/>
      <w:r w:rsidR="008415BC" w:rsidRPr="00204C82">
        <w:rPr>
          <w:rFonts w:ascii="Arial" w:hAnsi="Arial" w:cs="Arial"/>
          <w:color w:val="FF0000"/>
          <w:lang w:eastAsia="lv-LV" w:bidi="lv-LV"/>
        </w:rPr>
        <w:t xml:space="preserve"> dzelzceļa inspektors, </w:t>
      </w:r>
      <w:r w:rsidR="00304BE4" w:rsidRPr="00204C82">
        <w:rPr>
          <w:rFonts w:ascii="Arial" w:hAnsi="Arial" w:cs="Arial"/>
          <w:color w:val="FF0000"/>
          <w:lang w:eastAsia="lv-LV" w:bidi="lv-LV"/>
        </w:rPr>
        <w:t>Sagatavotāja</w:t>
      </w:r>
      <w:r w:rsidR="00F15F08" w:rsidRPr="00204C82">
        <w:rPr>
          <w:rFonts w:ascii="Arial" w:hAnsi="Arial" w:cs="Arial"/>
          <w:color w:val="FF0000"/>
          <w:lang w:eastAsia="lv-LV" w:bidi="lv-LV"/>
        </w:rPr>
        <w:t xml:space="preserve"> pārstāvis, ritošā sastāva valdītāja pārstāvis un pavadonis</w:t>
      </w:r>
      <w:r w:rsidR="00204C82" w:rsidRPr="00204C82">
        <w:rPr>
          <w:rFonts w:ascii="Arial" w:hAnsi="Arial" w:cs="Arial"/>
          <w:i/>
          <w:iCs/>
          <w:color w:val="FF0000"/>
          <w:lang w:eastAsia="lv-LV" w:bidi="lv-LV"/>
        </w:rPr>
        <w:t xml:space="preserve"> </w:t>
      </w:r>
      <w:r w:rsidR="00204C82" w:rsidRPr="00BD5D08">
        <w:rPr>
          <w:rFonts w:ascii="Arial" w:hAnsi="Arial" w:cs="Arial"/>
          <w:i/>
          <w:iCs/>
          <w:color w:val="FF0000"/>
          <w:lang w:eastAsia="lv-LV" w:bidi="lv-LV"/>
        </w:rPr>
        <w:t>(</w:t>
      </w:r>
      <w:r w:rsidR="009561D4">
        <w:rPr>
          <w:rFonts w:ascii="Arial" w:hAnsi="Arial" w:cs="Arial"/>
          <w:i/>
          <w:iCs/>
          <w:color w:val="FF0000"/>
          <w:lang w:eastAsia="lv-LV" w:bidi="lv-LV"/>
        </w:rPr>
        <w:t>a</w:t>
      </w:r>
      <w:r w:rsidR="00204C82" w:rsidRPr="00BD5D08">
        <w:rPr>
          <w:rFonts w:ascii="Arial" w:hAnsi="Arial" w:cs="Arial"/>
          <w:i/>
          <w:iCs/>
          <w:color w:val="FF0000"/>
          <w:lang w:eastAsia="lv-LV" w:bidi="lv-LV"/>
        </w:rPr>
        <w:t>r grozījumiem, kas apstiprināti ar 21.03.2024. rīkojumu Nr.D-1.14/32-2024)</w:t>
      </w:r>
      <w:r w:rsidR="00204C82">
        <w:rPr>
          <w:rFonts w:ascii="Arial" w:hAnsi="Arial" w:cs="Arial"/>
          <w:i/>
          <w:iCs/>
          <w:color w:val="FF0000"/>
          <w:lang w:eastAsia="lv-LV" w:bidi="lv-LV"/>
        </w:rPr>
        <w:t>.</w:t>
      </w:r>
    </w:p>
    <w:p w14:paraId="5BB89B12" w14:textId="5F685908" w:rsidR="00FF4E18" w:rsidRPr="00430718" w:rsidRDefault="00FF4E18" w:rsidP="00614024">
      <w:pPr>
        <w:pStyle w:val="ListParagraph"/>
        <w:widowControl w:val="0"/>
        <w:numPr>
          <w:ilvl w:val="1"/>
          <w:numId w:val="16"/>
        </w:numPr>
        <w:tabs>
          <w:tab w:val="left" w:pos="709"/>
        </w:tabs>
        <w:spacing w:before="120" w:after="60"/>
        <w:ind w:left="709" w:hanging="709"/>
        <w:contextualSpacing w:val="0"/>
        <w:jc w:val="both"/>
        <w:rPr>
          <w:rFonts w:ascii="Arial" w:hAnsi="Arial" w:cs="Arial"/>
          <w:color w:val="000000"/>
          <w:lang w:eastAsia="lv-LV" w:bidi="lv-LV"/>
        </w:rPr>
      </w:pPr>
      <w:r w:rsidRPr="00430718">
        <w:rPr>
          <w:rFonts w:ascii="Arial" w:hAnsi="Arial" w:cs="Arial"/>
          <w:color w:val="000000"/>
          <w:lang w:eastAsia="lv-LV" w:bidi="lv-LV"/>
        </w:rPr>
        <w:t>Lai organizētu pārsūt</w:t>
      </w:r>
      <w:r w:rsidR="008650B1">
        <w:rPr>
          <w:rFonts w:ascii="Arial" w:hAnsi="Arial" w:cs="Arial"/>
          <w:color w:val="000000"/>
          <w:lang w:eastAsia="lv-LV" w:bidi="lv-LV"/>
        </w:rPr>
        <w:t>a</w:t>
      </w:r>
      <w:r w:rsidRPr="00430718">
        <w:rPr>
          <w:rFonts w:ascii="Arial" w:hAnsi="Arial" w:cs="Arial"/>
          <w:color w:val="000000"/>
          <w:lang w:eastAsia="lv-LV" w:bidi="lv-LV"/>
        </w:rPr>
        <w:t>mā ritošā sastāva apskati, ritošā sastāva valdītāj</w:t>
      </w:r>
      <w:r w:rsidR="00546BA6" w:rsidRPr="00430718">
        <w:rPr>
          <w:rFonts w:ascii="Arial" w:hAnsi="Arial" w:cs="Arial"/>
          <w:color w:val="000000"/>
          <w:lang w:eastAsia="lv-LV" w:bidi="lv-LV"/>
        </w:rPr>
        <w:t>a</w:t>
      </w:r>
      <w:r w:rsidRPr="00430718">
        <w:rPr>
          <w:rFonts w:ascii="Arial" w:hAnsi="Arial" w:cs="Arial"/>
          <w:color w:val="000000"/>
          <w:lang w:eastAsia="lv-LV" w:bidi="lv-LV"/>
        </w:rPr>
        <w:t xml:space="preserve"> vai </w:t>
      </w:r>
      <w:r w:rsidR="00304BE4" w:rsidRPr="00430718">
        <w:rPr>
          <w:rFonts w:ascii="Arial" w:hAnsi="Arial" w:cs="Arial"/>
          <w:color w:val="000000"/>
          <w:lang w:eastAsia="lv-LV" w:bidi="lv-LV"/>
        </w:rPr>
        <w:t>S</w:t>
      </w:r>
      <w:r w:rsidR="00C554D6" w:rsidRPr="00430718">
        <w:rPr>
          <w:rFonts w:ascii="Arial" w:hAnsi="Arial" w:cs="Arial"/>
          <w:color w:val="000000"/>
          <w:lang w:eastAsia="lv-LV" w:bidi="lv-LV"/>
        </w:rPr>
        <w:t>agatavotāja</w:t>
      </w:r>
      <w:r w:rsidRPr="00430718">
        <w:rPr>
          <w:rFonts w:ascii="Arial" w:hAnsi="Arial" w:cs="Arial"/>
          <w:color w:val="000000"/>
          <w:lang w:eastAsia="lv-LV" w:bidi="lv-LV"/>
        </w:rPr>
        <w:t xml:space="preserve"> pilnvarota persona </w:t>
      </w:r>
      <w:r w:rsidR="00BC49F3" w:rsidRPr="00430718">
        <w:rPr>
          <w:rFonts w:ascii="Arial" w:hAnsi="Arial" w:cs="Arial"/>
          <w:color w:val="000000"/>
          <w:lang w:eastAsia="lv-LV" w:bidi="lv-LV"/>
        </w:rPr>
        <w:t>ie</w:t>
      </w:r>
      <w:r w:rsidRPr="00430718">
        <w:rPr>
          <w:rFonts w:ascii="Arial" w:hAnsi="Arial" w:cs="Arial"/>
          <w:color w:val="000000"/>
          <w:lang w:eastAsia="lv-LV" w:bidi="lv-LV"/>
        </w:rPr>
        <w:t>sniedz pieteikumu LDz</w:t>
      </w:r>
      <w:r w:rsidR="00546BA6" w:rsidRPr="00430718">
        <w:rPr>
          <w:rFonts w:ascii="Arial" w:hAnsi="Arial" w:cs="Arial"/>
          <w:color w:val="000000"/>
          <w:lang w:eastAsia="lv-LV" w:bidi="lv-LV"/>
        </w:rPr>
        <w:t>. LDz</w:t>
      </w:r>
      <w:r w:rsidRPr="00430718">
        <w:rPr>
          <w:rFonts w:ascii="Arial" w:hAnsi="Arial" w:cs="Arial"/>
          <w:color w:val="000000"/>
          <w:lang w:eastAsia="lv-LV" w:bidi="lv-LV"/>
        </w:rPr>
        <w:t xml:space="preserve"> nosaka laiku, kad tiek veikt</w:t>
      </w:r>
      <w:r w:rsidR="008D22F7" w:rsidRPr="00430718">
        <w:rPr>
          <w:rFonts w:ascii="Arial" w:hAnsi="Arial" w:cs="Arial"/>
          <w:color w:val="000000"/>
          <w:lang w:eastAsia="lv-LV" w:bidi="lv-LV"/>
        </w:rPr>
        <w:t>a</w:t>
      </w:r>
      <w:r w:rsidRPr="00430718">
        <w:rPr>
          <w:rFonts w:ascii="Arial" w:hAnsi="Arial" w:cs="Arial"/>
          <w:color w:val="000000"/>
          <w:lang w:eastAsia="lv-LV" w:bidi="lv-LV"/>
        </w:rPr>
        <w:t xml:space="preserve"> pārsūt</w:t>
      </w:r>
      <w:r w:rsidR="008650B1">
        <w:rPr>
          <w:rFonts w:ascii="Arial" w:hAnsi="Arial" w:cs="Arial"/>
          <w:color w:val="000000"/>
          <w:lang w:eastAsia="lv-LV" w:bidi="lv-LV"/>
        </w:rPr>
        <w:t>a</w:t>
      </w:r>
      <w:r w:rsidRPr="00430718">
        <w:rPr>
          <w:rFonts w:ascii="Arial" w:hAnsi="Arial" w:cs="Arial"/>
          <w:color w:val="000000"/>
          <w:lang w:eastAsia="lv-LV" w:bidi="lv-LV"/>
        </w:rPr>
        <w:t>mā ritošā sastāva apskat</w:t>
      </w:r>
      <w:r w:rsidR="008D22F7" w:rsidRPr="00430718">
        <w:rPr>
          <w:rFonts w:ascii="Arial" w:hAnsi="Arial" w:cs="Arial"/>
          <w:color w:val="000000"/>
          <w:lang w:eastAsia="lv-LV" w:bidi="lv-LV"/>
        </w:rPr>
        <w:t>e</w:t>
      </w:r>
      <w:r w:rsidRPr="00430718">
        <w:rPr>
          <w:rFonts w:ascii="Arial" w:hAnsi="Arial" w:cs="Arial"/>
          <w:color w:val="000000"/>
          <w:lang w:eastAsia="lv-LV" w:bidi="lv-LV"/>
        </w:rPr>
        <w:t xml:space="preserve">. </w:t>
      </w:r>
    </w:p>
    <w:p w14:paraId="3F1CB45C" w14:textId="6146B02F" w:rsidR="00BC49F3" w:rsidRPr="00430718" w:rsidRDefault="00456E28" w:rsidP="00614024">
      <w:pPr>
        <w:pStyle w:val="ListParagraph"/>
        <w:widowControl w:val="0"/>
        <w:numPr>
          <w:ilvl w:val="1"/>
          <w:numId w:val="16"/>
        </w:numPr>
        <w:tabs>
          <w:tab w:val="left" w:pos="709"/>
        </w:tabs>
        <w:spacing w:before="120" w:after="60"/>
        <w:ind w:left="709" w:hanging="709"/>
        <w:contextualSpacing w:val="0"/>
        <w:jc w:val="both"/>
        <w:rPr>
          <w:rFonts w:ascii="Arial" w:hAnsi="Arial" w:cs="Arial"/>
          <w:color w:val="000000"/>
          <w:lang w:eastAsia="lv-LV" w:bidi="lv-LV"/>
        </w:rPr>
      </w:pPr>
      <w:r w:rsidRPr="00430718">
        <w:rPr>
          <w:rFonts w:ascii="Arial" w:hAnsi="Arial" w:cs="Arial"/>
          <w:color w:val="000000"/>
          <w:lang w:eastAsia="lv-LV" w:bidi="lv-LV"/>
        </w:rPr>
        <w:t>R</w:t>
      </w:r>
      <w:r w:rsidR="00900802" w:rsidRPr="00430718">
        <w:rPr>
          <w:rFonts w:ascii="Arial" w:hAnsi="Arial" w:cs="Arial"/>
          <w:color w:val="000000"/>
          <w:lang w:eastAsia="lv-LV" w:bidi="lv-LV"/>
        </w:rPr>
        <w:t>itošo sastāvu ārpus Latvijas robežām</w:t>
      </w:r>
      <w:r w:rsidRPr="00430718">
        <w:rPr>
          <w:rFonts w:ascii="Arial" w:hAnsi="Arial" w:cs="Arial"/>
          <w:color w:val="000000"/>
          <w:lang w:eastAsia="lv-LV" w:bidi="lv-LV"/>
        </w:rPr>
        <w:t xml:space="preserve"> </w:t>
      </w:r>
      <w:proofErr w:type="spellStart"/>
      <w:r w:rsidRPr="00430718">
        <w:rPr>
          <w:rFonts w:ascii="Arial" w:hAnsi="Arial" w:cs="Arial"/>
          <w:color w:val="000000"/>
          <w:lang w:eastAsia="lv-LV" w:bidi="lv-LV"/>
        </w:rPr>
        <w:t>pārsūta</w:t>
      </w:r>
      <w:proofErr w:type="spellEnd"/>
      <w:r w:rsidR="00900802" w:rsidRPr="00430718">
        <w:rPr>
          <w:rFonts w:ascii="Arial" w:hAnsi="Arial" w:cs="Arial"/>
          <w:color w:val="000000"/>
          <w:lang w:eastAsia="lv-LV" w:bidi="lv-LV"/>
        </w:rPr>
        <w:t xml:space="preserve"> atbilstoši </w:t>
      </w:r>
      <w:r w:rsidR="000B7140" w:rsidRPr="00430718">
        <w:rPr>
          <w:rFonts w:ascii="Arial" w:hAnsi="Arial" w:cs="Arial"/>
          <w:color w:val="000000"/>
          <w:lang w:eastAsia="lv-LV" w:bidi="lv-LV"/>
        </w:rPr>
        <w:t>Noteikumiem par l</w:t>
      </w:r>
      <w:r w:rsidR="00176273" w:rsidRPr="00430718">
        <w:rPr>
          <w:rFonts w:ascii="Arial" w:hAnsi="Arial" w:cs="Arial"/>
          <w:color w:val="000000"/>
          <w:lang w:eastAsia="lv-LV" w:bidi="lv-LV"/>
        </w:rPr>
        <w:t>okomotīvju un motorvagonu ritoš</w:t>
      </w:r>
      <w:r w:rsidR="000B7140" w:rsidRPr="00430718">
        <w:rPr>
          <w:rFonts w:ascii="Arial" w:hAnsi="Arial" w:cs="Arial"/>
          <w:color w:val="000000"/>
          <w:lang w:eastAsia="lv-LV" w:bidi="lv-LV"/>
        </w:rPr>
        <w:t>ā</w:t>
      </w:r>
      <w:r w:rsidR="00176273" w:rsidRPr="00430718">
        <w:rPr>
          <w:rFonts w:ascii="Arial" w:hAnsi="Arial" w:cs="Arial"/>
          <w:color w:val="000000"/>
          <w:lang w:eastAsia="lv-LV" w:bidi="lv-LV"/>
        </w:rPr>
        <w:t xml:space="preserve"> sastāv</w:t>
      </w:r>
      <w:r w:rsidR="000B7140" w:rsidRPr="00430718">
        <w:rPr>
          <w:rFonts w:ascii="Arial" w:hAnsi="Arial" w:cs="Arial"/>
          <w:color w:val="000000"/>
          <w:lang w:eastAsia="lv-LV" w:bidi="lv-LV"/>
        </w:rPr>
        <w:t>a</w:t>
      </w:r>
      <w:r w:rsidR="00176273" w:rsidRPr="00430718">
        <w:rPr>
          <w:rFonts w:ascii="Arial" w:hAnsi="Arial" w:cs="Arial"/>
          <w:color w:val="000000"/>
          <w:lang w:eastAsia="lv-LV" w:bidi="lv-LV"/>
        </w:rPr>
        <w:t xml:space="preserve"> pārsūtīšan</w:t>
      </w:r>
      <w:r w:rsidR="000B7140" w:rsidRPr="00430718">
        <w:rPr>
          <w:rFonts w:ascii="Arial" w:hAnsi="Arial" w:cs="Arial"/>
          <w:color w:val="000000"/>
          <w:lang w:eastAsia="lv-LV" w:bidi="lv-LV"/>
        </w:rPr>
        <w:t>u, izmantojot</w:t>
      </w:r>
      <w:r w:rsidR="00176273" w:rsidRPr="00430718">
        <w:rPr>
          <w:rFonts w:ascii="Arial" w:hAnsi="Arial" w:cs="Arial"/>
          <w:color w:val="000000"/>
          <w:lang w:eastAsia="lv-LV" w:bidi="lv-LV"/>
        </w:rPr>
        <w:t xml:space="preserve"> Sadraudzības dalībvalstu dzelzceļa administrāciju infrastruktūr</w:t>
      </w:r>
      <w:r w:rsidR="000B7140" w:rsidRPr="00430718">
        <w:rPr>
          <w:rFonts w:ascii="Arial" w:hAnsi="Arial" w:cs="Arial"/>
          <w:color w:val="000000"/>
          <w:lang w:eastAsia="lv-LV" w:bidi="lv-LV"/>
        </w:rPr>
        <w:t>u</w:t>
      </w:r>
      <w:r w:rsidR="00176273" w:rsidRPr="00430718">
        <w:rPr>
          <w:rFonts w:ascii="Arial" w:hAnsi="Arial" w:cs="Arial"/>
          <w:color w:val="000000"/>
          <w:lang w:eastAsia="lv-LV" w:bidi="lv-LV"/>
        </w:rPr>
        <w:t xml:space="preserve"> </w:t>
      </w:r>
      <w:r w:rsidR="002B2E52" w:rsidRPr="00430718">
        <w:rPr>
          <w:rFonts w:ascii="Arial" w:hAnsi="Arial" w:cs="Arial"/>
          <w:color w:val="000000"/>
          <w:lang w:eastAsia="lv-LV" w:bidi="lv-LV"/>
        </w:rPr>
        <w:t>(</w:t>
      </w:r>
      <w:r w:rsidR="00E05307" w:rsidRPr="00430718">
        <w:rPr>
          <w:rFonts w:ascii="Arial" w:hAnsi="Arial" w:cs="Arial"/>
          <w:color w:val="000000"/>
          <w:lang w:eastAsia="lv-LV" w:bidi="lv-LV"/>
        </w:rPr>
        <w:t>apstiprināti ar Sadraudzības dalībvalstu dzelzceļa transporta padomes 2016.gada 26</w:t>
      </w:r>
      <w:bookmarkStart w:id="6" w:name="_Hlk106088112"/>
      <w:r w:rsidR="00B2541A" w:rsidRPr="00430718">
        <w:rPr>
          <w:rFonts w:ascii="Arial" w:hAnsi="Arial" w:cs="Arial"/>
          <w:color w:val="000000"/>
          <w:lang w:eastAsia="lv-LV" w:bidi="lv-LV"/>
        </w:rPr>
        <w:t xml:space="preserve"> </w:t>
      </w:r>
      <w:r w:rsidR="00E05307" w:rsidRPr="00430718">
        <w:rPr>
          <w:rFonts w:ascii="Arial" w:hAnsi="Arial" w:cs="Arial"/>
          <w:color w:val="000000"/>
          <w:lang w:eastAsia="lv-LV" w:bidi="lv-LV"/>
        </w:rPr>
        <w:t>–</w:t>
      </w:r>
      <w:bookmarkEnd w:id="6"/>
      <w:r w:rsidR="00B2541A" w:rsidRPr="00430718">
        <w:rPr>
          <w:rFonts w:ascii="Arial" w:hAnsi="Arial" w:cs="Arial"/>
          <w:color w:val="000000"/>
          <w:lang w:eastAsia="lv-LV" w:bidi="lv-LV"/>
        </w:rPr>
        <w:t xml:space="preserve"> </w:t>
      </w:r>
      <w:r w:rsidR="00E05307" w:rsidRPr="00430718">
        <w:rPr>
          <w:rFonts w:ascii="Arial" w:hAnsi="Arial" w:cs="Arial"/>
          <w:color w:val="000000"/>
          <w:lang w:eastAsia="lv-LV" w:bidi="lv-LV"/>
        </w:rPr>
        <w:t xml:space="preserve">27. oktobra protokolu Nr.65, </w:t>
      </w:r>
      <w:r w:rsidR="002B2E52" w:rsidRPr="00430718">
        <w:rPr>
          <w:rFonts w:ascii="Arial" w:hAnsi="Arial" w:cs="Arial"/>
          <w:color w:val="000000"/>
          <w:lang w:eastAsia="lv-LV" w:bidi="lv-LV"/>
        </w:rPr>
        <w:t xml:space="preserve">oriģinālais nosaukums </w:t>
      </w:r>
      <w:r w:rsidR="00FB1440" w:rsidRPr="00430718">
        <w:rPr>
          <w:rFonts w:ascii="Arial" w:hAnsi="Arial" w:cs="Arial"/>
          <w:color w:val="000000"/>
          <w:lang w:eastAsia="lv-LV" w:bidi="lv-LV"/>
        </w:rPr>
        <w:t>–</w:t>
      </w:r>
      <w:r w:rsidR="002B2E52" w:rsidRPr="00430718">
        <w:rPr>
          <w:rFonts w:ascii="Arial" w:hAnsi="Arial" w:cs="Arial"/>
          <w:color w:val="000000"/>
          <w:lang w:eastAsia="lv-LV" w:bidi="lv-LV"/>
        </w:rPr>
        <w:t xml:space="preserve"> </w:t>
      </w:r>
      <w:r w:rsidR="00900802" w:rsidRPr="00430718">
        <w:rPr>
          <w:rFonts w:ascii="Arial" w:hAnsi="Arial" w:cs="Arial"/>
          <w:color w:val="000000"/>
          <w:lang w:eastAsia="lv-LV" w:bidi="lv-LV"/>
        </w:rPr>
        <w:t>«</w:t>
      </w:r>
      <w:proofErr w:type="spellStart"/>
      <w:r w:rsidR="00900802" w:rsidRPr="00430718">
        <w:rPr>
          <w:rFonts w:ascii="Arial" w:hAnsi="Arial" w:cs="Arial"/>
          <w:color w:val="000000"/>
          <w:lang w:eastAsia="lv-LV" w:bidi="lv-LV"/>
        </w:rPr>
        <w:t>Правила</w:t>
      </w:r>
      <w:proofErr w:type="spellEnd"/>
      <w:r w:rsidR="00900802" w:rsidRPr="00430718">
        <w:rPr>
          <w:rFonts w:ascii="Arial" w:hAnsi="Arial" w:cs="Arial"/>
          <w:color w:val="000000"/>
          <w:lang w:eastAsia="lv-LV" w:bidi="lv-LV"/>
        </w:rPr>
        <w:t xml:space="preserve"> </w:t>
      </w:r>
      <w:proofErr w:type="spellStart"/>
      <w:r w:rsidR="00900802" w:rsidRPr="00430718">
        <w:rPr>
          <w:rFonts w:ascii="Arial" w:hAnsi="Arial" w:cs="Arial"/>
          <w:color w:val="000000"/>
          <w:lang w:eastAsia="lv-LV" w:bidi="lv-LV"/>
        </w:rPr>
        <w:t>пересылки</w:t>
      </w:r>
      <w:proofErr w:type="spellEnd"/>
      <w:r w:rsidR="00900802" w:rsidRPr="00430718">
        <w:rPr>
          <w:rFonts w:ascii="Arial" w:hAnsi="Arial" w:cs="Arial"/>
          <w:color w:val="000000"/>
          <w:lang w:eastAsia="lv-LV" w:bidi="lv-LV"/>
        </w:rPr>
        <w:t xml:space="preserve"> </w:t>
      </w:r>
      <w:proofErr w:type="spellStart"/>
      <w:r w:rsidR="00900802" w:rsidRPr="00430718">
        <w:rPr>
          <w:rFonts w:ascii="Arial" w:hAnsi="Arial" w:cs="Arial"/>
          <w:color w:val="000000"/>
          <w:lang w:eastAsia="lv-LV" w:bidi="lv-LV"/>
        </w:rPr>
        <w:t>локомотивов</w:t>
      </w:r>
      <w:proofErr w:type="spellEnd"/>
      <w:r w:rsidR="00900802" w:rsidRPr="00430718">
        <w:rPr>
          <w:rFonts w:ascii="Arial" w:hAnsi="Arial" w:cs="Arial"/>
          <w:color w:val="000000"/>
          <w:lang w:eastAsia="lv-LV" w:bidi="lv-LV"/>
        </w:rPr>
        <w:t xml:space="preserve"> и </w:t>
      </w:r>
      <w:proofErr w:type="spellStart"/>
      <w:r w:rsidR="00900802" w:rsidRPr="00430718">
        <w:rPr>
          <w:rFonts w:ascii="Arial" w:hAnsi="Arial" w:cs="Arial"/>
          <w:color w:val="000000"/>
          <w:lang w:eastAsia="lv-LV" w:bidi="lv-LV"/>
        </w:rPr>
        <w:t>моторвагонного</w:t>
      </w:r>
      <w:proofErr w:type="spellEnd"/>
      <w:r w:rsidR="00900802" w:rsidRPr="00430718">
        <w:rPr>
          <w:rFonts w:ascii="Arial" w:hAnsi="Arial" w:cs="Arial"/>
          <w:color w:val="000000"/>
          <w:lang w:eastAsia="lv-LV" w:bidi="lv-LV"/>
        </w:rPr>
        <w:t xml:space="preserve"> </w:t>
      </w:r>
      <w:proofErr w:type="spellStart"/>
      <w:r w:rsidR="00900802" w:rsidRPr="00430718">
        <w:rPr>
          <w:rFonts w:ascii="Arial" w:hAnsi="Arial" w:cs="Arial"/>
          <w:color w:val="000000"/>
          <w:lang w:eastAsia="lv-LV" w:bidi="lv-LV"/>
        </w:rPr>
        <w:t>подвижного</w:t>
      </w:r>
      <w:proofErr w:type="spellEnd"/>
      <w:r w:rsidR="00900802" w:rsidRPr="00430718">
        <w:rPr>
          <w:rFonts w:ascii="Arial" w:hAnsi="Arial" w:cs="Arial"/>
          <w:color w:val="000000"/>
          <w:lang w:eastAsia="lv-LV" w:bidi="lv-LV"/>
        </w:rPr>
        <w:t xml:space="preserve"> </w:t>
      </w:r>
      <w:proofErr w:type="spellStart"/>
      <w:r w:rsidR="00900802" w:rsidRPr="00430718">
        <w:rPr>
          <w:rFonts w:ascii="Arial" w:hAnsi="Arial" w:cs="Arial"/>
          <w:color w:val="000000"/>
          <w:lang w:eastAsia="lv-LV" w:bidi="lv-LV"/>
        </w:rPr>
        <w:t>состава</w:t>
      </w:r>
      <w:proofErr w:type="spellEnd"/>
      <w:r w:rsidR="00900802" w:rsidRPr="00430718">
        <w:rPr>
          <w:rFonts w:ascii="Arial" w:hAnsi="Arial" w:cs="Arial"/>
          <w:color w:val="000000"/>
          <w:lang w:eastAsia="lv-LV" w:bidi="lv-LV"/>
        </w:rPr>
        <w:t xml:space="preserve"> </w:t>
      </w:r>
      <w:proofErr w:type="spellStart"/>
      <w:r w:rsidR="00900802" w:rsidRPr="00430718">
        <w:rPr>
          <w:rFonts w:ascii="Arial" w:hAnsi="Arial" w:cs="Arial"/>
          <w:color w:val="000000"/>
          <w:lang w:eastAsia="lv-LV" w:bidi="lv-LV"/>
        </w:rPr>
        <w:t>на</w:t>
      </w:r>
      <w:proofErr w:type="spellEnd"/>
      <w:r w:rsidR="00900802" w:rsidRPr="00430718">
        <w:rPr>
          <w:rFonts w:ascii="Arial" w:hAnsi="Arial" w:cs="Arial"/>
          <w:color w:val="000000"/>
          <w:lang w:eastAsia="lv-LV" w:bidi="lv-LV"/>
        </w:rPr>
        <w:t xml:space="preserve"> </w:t>
      </w:r>
      <w:proofErr w:type="spellStart"/>
      <w:r w:rsidR="00900802" w:rsidRPr="00430718">
        <w:rPr>
          <w:rFonts w:ascii="Arial" w:hAnsi="Arial" w:cs="Arial"/>
          <w:color w:val="000000"/>
          <w:lang w:eastAsia="lv-LV" w:bidi="lv-LV"/>
        </w:rPr>
        <w:t>инфраструктуре</w:t>
      </w:r>
      <w:proofErr w:type="spellEnd"/>
      <w:r w:rsidR="00900802" w:rsidRPr="00430718">
        <w:rPr>
          <w:rFonts w:ascii="Arial" w:hAnsi="Arial" w:cs="Arial"/>
          <w:color w:val="000000"/>
          <w:lang w:eastAsia="lv-LV" w:bidi="lv-LV"/>
        </w:rPr>
        <w:t xml:space="preserve"> </w:t>
      </w:r>
      <w:proofErr w:type="spellStart"/>
      <w:r w:rsidR="00900802" w:rsidRPr="00430718">
        <w:rPr>
          <w:rFonts w:ascii="Arial" w:hAnsi="Arial" w:cs="Arial"/>
          <w:color w:val="000000"/>
          <w:lang w:eastAsia="lv-LV" w:bidi="lv-LV"/>
        </w:rPr>
        <w:t>железнодорожных</w:t>
      </w:r>
      <w:proofErr w:type="spellEnd"/>
      <w:r w:rsidR="00900802" w:rsidRPr="00430718">
        <w:rPr>
          <w:rFonts w:ascii="Arial" w:hAnsi="Arial" w:cs="Arial"/>
          <w:color w:val="000000"/>
          <w:lang w:eastAsia="lv-LV" w:bidi="lv-LV"/>
        </w:rPr>
        <w:t xml:space="preserve"> </w:t>
      </w:r>
      <w:proofErr w:type="spellStart"/>
      <w:r w:rsidR="00900802" w:rsidRPr="00430718">
        <w:rPr>
          <w:rFonts w:ascii="Arial" w:hAnsi="Arial" w:cs="Arial"/>
          <w:color w:val="000000"/>
          <w:lang w:eastAsia="lv-LV" w:bidi="lv-LV"/>
        </w:rPr>
        <w:t>администраций</w:t>
      </w:r>
      <w:proofErr w:type="spellEnd"/>
      <w:r w:rsidR="00900802" w:rsidRPr="00430718">
        <w:rPr>
          <w:rFonts w:ascii="Arial" w:hAnsi="Arial" w:cs="Arial"/>
          <w:color w:val="000000"/>
          <w:lang w:eastAsia="lv-LV" w:bidi="lv-LV"/>
        </w:rPr>
        <w:t xml:space="preserve"> </w:t>
      </w:r>
      <w:proofErr w:type="spellStart"/>
      <w:r w:rsidR="00900802" w:rsidRPr="00430718">
        <w:rPr>
          <w:rFonts w:ascii="Arial" w:hAnsi="Arial" w:cs="Arial"/>
          <w:color w:val="000000"/>
          <w:lang w:eastAsia="lv-LV" w:bidi="lv-LV"/>
        </w:rPr>
        <w:t>государств-участников</w:t>
      </w:r>
      <w:proofErr w:type="spellEnd"/>
      <w:r w:rsidR="00900802" w:rsidRPr="00430718">
        <w:rPr>
          <w:rFonts w:ascii="Arial" w:hAnsi="Arial" w:cs="Arial"/>
          <w:color w:val="000000"/>
          <w:lang w:eastAsia="lv-LV" w:bidi="lv-LV"/>
        </w:rPr>
        <w:t xml:space="preserve"> </w:t>
      </w:r>
      <w:proofErr w:type="spellStart"/>
      <w:r w:rsidR="00900802" w:rsidRPr="00430718">
        <w:rPr>
          <w:rFonts w:ascii="Arial" w:hAnsi="Arial" w:cs="Arial"/>
          <w:color w:val="000000"/>
          <w:lang w:eastAsia="lv-LV" w:bidi="lv-LV"/>
        </w:rPr>
        <w:t>Содружества</w:t>
      </w:r>
      <w:proofErr w:type="spellEnd"/>
      <w:r w:rsidR="00900802" w:rsidRPr="00430718">
        <w:rPr>
          <w:rFonts w:ascii="Arial" w:hAnsi="Arial" w:cs="Arial"/>
          <w:color w:val="000000"/>
          <w:lang w:eastAsia="lv-LV" w:bidi="lv-LV"/>
        </w:rPr>
        <w:t>»</w:t>
      </w:r>
      <w:r w:rsidR="00E05307" w:rsidRPr="00430718">
        <w:rPr>
          <w:rFonts w:ascii="Arial" w:hAnsi="Arial" w:cs="Arial"/>
          <w:color w:val="000000"/>
          <w:lang w:eastAsia="lv-LV" w:bidi="lv-LV"/>
        </w:rPr>
        <w:t>)</w:t>
      </w:r>
      <w:r w:rsidRPr="00430718">
        <w:rPr>
          <w:rFonts w:ascii="Arial" w:hAnsi="Arial" w:cs="Arial"/>
          <w:color w:val="000000"/>
          <w:lang w:eastAsia="lv-LV" w:bidi="lv-LV"/>
        </w:rPr>
        <w:t xml:space="preserve">, </w:t>
      </w:r>
      <w:r w:rsidR="00E05307" w:rsidRPr="00430718">
        <w:rPr>
          <w:rFonts w:ascii="Arial" w:hAnsi="Arial" w:cs="Arial"/>
          <w:color w:val="000000"/>
          <w:lang w:eastAsia="lv-LV" w:bidi="lv-LV"/>
        </w:rPr>
        <w:t>vai dokumenta, kas to aizstāj, prasībām</w:t>
      </w:r>
      <w:r w:rsidR="00BC49F3" w:rsidRPr="00430718">
        <w:rPr>
          <w:rFonts w:ascii="Arial" w:hAnsi="Arial" w:cs="Arial"/>
          <w:color w:val="000000"/>
          <w:lang w:eastAsia="lv-LV" w:bidi="lv-LV"/>
        </w:rPr>
        <w:t>.</w:t>
      </w:r>
    </w:p>
    <w:p w14:paraId="50DD36A8" w14:textId="469E1539" w:rsidR="005157B1" w:rsidRPr="00430718" w:rsidRDefault="00BC49F3" w:rsidP="00614024">
      <w:pPr>
        <w:pStyle w:val="ListParagraph"/>
        <w:widowControl w:val="0"/>
        <w:numPr>
          <w:ilvl w:val="1"/>
          <w:numId w:val="16"/>
        </w:numPr>
        <w:tabs>
          <w:tab w:val="left" w:pos="709"/>
        </w:tabs>
        <w:spacing w:before="120" w:after="60"/>
        <w:ind w:left="709" w:hanging="709"/>
        <w:contextualSpacing w:val="0"/>
        <w:jc w:val="both"/>
        <w:rPr>
          <w:rFonts w:ascii="Arial" w:hAnsi="Arial" w:cs="Arial"/>
          <w:color w:val="000000"/>
          <w:lang w:eastAsia="lv-LV" w:bidi="lv-LV"/>
        </w:rPr>
      </w:pPr>
      <w:r w:rsidRPr="00430718">
        <w:rPr>
          <w:rFonts w:ascii="Arial" w:hAnsi="Arial" w:cs="Arial"/>
          <w:color w:val="000000"/>
          <w:lang w:eastAsia="lv-LV" w:bidi="lv-LV"/>
        </w:rPr>
        <w:t>Pēc ritošā sastāva apskates tiek noformēt</w:t>
      </w:r>
      <w:r w:rsidR="00B824AC" w:rsidRPr="00430718">
        <w:rPr>
          <w:rFonts w:ascii="Arial" w:hAnsi="Arial" w:cs="Arial"/>
          <w:color w:val="000000"/>
          <w:lang w:eastAsia="lv-LV" w:bidi="lv-LV"/>
        </w:rPr>
        <w:t>s pārsūtīšanas akts:</w:t>
      </w:r>
      <w:r w:rsidRPr="00430718">
        <w:rPr>
          <w:rFonts w:ascii="Arial" w:hAnsi="Arial" w:cs="Arial"/>
          <w:color w:val="000000"/>
          <w:lang w:eastAsia="lv-LV" w:bidi="lv-LV"/>
        </w:rPr>
        <w:t xml:space="preserve"> LU-25 formas akts (akta forma ir </w:t>
      </w:r>
      <w:r w:rsidRPr="00430718">
        <w:rPr>
          <w:rFonts w:ascii="Arial" w:hAnsi="Arial" w:cs="Arial"/>
          <w:b/>
          <w:bCs/>
          <w:color w:val="000000"/>
          <w:lang w:eastAsia="lv-LV" w:bidi="lv-LV"/>
        </w:rPr>
        <w:t>Noteikumu pielikum</w:t>
      </w:r>
      <w:r w:rsidR="00B2541A" w:rsidRPr="00430718">
        <w:rPr>
          <w:rFonts w:ascii="Arial" w:hAnsi="Arial" w:cs="Arial"/>
          <w:b/>
          <w:bCs/>
          <w:color w:val="000000"/>
          <w:lang w:eastAsia="lv-LV" w:bidi="lv-LV"/>
        </w:rPr>
        <w:t>ā</w:t>
      </w:r>
      <w:r w:rsidRPr="00430718">
        <w:rPr>
          <w:rFonts w:ascii="Arial" w:hAnsi="Arial" w:cs="Arial"/>
          <w:color w:val="000000"/>
          <w:lang w:eastAsia="lv-LV" w:bidi="lv-LV"/>
        </w:rPr>
        <w:t xml:space="preserve">) vai </w:t>
      </w:r>
      <w:r w:rsidR="00456E28" w:rsidRPr="00430718">
        <w:rPr>
          <w:rFonts w:ascii="Arial" w:hAnsi="Arial" w:cs="Arial"/>
          <w:color w:val="000000"/>
          <w:lang w:eastAsia="lv-LV" w:bidi="lv-LV"/>
        </w:rPr>
        <w:t>TУ-25 formas akt</w:t>
      </w:r>
      <w:r w:rsidRPr="00430718">
        <w:rPr>
          <w:rFonts w:ascii="Arial" w:hAnsi="Arial" w:cs="Arial"/>
          <w:color w:val="000000"/>
          <w:lang w:eastAsia="lv-LV" w:bidi="lv-LV"/>
        </w:rPr>
        <w:t xml:space="preserve">s (ja ritošo sastāvu </w:t>
      </w:r>
      <w:proofErr w:type="spellStart"/>
      <w:r w:rsidRPr="00430718">
        <w:rPr>
          <w:rFonts w:ascii="Arial" w:hAnsi="Arial" w:cs="Arial"/>
          <w:color w:val="000000"/>
          <w:lang w:eastAsia="lv-LV" w:bidi="lv-LV"/>
        </w:rPr>
        <w:t>pārsūta</w:t>
      </w:r>
      <w:proofErr w:type="spellEnd"/>
      <w:r w:rsidRPr="00430718">
        <w:rPr>
          <w:rFonts w:ascii="Arial" w:hAnsi="Arial" w:cs="Arial"/>
          <w:color w:val="000000"/>
          <w:lang w:eastAsia="lv-LV" w:bidi="lv-LV"/>
        </w:rPr>
        <w:t xml:space="preserve"> ārpus Latvijas robežām). </w:t>
      </w:r>
      <w:r w:rsidR="00B2541A" w:rsidRPr="00430718">
        <w:rPr>
          <w:rFonts w:ascii="Arial" w:hAnsi="Arial" w:cs="Arial"/>
          <w:color w:val="000000"/>
          <w:lang w:eastAsia="lv-LV" w:bidi="lv-LV"/>
        </w:rPr>
        <w:t>Aktā norāda atļauto vilciena kustības ātrumu.</w:t>
      </w:r>
    </w:p>
    <w:p w14:paraId="662EC3D0" w14:textId="44D8CDAD" w:rsidR="00D9282A" w:rsidRPr="00430718" w:rsidRDefault="00410E87" w:rsidP="00614024">
      <w:pPr>
        <w:pStyle w:val="ListParagraph"/>
        <w:widowControl w:val="0"/>
        <w:numPr>
          <w:ilvl w:val="1"/>
          <w:numId w:val="16"/>
        </w:numPr>
        <w:tabs>
          <w:tab w:val="left" w:pos="709"/>
        </w:tabs>
        <w:spacing w:before="120" w:after="60"/>
        <w:ind w:left="709" w:hanging="709"/>
        <w:contextualSpacing w:val="0"/>
        <w:jc w:val="both"/>
        <w:rPr>
          <w:rFonts w:ascii="Arial" w:hAnsi="Arial" w:cs="Arial"/>
          <w:color w:val="000000"/>
          <w:lang w:eastAsia="lv-LV" w:bidi="lv-LV"/>
        </w:rPr>
      </w:pPr>
      <w:r w:rsidRPr="00430718">
        <w:rPr>
          <w:rFonts w:ascii="Arial" w:hAnsi="Arial" w:cs="Arial"/>
          <w:color w:val="000000"/>
          <w:lang w:eastAsia="lv-LV" w:bidi="lv-LV"/>
        </w:rPr>
        <w:t xml:space="preserve">LU-25 formas vai TУ-25 formas </w:t>
      </w:r>
      <w:r w:rsidR="00AC1BFD" w:rsidRPr="00430718">
        <w:rPr>
          <w:rFonts w:ascii="Arial" w:hAnsi="Arial" w:cs="Arial"/>
          <w:color w:val="000000"/>
          <w:lang w:eastAsia="lv-LV" w:bidi="lv-LV"/>
        </w:rPr>
        <w:t xml:space="preserve">aktu noformē </w:t>
      </w:r>
      <w:r w:rsidR="00C00413" w:rsidRPr="00430718">
        <w:rPr>
          <w:rFonts w:ascii="Arial" w:hAnsi="Arial" w:cs="Arial"/>
          <w:color w:val="000000"/>
          <w:lang w:eastAsia="lv-LV" w:bidi="lv-LV"/>
        </w:rPr>
        <w:t>4 (četros)</w:t>
      </w:r>
      <w:r w:rsidR="00AC1BFD" w:rsidRPr="00430718">
        <w:rPr>
          <w:rFonts w:ascii="Arial" w:hAnsi="Arial" w:cs="Arial"/>
          <w:color w:val="000000"/>
          <w:lang w:eastAsia="lv-LV" w:bidi="lv-LV"/>
        </w:rPr>
        <w:t xml:space="preserve"> eksemplāros</w:t>
      </w:r>
      <w:r w:rsidR="00D17295" w:rsidRPr="00430718">
        <w:rPr>
          <w:rFonts w:ascii="Arial" w:hAnsi="Arial" w:cs="Arial"/>
          <w:color w:val="000000"/>
          <w:lang w:eastAsia="lv-LV" w:bidi="lv-LV"/>
        </w:rPr>
        <w:t>, kuru</w:t>
      </w:r>
      <w:r w:rsidR="00952D6B" w:rsidRPr="00430718">
        <w:rPr>
          <w:rFonts w:ascii="Arial" w:hAnsi="Arial" w:cs="Arial"/>
          <w:color w:val="000000"/>
          <w:lang w:eastAsia="lv-LV" w:bidi="lv-LV"/>
        </w:rPr>
        <w:t>s</w:t>
      </w:r>
      <w:r w:rsidR="00D17295" w:rsidRPr="00430718">
        <w:rPr>
          <w:rFonts w:ascii="Arial" w:hAnsi="Arial" w:cs="Arial"/>
          <w:color w:val="000000"/>
          <w:lang w:eastAsia="lv-LV" w:bidi="lv-LV"/>
        </w:rPr>
        <w:t xml:space="preserve"> paraksta visi apskates </w:t>
      </w:r>
      <w:r w:rsidR="00E05307" w:rsidRPr="00430718">
        <w:rPr>
          <w:rFonts w:ascii="Arial" w:hAnsi="Arial" w:cs="Arial"/>
          <w:color w:val="000000"/>
          <w:lang w:eastAsia="lv-LV" w:bidi="lv-LV"/>
        </w:rPr>
        <w:t>dalībnieki</w:t>
      </w:r>
      <w:r w:rsidR="00AC1BFD" w:rsidRPr="00430718">
        <w:rPr>
          <w:rFonts w:ascii="Arial" w:hAnsi="Arial" w:cs="Arial"/>
          <w:color w:val="000000"/>
          <w:lang w:eastAsia="lv-LV" w:bidi="lv-LV"/>
        </w:rPr>
        <w:t>. Pirmais akta eksemplārs paliek</w:t>
      </w:r>
      <w:r w:rsidR="00D17295" w:rsidRPr="00430718">
        <w:rPr>
          <w:rFonts w:ascii="Arial" w:hAnsi="Arial" w:cs="Arial"/>
          <w:color w:val="000000"/>
          <w:lang w:eastAsia="lv-LV" w:bidi="lv-LV"/>
        </w:rPr>
        <w:t xml:space="preserve"> </w:t>
      </w:r>
      <w:r w:rsidR="00304BE4" w:rsidRPr="00430718">
        <w:rPr>
          <w:rFonts w:ascii="Arial" w:hAnsi="Arial" w:cs="Arial"/>
          <w:color w:val="000000"/>
          <w:lang w:eastAsia="lv-LV" w:bidi="lv-LV"/>
        </w:rPr>
        <w:t>Sagatavotāja</w:t>
      </w:r>
      <w:r w:rsidR="00B2541A" w:rsidRPr="00430718">
        <w:rPr>
          <w:rFonts w:ascii="Arial" w:hAnsi="Arial" w:cs="Arial"/>
          <w:color w:val="000000"/>
          <w:lang w:eastAsia="lv-LV" w:bidi="lv-LV"/>
        </w:rPr>
        <w:t>m</w:t>
      </w:r>
      <w:r w:rsidR="00AC1BFD" w:rsidRPr="00430718">
        <w:rPr>
          <w:rFonts w:ascii="Arial" w:hAnsi="Arial" w:cs="Arial"/>
          <w:color w:val="000000"/>
          <w:lang w:eastAsia="lv-LV" w:bidi="lv-LV"/>
        </w:rPr>
        <w:t>, otro nodod</w:t>
      </w:r>
      <w:r w:rsidR="00652036" w:rsidRPr="00430718">
        <w:rPr>
          <w:rFonts w:ascii="Arial" w:hAnsi="Arial" w:cs="Arial"/>
          <w:color w:val="000000"/>
          <w:lang w:eastAsia="lv-LV" w:bidi="lv-LV"/>
        </w:rPr>
        <w:t xml:space="preserve"> pavadonim, trešo pievieno </w:t>
      </w:r>
      <w:r w:rsidR="00AC1BFD" w:rsidRPr="00430718">
        <w:rPr>
          <w:rFonts w:ascii="Arial" w:hAnsi="Arial" w:cs="Arial"/>
          <w:color w:val="000000"/>
          <w:lang w:eastAsia="lv-LV" w:bidi="lv-LV"/>
        </w:rPr>
        <w:t>pārsūtīšanas</w:t>
      </w:r>
      <w:r w:rsidR="00E91777" w:rsidRPr="00430718">
        <w:rPr>
          <w:rFonts w:ascii="Arial" w:hAnsi="Arial" w:cs="Arial"/>
          <w:color w:val="000000"/>
          <w:lang w:eastAsia="lv-LV" w:bidi="lv-LV"/>
        </w:rPr>
        <w:t xml:space="preserve"> (pārvadājuma)</w:t>
      </w:r>
      <w:r w:rsidR="005B7D4B" w:rsidRPr="00430718">
        <w:rPr>
          <w:rFonts w:ascii="Arial" w:hAnsi="Arial" w:cs="Arial"/>
          <w:color w:val="000000"/>
          <w:lang w:eastAsia="lv-LV" w:bidi="lv-LV"/>
        </w:rPr>
        <w:t xml:space="preserve"> </w:t>
      </w:r>
      <w:r w:rsidR="00AC1BFD" w:rsidRPr="00430718">
        <w:rPr>
          <w:rFonts w:ascii="Arial" w:hAnsi="Arial" w:cs="Arial"/>
          <w:color w:val="000000"/>
          <w:lang w:eastAsia="lv-LV" w:bidi="lv-LV"/>
        </w:rPr>
        <w:t>dokument</w:t>
      </w:r>
      <w:r w:rsidR="00E91777" w:rsidRPr="00430718">
        <w:rPr>
          <w:rFonts w:ascii="Arial" w:hAnsi="Arial" w:cs="Arial"/>
          <w:color w:val="000000"/>
          <w:lang w:eastAsia="lv-LV" w:bidi="lv-LV"/>
        </w:rPr>
        <w:t>am</w:t>
      </w:r>
      <w:r w:rsidR="00C00413" w:rsidRPr="00430718">
        <w:rPr>
          <w:rFonts w:ascii="Arial" w:hAnsi="Arial" w:cs="Arial"/>
          <w:color w:val="000000"/>
          <w:lang w:eastAsia="lv-LV" w:bidi="lv-LV"/>
        </w:rPr>
        <w:t>, ceturtais paliek LDz</w:t>
      </w:r>
      <w:r w:rsidR="00AC1BFD" w:rsidRPr="00430718">
        <w:rPr>
          <w:rFonts w:ascii="Arial" w:hAnsi="Arial" w:cs="Arial"/>
          <w:color w:val="000000"/>
          <w:lang w:eastAsia="lv-LV" w:bidi="lv-LV"/>
        </w:rPr>
        <w:t xml:space="preserve">. </w:t>
      </w:r>
      <w:r w:rsidR="00652036" w:rsidRPr="00430718">
        <w:rPr>
          <w:rFonts w:ascii="Arial" w:hAnsi="Arial" w:cs="Arial"/>
          <w:color w:val="000000"/>
          <w:lang w:eastAsia="lv-LV" w:bidi="lv-LV"/>
        </w:rPr>
        <w:t xml:space="preserve">Pārsūtīšanas akta derīguma termiņš ir 30 kalendārās dienas kopš </w:t>
      </w:r>
      <w:r w:rsidR="00BC49F3" w:rsidRPr="00430718">
        <w:rPr>
          <w:rFonts w:ascii="Arial" w:hAnsi="Arial" w:cs="Arial"/>
          <w:color w:val="000000"/>
          <w:lang w:eastAsia="lv-LV" w:bidi="lv-LV"/>
        </w:rPr>
        <w:t xml:space="preserve">tā </w:t>
      </w:r>
      <w:r w:rsidR="00652036" w:rsidRPr="00430718">
        <w:rPr>
          <w:rFonts w:ascii="Arial" w:hAnsi="Arial" w:cs="Arial"/>
          <w:color w:val="000000"/>
          <w:lang w:eastAsia="lv-LV" w:bidi="lv-LV"/>
        </w:rPr>
        <w:t>parakstīšanas brīža.</w:t>
      </w:r>
    </w:p>
    <w:p w14:paraId="5F819F16" w14:textId="204F25A0" w:rsidR="00056697" w:rsidRPr="00430718" w:rsidRDefault="00056697" w:rsidP="00614024">
      <w:pPr>
        <w:pStyle w:val="ListParagraph"/>
        <w:widowControl w:val="0"/>
        <w:numPr>
          <w:ilvl w:val="1"/>
          <w:numId w:val="16"/>
        </w:numPr>
        <w:tabs>
          <w:tab w:val="left" w:pos="709"/>
        </w:tabs>
        <w:spacing w:before="120" w:after="60"/>
        <w:ind w:left="709" w:hanging="709"/>
        <w:contextualSpacing w:val="0"/>
        <w:jc w:val="both"/>
        <w:rPr>
          <w:rFonts w:ascii="Arial" w:hAnsi="Arial" w:cs="Arial"/>
          <w:color w:val="000000"/>
          <w:lang w:eastAsia="lv-LV" w:bidi="lv-LV"/>
        </w:rPr>
      </w:pPr>
      <w:r w:rsidRPr="00430718">
        <w:rPr>
          <w:rFonts w:ascii="Arial" w:hAnsi="Arial" w:cs="Arial"/>
          <w:color w:val="000000"/>
          <w:lang w:eastAsia="lv-LV" w:bidi="lv-LV"/>
        </w:rPr>
        <w:t>Pārsūtamā ritošā sastāva apskati un apkopi ceļā veic tā pavadonis (pavadoņi)</w:t>
      </w:r>
      <w:r w:rsidR="00E05307" w:rsidRPr="00430718">
        <w:rPr>
          <w:rFonts w:ascii="Arial" w:hAnsi="Arial" w:cs="Arial"/>
          <w:color w:val="000000"/>
          <w:lang w:eastAsia="lv-LV" w:bidi="lv-LV"/>
        </w:rPr>
        <w:t xml:space="preserve">. Pavadonis </w:t>
      </w:r>
      <w:r w:rsidR="00BC49F3" w:rsidRPr="00430718">
        <w:rPr>
          <w:rFonts w:ascii="Arial" w:hAnsi="Arial" w:cs="Arial"/>
          <w:color w:val="000000"/>
          <w:lang w:eastAsia="lv-LV" w:bidi="lv-LV"/>
        </w:rPr>
        <w:t>seko ritošā sastāva nokomplektēšanas stāvoklim</w:t>
      </w:r>
      <w:r w:rsidR="00B86E1A" w:rsidRPr="00430718">
        <w:rPr>
          <w:rFonts w:ascii="Arial" w:hAnsi="Arial" w:cs="Arial"/>
          <w:color w:val="000000"/>
          <w:lang w:eastAsia="lv-LV" w:bidi="lv-LV"/>
        </w:rPr>
        <w:t>,</w:t>
      </w:r>
      <w:r w:rsidR="00BC49F3" w:rsidRPr="00430718">
        <w:rPr>
          <w:rFonts w:ascii="Arial" w:hAnsi="Arial" w:cs="Arial"/>
          <w:color w:val="000000"/>
          <w:lang w:eastAsia="lv-LV" w:bidi="lv-LV"/>
        </w:rPr>
        <w:t xml:space="preserve"> </w:t>
      </w:r>
      <w:r w:rsidRPr="00430718">
        <w:rPr>
          <w:rFonts w:ascii="Arial" w:hAnsi="Arial" w:cs="Arial"/>
          <w:color w:val="000000"/>
          <w:lang w:eastAsia="lv-LV" w:bidi="lv-LV"/>
        </w:rPr>
        <w:t xml:space="preserve">atbild par </w:t>
      </w:r>
      <w:r w:rsidR="00BC49F3" w:rsidRPr="00430718">
        <w:rPr>
          <w:rFonts w:ascii="Arial" w:hAnsi="Arial" w:cs="Arial"/>
          <w:color w:val="000000"/>
          <w:lang w:eastAsia="lv-LV" w:bidi="lv-LV"/>
        </w:rPr>
        <w:t xml:space="preserve">tā </w:t>
      </w:r>
      <w:r w:rsidRPr="00430718">
        <w:rPr>
          <w:rFonts w:ascii="Arial" w:hAnsi="Arial" w:cs="Arial"/>
          <w:color w:val="000000"/>
          <w:lang w:eastAsia="lv-LV" w:bidi="lv-LV"/>
        </w:rPr>
        <w:t>apkalpošanu un par Noteikumos noteikto darbu izpildi. Ja pavadoņa (pavadoņu) spēkiem nav iespējams novērst ceļā radušos bojājumus, tālākās transportēšanas jautājumu risināšan</w:t>
      </w:r>
      <w:r w:rsidR="00BC49F3" w:rsidRPr="00430718">
        <w:rPr>
          <w:rFonts w:ascii="Arial" w:hAnsi="Arial" w:cs="Arial"/>
          <w:color w:val="000000"/>
          <w:lang w:eastAsia="lv-LV" w:bidi="lv-LV"/>
        </w:rPr>
        <w:t>ai</w:t>
      </w:r>
      <w:r w:rsidRPr="00430718">
        <w:rPr>
          <w:rFonts w:ascii="Arial" w:hAnsi="Arial" w:cs="Arial"/>
          <w:color w:val="000000"/>
          <w:lang w:eastAsia="lv-LV" w:bidi="lv-LV"/>
        </w:rPr>
        <w:t xml:space="preserve"> jāiesaista </w:t>
      </w:r>
      <w:r w:rsidR="00304BE4" w:rsidRPr="00430718">
        <w:rPr>
          <w:rFonts w:ascii="Arial" w:hAnsi="Arial" w:cs="Arial"/>
          <w:color w:val="000000"/>
          <w:lang w:eastAsia="lv-LV" w:bidi="lv-LV"/>
        </w:rPr>
        <w:t>Sagatavotāja darbiniekus</w:t>
      </w:r>
      <w:r w:rsidRPr="00430718">
        <w:rPr>
          <w:rFonts w:ascii="Arial" w:hAnsi="Arial" w:cs="Arial"/>
          <w:color w:val="000000"/>
          <w:lang w:eastAsia="lv-LV" w:bidi="lv-LV"/>
        </w:rPr>
        <w:t>.</w:t>
      </w:r>
    </w:p>
    <w:p w14:paraId="493D9E9B" w14:textId="16D73F3C" w:rsidR="00FE47C8" w:rsidRPr="00FE18B5" w:rsidRDefault="00546BA6" w:rsidP="00FE47C8">
      <w:pPr>
        <w:pStyle w:val="ListParagraph"/>
        <w:widowControl w:val="0"/>
        <w:numPr>
          <w:ilvl w:val="1"/>
          <w:numId w:val="16"/>
        </w:numPr>
        <w:tabs>
          <w:tab w:val="left" w:pos="709"/>
        </w:tabs>
        <w:spacing w:before="120"/>
        <w:ind w:left="709" w:hanging="709"/>
        <w:contextualSpacing w:val="0"/>
        <w:jc w:val="both"/>
        <w:rPr>
          <w:rFonts w:ascii="Arial" w:hAnsi="Arial" w:cs="Arial"/>
          <w:lang w:eastAsia="lv-LV" w:bidi="lv-LV"/>
        </w:rPr>
      </w:pPr>
      <w:r w:rsidRPr="00430718">
        <w:rPr>
          <w:rFonts w:ascii="Arial" w:hAnsi="Arial" w:cs="Arial"/>
          <w:color w:val="000000"/>
          <w:lang w:eastAsia="lv-LV" w:bidi="lv-LV"/>
        </w:rPr>
        <w:t>D</w:t>
      </w:r>
      <w:r w:rsidR="00610B1C" w:rsidRPr="00430718">
        <w:rPr>
          <w:rFonts w:ascii="Arial" w:hAnsi="Arial" w:cs="Arial"/>
          <w:color w:val="000000"/>
          <w:lang w:eastAsia="lv-LV" w:bidi="lv-LV"/>
        </w:rPr>
        <w:t>zelzceļa satiksmes negadījuma rezultātā bojāt</w:t>
      </w:r>
      <w:r w:rsidR="00BC49F3" w:rsidRPr="00430718">
        <w:rPr>
          <w:rFonts w:ascii="Arial" w:hAnsi="Arial" w:cs="Arial"/>
          <w:color w:val="000000"/>
          <w:lang w:eastAsia="lv-LV" w:bidi="lv-LV"/>
        </w:rPr>
        <w:t>o</w:t>
      </w:r>
      <w:r w:rsidR="00610B1C" w:rsidRPr="00430718">
        <w:rPr>
          <w:rFonts w:ascii="Arial" w:hAnsi="Arial" w:cs="Arial"/>
          <w:color w:val="000000"/>
          <w:lang w:eastAsia="lv-LV" w:bidi="lv-LV"/>
        </w:rPr>
        <w:t xml:space="preserve"> ritošā sastāvu, kura tehniskais stāvoklis vairs neatbilst tehniskajiem noteikumiem</w:t>
      </w:r>
      <w:r w:rsidRPr="00430718">
        <w:rPr>
          <w:rFonts w:ascii="Arial" w:hAnsi="Arial" w:cs="Arial"/>
          <w:color w:val="000000"/>
          <w:lang w:eastAsia="lv-LV" w:bidi="lv-LV"/>
        </w:rPr>
        <w:t xml:space="preserve"> un</w:t>
      </w:r>
      <w:r w:rsidR="00610B1C" w:rsidRPr="00430718">
        <w:rPr>
          <w:rFonts w:ascii="Arial" w:hAnsi="Arial" w:cs="Arial"/>
          <w:color w:val="000000"/>
          <w:lang w:eastAsia="lv-LV" w:bidi="lv-LV"/>
        </w:rPr>
        <w:t xml:space="preserve"> apdraud kustības drošību, </w:t>
      </w:r>
      <w:proofErr w:type="spellStart"/>
      <w:r w:rsidR="00610B1C" w:rsidRPr="00430718">
        <w:rPr>
          <w:rFonts w:ascii="Arial" w:hAnsi="Arial" w:cs="Arial"/>
          <w:color w:val="000000"/>
          <w:lang w:eastAsia="lv-LV" w:bidi="lv-LV"/>
        </w:rPr>
        <w:t>pārsūta</w:t>
      </w:r>
      <w:proofErr w:type="spellEnd"/>
      <w:r w:rsidR="00610B1C" w:rsidRPr="00430718">
        <w:rPr>
          <w:rFonts w:ascii="Arial" w:hAnsi="Arial" w:cs="Arial"/>
          <w:color w:val="000000"/>
          <w:lang w:eastAsia="lv-LV" w:bidi="lv-LV"/>
        </w:rPr>
        <w:t xml:space="preserve"> uz remonta vietu</w:t>
      </w:r>
      <w:r w:rsidR="00E843C2" w:rsidRPr="00430718">
        <w:rPr>
          <w:rFonts w:ascii="Arial" w:hAnsi="Arial" w:cs="Arial"/>
          <w:color w:val="000000"/>
          <w:lang w:eastAsia="lv-LV" w:bidi="lv-LV"/>
        </w:rPr>
        <w:t xml:space="preserve"> bez pārsūtīšanas akta noformēšanas</w:t>
      </w:r>
      <w:r w:rsidR="00610B1C" w:rsidRPr="00430718">
        <w:rPr>
          <w:rFonts w:ascii="Arial" w:hAnsi="Arial" w:cs="Arial"/>
          <w:color w:val="000000"/>
          <w:lang w:eastAsia="lv-LV" w:bidi="lv-LV"/>
        </w:rPr>
        <w:t xml:space="preserve">. Bojāta ritošā sastāva apskati un pārsūtīšanas nosacījumu nosaka personas, kas ir norādītas Noteikumu </w:t>
      </w:r>
      <w:r w:rsidRPr="00430718">
        <w:rPr>
          <w:rFonts w:ascii="Arial" w:hAnsi="Arial" w:cs="Arial"/>
          <w:color w:val="000000"/>
          <w:lang w:eastAsia="lv-LV" w:bidi="lv-LV"/>
        </w:rPr>
        <w:t>3</w:t>
      </w:r>
      <w:r w:rsidR="00610B1C" w:rsidRPr="00430718">
        <w:rPr>
          <w:rFonts w:ascii="Arial" w:hAnsi="Arial" w:cs="Arial"/>
          <w:color w:val="000000"/>
          <w:lang w:eastAsia="lv-LV" w:bidi="lv-LV"/>
        </w:rPr>
        <w:t>.</w:t>
      </w:r>
      <w:r w:rsidR="00B824AC" w:rsidRPr="00430718">
        <w:rPr>
          <w:rFonts w:ascii="Arial" w:hAnsi="Arial" w:cs="Arial"/>
          <w:color w:val="000000"/>
          <w:lang w:eastAsia="lv-LV" w:bidi="lv-LV"/>
        </w:rPr>
        <w:t>2</w:t>
      </w:r>
      <w:r w:rsidR="00421CB9" w:rsidRPr="00430718">
        <w:rPr>
          <w:rFonts w:ascii="Arial" w:hAnsi="Arial" w:cs="Arial"/>
          <w:color w:val="000000"/>
          <w:lang w:eastAsia="lv-LV" w:bidi="lv-LV"/>
        </w:rPr>
        <w:t>.1</w:t>
      </w:r>
      <w:r w:rsidR="00610B1C" w:rsidRPr="00430718">
        <w:rPr>
          <w:rFonts w:ascii="Arial" w:hAnsi="Arial" w:cs="Arial"/>
          <w:color w:val="000000"/>
          <w:lang w:eastAsia="lv-LV" w:bidi="lv-LV"/>
        </w:rPr>
        <w:t xml:space="preserve">.punktā. </w:t>
      </w:r>
      <w:r w:rsidR="00E843C2" w:rsidRPr="00430718">
        <w:rPr>
          <w:rFonts w:ascii="Arial" w:hAnsi="Arial" w:cs="Arial"/>
          <w:color w:val="000000"/>
          <w:lang w:eastAsia="lv-LV" w:bidi="lv-LV"/>
        </w:rPr>
        <w:t>Bojātā vilces līdzekļa p</w:t>
      </w:r>
      <w:r w:rsidR="00610B1C" w:rsidRPr="00430718">
        <w:rPr>
          <w:rFonts w:ascii="Arial" w:hAnsi="Arial" w:cs="Arial"/>
          <w:color w:val="000000"/>
          <w:lang w:eastAsia="lv-LV" w:bidi="lv-LV"/>
        </w:rPr>
        <w:t xml:space="preserve">ārsūtīšanas </w:t>
      </w:r>
      <w:r w:rsidR="00610B1C" w:rsidRPr="00FE18B5">
        <w:rPr>
          <w:rFonts w:ascii="Arial" w:hAnsi="Arial" w:cs="Arial"/>
          <w:lang w:eastAsia="lv-LV" w:bidi="lv-LV"/>
        </w:rPr>
        <w:t xml:space="preserve">nosacījumi tiek fiksēti borta žurnālā un apliecināti ar </w:t>
      </w:r>
      <w:r w:rsidR="00E843C2" w:rsidRPr="00FE18B5">
        <w:rPr>
          <w:rFonts w:ascii="Arial" w:hAnsi="Arial" w:cs="Arial"/>
          <w:lang w:eastAsia="lv-LV" w:bidi="lv-LV"/>
        </w:rPr>
        <w:t xml:space="preserve">Noteikumu 3.2.1.punktā </w:t>
      </w:r>
      <w:r w:rsidR="00610B1C" w:rsidRPr="00FE18B5">
        <w:rPr>
          <w:rFonts w:ascii="Arial" w:hAnsi="Arial" w:cs="Arial"/>
          <w:lang w:eastAsia="lv-LV" w:bidi="lv-LV"/>
        </w:rPr>
        <w:t xml:space="preserve">minēto personu parakstiem. Par pārsūtīšanas nosacījumiem </w:t>
      </w:r>
      <w:r w:rsidR="006210D7" w:rsidRPr="00FE18B5">
        <w:rPr>
          <w:rFonts w:ascii="Arial" w:hAnsi="Arial" w:cs="Arial"/>
          <w:lang w:eastAsia="lv-LV" w:bidi="lv-LV"/>
        </w:rPr>
        <w:t>pārsūtamā</w:t>
      </w:r>
      <w:r w:rsidR="00867C30" w:rsidRPr="00FE18B5">
        <w:rPr>
          <w:rFonts w:ascii="Arial" w:hAnsi="Arial" w:cs="Arial"/>
          <w:lang w:eastAsia="lv-LV" w:bidi="lv-LV"/>
        </w:rPr>
        <w:t xml:space="preserve"> vilces līdzekļa vadītājs </w:t>
      </w:r>
      <w:r w:rsidR="00610B1C" w:rsidRPr="00FE18B5">
        <w:rPr>
          <w:rFonts w:ascii="Arial" w:hAnsi="Arial" w:cs="Arial"/>
          <w:lang w:eastAsia="lv-LV" w:bidi="lv-LV"/>
        </w:rPr>
        <w:t xml:space="preserve">informē </w:t>
      </w:r>
      <w:r w:rsidR="00867C30" w:rsidRPr="00FE18B5">
        <w:rPr>
          <w:rFonts w:ascii="Arial" w:hAnsi="Arial" w:cs="Arial"/>
          <w:lang w:eastAsia="lv-LV" w:bidi="lv-LV"/>
        </w:rPr>
        <w:t>vadoš</w:t>
      </w:r>
      <w:r w:rsidR="0032789C" w:rsidRPr="00FE18B5">
        <w:rPr>
          <w:rFonts w:ascii="Arial" w:hAnsi="Arial" w:cs="Arial"/>
          <w:lang w:eastAsia="lv-LV" w:bidi="lv-LV"/>
        </w:rPr>
        <w:t>ā</w:t>
      </w:r>
      <w:r w:rsidR="00867C30" w:rsidRPr="00FE18B5">
        <w:rPr>
          <w:rFonts w:ascii="Arial" w:hAnsi="Arial" w:cs="Arial"/>
          <w:lang w:eastAsia="lv-LV" w:bidi="lv-LV"/>
        </w:rPr>
        <w:t xml:space="preserve"> </w:t>
      </w:r>
      <w:r w:rsidR="00610B1C" w:rsidRPr="00FE18B5">
        <w:rPr>
          <w:rFonts w:ascii="Arial" w:hAnsi="Arial" w:cs="Arial"/>
          <w:lang w:eastAsia="lv-LV" w:bidi="lv-LV"/>
        </w:rPr>
        <w:t>vilces līdzekļa vadītāju (mašīnistu).</w:t>
      </w:r>
    </w:p>
    <w:p w14:paraId="6DCDFFC6" w14:textId="7FEDFB57" w:rsidR="00CE1F0F" w:rsidRPr="00FE18B5" w:rsidRDefault="00885A4A" w:rsidP="00FE47C8">
      <w:pPr>
        <w:pStyle w:val="ListParagraph"/>
        <w:numPr>
          <w:ilvl w:val="0"/>
          <w:numId w:val="17"/>
        </w:numPr>
        <w:tabs>
          <w:tab w:val="left" w:pos="567"/>
          <w:tab w:val="left" w:pos="4725"/>
        </w:tabs>
        <w:ind w:left="567" w:hanging="283"/>
        <w:contextualSpacing w:val="0"/>
        <w:jc w:val="both"/>
        <w:rPr>
          <w:rFonts w:ascii="Arial" w:hAnsi="Arial" w:cs="Arial"/>
          <w:b/>
          <w:bCs/>
          <w:lang w:eastAsia="lv-LV" w:bidi="lv-LV"/>
        </w:rPr>
      </w:pPr>
      <w:r w:rsidRPr="00FE18B5">
        <w:rPr>
          <w:rFonts w:ascii="Arial" w:hAnsi="Arial" w:cs="Arial"/>
          <w:b/>
          <w:bCs/>
          <w:lang w:eastAsia="lv-LV" w:bidi="lv-LV"/>
        </w:rPr>
        <w:t>Lokomotīvju</w:t>
      </w:r>
      <w:r w:rsidR="0011553E" w:rsidRPr="00FE18B5">
        <w:rPr>
          <w:rFonts w:ascii="Arial" w:hAnsi="Arial" w:cs="Arial"/>
          <w:b/>
          <w:bCs/>
          <w:lang w:eastAsia="lv-LV" w:bidi="lv-LV"/>
        </w:rPr>
        <w:t xml:space="preserve">, kuru valdītājam ir </w:t>
      </w:r>
      <w:r w:rsidR="00E05307" w:rsidRPr="00FE18B5">
        <w:rPr>
          <w:rFonts w:ascii="Arial" w:hAnsi="Arial" w:cs="Arial"/>
          <w:b/>
          <w:bCs/>
          <w:lang w:eastAsia="lv-LV" w:bidi="lv-LV"/>
        </w:rPr>
        <w:t>vienotais drošības sertifikāts</w:t>
      </w:r>
      <w:r w:rsidR="0011553E" w:rsidRPr="00FE18B5">
        <w:rPr>
          <w:rFonts w:ascii="Arial" w:hAnsi="Arial" w:cs="Arial"/>
          <w:b/>
          <w:bCs/>
          <w:lang w:eastAsia="lv-LV" w:bidi="lv-LV"/>
        </w:rPr>
        <w:t>, pārsūtī</w:t>
      </w:r>
      <w:r w:rsidR="00EA1D0A" w:rsidRPr="00FE18B5">
        <w:rPr>
          <w:rFonts w:ascii="Arial" w:hAnsi="Arial" w:cs="Arial"/>
          <w:b/>
          <w:bCs/>
          <w:lang w:eastAsia="lv-LV" w:bidi="lv-LV"/>
        </w:rPr>
        <w:t>šana</w:t>
      </w:r>
      <w:r w:rsidR="006210D7" w:rsidRPr="00FE18B5">
        <w:rPr>
          <w:rFonts w:ascii="Arial" w:hAnsi="Arial" w:cs="Arial"/>
          <w:b/>
          <w:bCs/>
          <w:lang w:eastAsia="lv-LV" w:bidi="lv-LV"/>
        </w:rPr>
        <w:t>s</w:t>
      </w:r>
      <w:r w:rsidR="00EA1D0A" w:rsidRPr="00FE18B5">
        <w:rPr>
          <w:rFonts w:ascii="Arial" w:hAnsi="Arial" w:cs="Arial"/>
          <w:b/>
          <w:bCs/>
          <w:lang w:eastAsia="lv-LV" w:bidi="lv-LV"/>
        </w:rPr>
        <w:t xml:space="preserve"> uz</w:t>
      </w:r>
      <w:r w:rsidR="00614024" w:rsidRPr="00FE18B5">
        <w:rPr>
          <w:rFonts w:ascii="Arial" w:hAnsi="Arial" w:cs="Arial"/>
          <w:b/>
          <w:bCs/>
          <w:lang w:eastAsia="lv-LV" w:bidi="lv-LV"/>
        </w:rPr>
        <w:t xml:space="preserve"> </w:t>
      </w:r>
      <w:r w:rsidR="00EA1D0A" w:rsidRPr="00FE18B5">
        <w:rPr>
          <w:rFonts w:ascii="Arial" w:hAnsi="Arial" w:cs="Arial"/>
          <w:b/>
          <w:bCs/>
          <w:lang w:eastAsia="lv-LV" w:bidi="lv-LV"/>
        </w:rPr>
        <w:t>dislokācijas vai apgrozības punktu</w:t>
      </w:r>
      <w:r w:rsidR="0011553E" w:rsidRPr="00FE18B5">
        <w:rPr>
          <w:rFonts w:ascii="Arial" w:hAnsi="Arial" w:cs="Arial"/>
          <w:b/>
          <w:bCs/>
          <w:lang w:eastAsia="lv-LV" w:bidi="lv-LV"/>
        </w:rPr>
        <w:t xml:space="preserve"> </w:t>
      </w:r>
      <w:r w:rsidR="006210D7" w:rsidRPr="00FE18B5">
        <w:rPr>
          <w:rFonts w:ascii="Arial" w:hAnsi="Arial" w:cs="Arial"/>
          <w:b/>
          <w:bCs/>
          <w:lang w:eastAsia="lv-LV" w:bidi="lv-LV"/>
        </w:rPr>
        <w:t>īpatnības</w:t>
      </w:r>
    </w:p>
    <w:p w14:paraId="34C8FE5F" w14:textId="2D06E6B3" w:rsidR="00885A4A" w:rsidRPr="00430718" w:rsidRDefault="000A650E" w:rsidP="00614024">
      <w:pPr>
        <w:pStyle w:val="ListParagraph"/>
        <w:numPr>
          <w:ilvl w:val="1"/>
          <w:numId w:val="17"/>
        </w:numPr>
        <w:tabs>
          <w:tab w:val="left" w:pos="4725"/>
        </w:tabs>
        <w:ind w:left="709" w:hanging="709"/>
        <w:contextualSpacing w:val="0"/>
        <w:jc w:val="both"/>
        <w:rPr>
          <w:rFonts w:ascii="Arial" w:hAnsi="Arial" w:cs="Arial"/>
          <w:color w:val="000000"/>
          <w:lang w:eastAsia="lv-LV" w:bidi="lv-LV"/>
        </w:rPr>
      </w:pPr>
      <w:r w:rsidRPr="00430718">
        <w:rPr>
          <w:rFonts w:ascii="Arial" w:hAnsi="Arial" w:cs="Arial"/>
          <w:color w:val="000000"/>
          <w:lang w:eastAsia="lv-LV" w:bidi="lv-LV"/>
        </w:rPr>
        <w:t>Lokomotīv</w:t>
      </w:r>
      <w:r w:rsidR="0041680C" w:rsidRPr="00430718">
        <w:rPr>
          <w:rFonts w:ascii="Arial" w:hAnsi="Arial" w:cs="Arial"/>
          <w:color w:val="000000"/>
          <w:lang w:eastAsia="lv-LV" w:bidi="lv-LV"/>
        </w:rPr>
        <w:t>i</w:t>
      </w:r>
      <w:r w:rsidRPr="00430718">
        <w:rPr>
          <w:rFonts w:ascii="Arial" w:hAnsi="Arial" w:cs="Arial"/>
          <w:color w:val="000000"/>
          <w:lang w:eastAsia="lv-LV" w:bidi="lv-LV"/>
        </w:rPr>
        <w:t xml:space="preserve"> atļauts pārsūtīt: </w:t>
      </w:r>
    </w:p>
    <w:p w14:paraId="0E391428" w14:textId="29621CE5" w:rsidR="000A650E" w:rsidRPr="00430718" w:rsidRDefault="000A650E" w:rsidP="00430718">
      <w:pPr>
        <w:pStyle w:val="ListParagraph"/>
        <w:numPr>
          <w:ilvl w:val="2"/>
          <w:numId w:val="17"/>
        </w:numPr>
        <w:tabs>
          <w:tab w:val="left" w:pos="4725"/>
        </w:tabs>
        <w:ind w:left="1134"/>
        <w:contextualSpacing w:val="0"/>
        <w:jc w:val="both"/>
        <w:rPr>
          <w:rFonts w:ascii="Arial" w:hAnsi="Arial" w:cs="Arial"/>
          <w:color w:val="000000"/>
          <w:lang w:eastAsia="lv-LV" w:bidi="lv-LV"/>
        </w:rPr>
      </w:pPr>
      <w:r w:rsidRPr="00430718">
        <w:rPr>
          <w:rFonts w:ascii="Arial" w:hAnsi="Arial" w:cs="Arial"/>
          <w:color w:val="000000"/>
          <w:lang w:eastAsia="lv-LV" w:bidi="lv-LV"/>
        </w:rPr>
        <w:t xml:space="preserve">ar </w:t>
      </w:r>
      <w:r w:rsidR="00826860" w:rsidRPr="00430718">
        <w:rPr>
          <w:rFonts w:ascii="Arial" w:hAnsi="Arial" w:cs="Arial"/>
          <w:color w:val="000000"/>
          <w:lang w:eastAsia="lv-LV" w:bidi="lv-LV"/>
        </w:rPr>
        <w:t>ie</w:t>
      </w:r>
      <w:r w:rsidRPr="00430718">
        <w:rPr>
          <w:rFonts w:ascii="Arial" w:hAnsi="Arial" w:cs="Arial"/>
          <w:color w:val="000000"/>
          <w:lang w:eastAsia="lv-LV" w:bidi="lv-LV"/>
        </w:rPr>
        <w:t>darb</w:t>
      </w:r>
      <w:r w:rsidR="00826860" w:rsidRPr="00430718">
        <w:rPr>
          <w:rFonts w:ascii="Arial" w:hAnsi="Arial" w:cs="Arial"/>
          <w:color w:val="000000"/>
          <w:lang w:eastAsia="lv-LV" w:bidi="lv-LV"/>
        </w:rPr>
        <w:t>ināto</w:t>
      </w:r>
      <w:r w:rsidRPr="00430718">
        <w:rPr>
          <w:rFonts w:ascii="Arial" w:hAnsi="Arial" w:cs="Arial"/>
          <w:color w:val="000000"/>
          <w:lang w:eastAsia="lv-LV" w:bidi="lv-LV"/>
        </w:rPr>
        <w:t xml:space="preserve"> dīzeļdzinēj</w:t>
      </w:r>
      <w:r w:rsidR="00826860" w:rsidRPr="00430718">
        <w:rPr>
          <w:rFonts w:ascii="Arial" w:hAnsi="Arial" w:cs="Arial"/>
          <w:color w:val="000000"/>
          <w:lang w:eastAsia="lv-LV" w:bidi="lv-LV"/>
        </w:rPr>
        <w:t>u</w:t>
      </w:r>
      <w:r w:rsidRPr="00430718">
        <w:rPr>
          <w:rFonts w:ascii="Arial" w:hAnsi="Arial" w:cs="Arial"/>
          <w:color w:val="000000"/>
          <w:lang w:eastAsia="lv-LV" w:bidi="lv-LV"/>
        </w:rPr>
        <w:t xml:space="preserve">, apkalpojot katru </w:t>
      </w:r>
      <w:r w:rsidR="00AA2005" w:rsidRPr="00430718">
        <w:rPr>
          <w:rFonts w:ascii="Arial" w:hAnsi="Arial" w:cs="Arial"/>
          <w:color w:val="000000"/>
          <w:lang w:eastAsia="lv-LV" w:bidi="lv-LV"/>
        </w:rPr>
        <w:t>pārsūt</w:t>
      </w:r>
      <w:r w:rsidR="00FE18B5">
        <w:rPr>
          <w:rFonts w:ascii="Arial" w:hAnsi="Arial" w:cs="Arial"/>
          <w:color w:val="000000"/>
          <w:lang w:eastAsia="lv-LV" w:bidi="lv-LV"/>
        </w:rPr>
        <w:t>a</w:t>
      </w:r>
      <w:r w:rsidR="00AA2005" w:rsidRPr="00430718">
        <w:rPr>
          <w:rFonts w:ascii="Arial" w:hAnsi="Arial" w:cs="Arial"/>
          <w:color w:val="000000"/>
          <w:lang w:eastAsia="lv-LV" w:bidi="lv-LV"/>
        </w:rPr>
        <w:t>mo</w:t>
      </w:r>
      <w:r w:rsidRPr="00430718">
        <w:rPr>
          <w:rFonts w:ascii="Arial" w:hAnsi="Arial" w:cs="Arial"/>
          <w:color w:val="000000"/>
          <w:lang w:eastAsia="lv-LV" w:bidi="lv-LV"/>
        </w:rPr>
        <w:t xml:space="preserve"> dīzeļlokomotīvi ar</w:t>
      </w:r>
      <w:r w:rsidRPr="00430718">
        <w:rPr>
          <w:rFonts w:ascii="Arial" w:hAnsi="Arial" w:cs="Arial"/>
          <w:color w:val="000000"/>
          <w:lang w:eastAsia="lv-LV" w:bidi="lv-LV"/>
        </w:rPr>
        <w:br/>
        <w:t xml:space="preserve">lokomotīves brigādi vai vienu lokomotīves brigādes darbinieku; </w:t>
      </w:r>
    </w:p>
    <w:p w14:paraId="3BE948F4" w14:textId="73C1D021" w:rsidR="000A650E" w:rsidRPr="00430718" w:rsidRDefault="000A650E" w:rsidP="00430718">
      <w:pPr>
        <w:pStyle w:val="ListParagraph"/>
        <w:numPr>
          <w:ilvl w:val="2"/>
          <w:numId w:val="17"/>
        </w:numPr>
        <w:tabs>
          <w:tab w:val="left" w:pos="4725"/>
        </w:tabs>
        <w:ind w:left="1134"/>
        <w:contextualSpacing w:val="0"/>
        <w:jc w:val="both"/>
        <w:rPr>
          <w:rFonts w:ascii="Arial" w:hAnsi="Arial" w:cs="Arial"/>
          <w:color w:val="000000"/>
          <w:lang w:eastAsia="lv-LV" w:bidi="lv-LV"/>
        </w:rPr>
      </w:pPr>
      <w:r w:rsidRPr="00430718">
        <w:rPr>
          <w:rFonts w:ascii="Arial" w:hAnsi="Arial" w:cs="Arial"/>
          <w:color w:val="000000"/>
          <w:lang w:eastAsia="lv-LV" w:bidi="lv-LV"/>
        </w:rPr>
        <w:t xml:space="preserve">ar </w:t>
      </w:r>
      <w:r w:rsidR="00826860" w:rsidRPr="00430718">
        <w:rPr>
          <w:rFonts w:ascii="Arial" w:hAnsi="Arial" w:cs="Arial"/>
          <w:color w:val="000000"/>
          <w:lang w:eastAsia="lv-LV" w:bidi="lv-LV"/>
        </w:rPr>
        <w:t>neiedarbināto dīzeļdzinēju</w:t>
      </w:r>
      <w:r w:rsidRPr="00430718">
        <w:rPr>
          <w:rFonts w:ascii="Arial" w:hAnsi="Arial" w:cs="Arial"/>
          <w:color w:val="000000"/>
          <w:lang w:eastAsia="lv-LV" w:bidi="lv-LV"/>
        </w:rPr>
        <w:t xml:space="preserve">, bez lokomotīves brigādes. </w:t>
      </w:r>
    </w:p>
    <w:p w14:paraId="69515860" w14:textId="2325BEAE" w:rsidR="000A650E" w:rsidRPr="00430718" w:rsidRDefault="000A650E" w:rsidP="00614024">
      <w:pPr>
        <w:pStyle w:val="ListParagraph"/>
        <w:numPr>
          <w:ilvl w:val="1"/>
          <w:numId w:val="17"/>
        </w:numPr>
        <w:tabs>
          <w:tab w:val="left" w:pos="4725"/>
        </w:tabs>
        <w:ind w:left="709" w:hanging="709"/>
        <w:contextualSpacing w:val="0"/>
        <w:jc w:val="both"/>
        <w:rPr>
          <w:rFonts w:ascii="Arial" w:hAnsi="Arial" w:cs="Arial"/>
          <w:color w:val="000000"/>
          <w:lang w:eastAsia="lv-LV" w:bidi="lv-LV"/>
        </w:rPr>
      </w:pPr>
      <w:r w:rsidRPr="00430718">
        <w:rPr>
          <w:rFonts w:ascii="Arial" w:hAnsi="Arial" w:cs="Arial"/>
          <w:color w:val="000000"/>
          <w:lang w:eastAsia="lv-LV" w:bidi="lv-LV"/>
        </w:rPr>
        <w:t>Pārsūtot ekspluatācijas parkā esošo lokomotīv</w:t>
      </w:r>
      <w:r w:rsidR="0041680C" w:rsidRPr="00430718">
        <w:rPr>
          <w:rFonts w:ascii="Arial" w:hAnsi="Arial" w:cs="Arial"/>
          <w:color w:val="000000"/>
          <w:lang w:eastAsia="lv-LV" w:bidi="lv-LV"/>
        </w:rPr>
        <w:t>i</w:t>
      </w:r>
      <w:r w:rsidRPr="00430718">
        <w:rPr>
          <w:rFonts w:ascii="Arial" w:hAnsi="Arial" w:cs="Arial"/>
          <w:color w:val="000000"/>
          <w:lang w:eastAsia="lv-LV" w:bidi="lv-LV"/>
        </w:rPr>
        <w:t xml:space="preserve"> uz dislokācijas vai apgrozības punktu</w:t>
      </w:r>
      <w:r w:rsidR="0041680C" w:rsidRPr="00430718">
        <w:rPr>
          <w:rFonts w:ascii="Arial" w:hAnsi="Arial" w:cs="Arial"/>
          <w:color w:val="000000"/>
          <w:lang w:eastAsia="lv-LV" w:bidi="lv-LV"/>
        </w:rPr>
        <w:t>,</w:t>
      </w:r>
      <w:r w:rsidRPr="00430718">
        <w:rPr>
          <w:rFonts w:ascii="Arial" w:hAnsi="Arial" w:cs="Arial"/>
          <w:color w:val="000000"/>
          <w:lang w:eastAsia="lv-LV" w:bidi="lv-LV"/>
        </w:rPr>
        <w:t xml:space="preserve"> pārsūtīšanas aktu nenoformē. </w:t>
      </w:r>
    </w:p>
    <w:p w14:paraId="198F182F" w14:textId="537B02BF" w:rsidR="00B824AC" w:rsidRPr="00430718" w:rsidRDefault="00D439A2" w:rsidP="00614024">
      <w:pPr>
        <w:pStyle w:val="ListParagraph"/>
        <w:numPr>
          <w:ilvl w:val="1"/>
          <w:numId w:val="17"/>
        </w:numPr>
        <w:tabs>
          <w:tab w:val="left" w:pos="4725"/>
        </w:tabs>
        <w:ind w:left="709" w:hanging="709"/>
        <w:contextualSpacing w:val="0"/>
        <w:jc w:val="both"/>
        <w:rPr>
          <w:rFonts w:ascii="Arial" w:hAnsi="Arial" w:cs="Arial"/>
          <w:color w:val="000000"/>
          <w:lang w:eastAsia="lv-LV" w:bidi="lv-LV"/>
        </w:rPr>
      </w:pPr>
      <w:r w:rsidRPr="00430718">
        <w:rPr>
          <w:rFonts w:ascii="Arial" w:hAnsi="Arial" w:cs="Arial"/>
          <w:color w:val="000000"/>
          <w:lang w:eastAsia="lv-LV" w:bidi="lv-LV"/>
        </w:rPr>
        <w:t>Lokomotīvi, kurai nokavēts tehnisko apkopju TA-2, TA-2/1 termiņš, atļauts pārsūtīt līdz remonta vieta</w:t>
      </w:r>
      <w:r w:rsidR="00FE47C8" w:rsidRPr="00430718">
        <w:rPr>
          <w:rFonts w:ascii="Arial" w:hAnsi="Arial" w:cs="Arial"/>
          <w:color w:val="000000"/>
          <w:lang w:eastAsia="lv-LV" w:bidi="lv-LV"/>
        </w:rPr>
        <w:t>i</w:t>
      </w:r>
      <w:r w:rsidRPr="00430718">
        <w:rPr>
          <w:rFonts w:ascii="Arial" w:hAnsi="Arial" w:cs="Arial"/>
          <w:color w:val="000000"/>
          <w:lang w:eastAsia="lv-LV" w:bidi="lv-LV"/>
        </w:rPr>
        <w:t xml:space="preserve">, nenoformējot pārsūtīšanas aktu. </w:t>
      </w:r>
    </w:p>
    <w:p w14:paraId="71ABBA75" w14:textId="786548B6" w:rsidR="00FE47C8" w:rsidRPr="00430718" w:rsidRDefault="00610B1C" w:rsidP="00FE47C8">
      <w:pPr>
        <w:pStyle w:val="ListParagraph"/>
        <w:numPr>
          <w:ilvl w:val="1"/>
          <w:numId w:val="17"/>
        </w:numPr>
        <w:tabs>
          <w:tab w:val="left" w:pos="4725"/>
        </w:tabs>
        <w:ind w:left="709" w:hanging="709"/>
        <w:contextualSpacing w:val="0"/>
        <w:jc w:val="both"/>
        <w:rPr>
          <w:rFonts w:ascii="Arial" w:hAnsi="Arial" w:cs="Arial"/>
          <w:color w:val="000000"/>
          <w:lang w:eastAsia="lv-LV" w:bidi="lv-LV"/>
        </w:rPr>
      </w:pPr>
      <w:r w:rsidRPr="00430718">
        <w:rPr>
          <w:rFonts w:ascii="Arial" w:hAnsi="Arial" w:cs="Arial"/>
          <w:color w:val="000000"/>
          <w:lang w:eastAsia="lv-LV" w:bidi="lv-LV"/>
        </w:rPr>
        <w:t xml:space="preserve">Pārsūtot </w:t>
      </w:r>
      <w:r w:rsidR="00D439A2" w:rsidRPr="00430718">
        <w:rPr>
          <w:rFonts w:ascii="Arial" w:hAnsi="Arial" w:cs="Arial"/>
          <w:color w:val="000000"/>
          <w:lang w:eastAsia="lv-LV" w:bidi="lv-LV"/>
        </w:rPr>
        <w:t>lokomotīvi</w:t>
      </w:r>
      <w:r w:rsidRPr="00430718">
        <w:rPr>
          <w:rFonts w:ascii="Arial" w:hAnsi="Arial" w:cs="Arial"/>
          <w:color w:val="000000"/>
          <w:lang w:eastAsia="lv-LV" w:bidi="lv-LV"/>
        </w:rPr>
        <w:t>, kura</w:t>
      </w:r>
      <w:r w:rsidR="00D439A2" w:rsidRPr="00430718">
        <w:rPr>
          <w:rFonts w:ascii="Arial" w:hAnsi="Arial" w:cs="Arial"/>
          <w:color w:val="000000"/>
          <w:lang w:eastAsia="lv-LV" w:bidi="lv-LV"/>
        </w:rPr>
        <w:t>i</w:t>
      </w:r>
      <w:r w:rsidRPr="00430718">
        <w:rPr>
          <w:rFonts w:ascii="Arial" w:hAnsi="Arial" w:cs="Arial"/>
          <w:color w:val="000000"/>
          <w:lang w:eastAsia="lv-LV" w:bidi="lv-LV"/>
        </w:rPr>
        <w:t xml:space="preserve"> nokavēti TA-3, TA-2/2, TA-2/3, TA-3/1, TA-3/2 tehniskās apkopes vai remontu termiņi, no apgrozības punktiem līdz remonta vietai, </w:t>
      </w:r>
      <w:r w:rsidR="00D439A2" w:rsidRPr="00430718">
        <w:rPr>
          <w:rFonts w:ascii="Arial" w:hAnsi="Arial" w:cs="Arial"/>
          <w:color w:val="000000"/>
          <w:lang w:eastAsia="lv-LV" w:bidi="lv-LV"/>
        </w:rPr>
        <w:t>jāievēro</w:t>
      </w:r>
      <w:r w:rsidRPr="00430718">
        <w:rPr>
          <w:rFonts w:ascii="Arial" w:hAnsi="Arial" w:cs="Arial"/>
          <w:color w:val="000000"/>
          <w:lang w:eastAsia="lv-LV" w:bidi="lv-LV"/>
        </w:rPr>
        <w:t xml:space="preserve"> Noteikumu </w:t>
      </w:r>
      <w:r w:rsidR="00B824AC" w:rsidRPr="00430718">
        <w:rPr>
          <w:rFonts w:ascii="Arial" w:hAnsi="Arial" w:cs="Arial"/>
          <w:color w:val="000000"/>
          <w:lang w:eastAsia="lv-LV" w:bidi="lv-LV"/>
        </w:rPr>
        <w:t>3.</w:t>
      </w:r>
      <w:r w:rsidR="00D439A2" w:rsidRPr="00430718">
        <w:rPr>
          <w:rFonts w:ascii="Arial" w:hAnsi="Arial" w:cs="Arial"/>
          <w:color w:val="000000"/>
          <w:lang w:eastAsia="lv-LV" w:bidi="lv-LV"/>
        </w:rPr>
        <w:t xml:space="preserve"> </w:t>
      </w:r>
      <w:r w:rsidR="00500965" w:rsidRPr="00430718">
        <w:rPr>
          <w:rFonts w:ascii="Arial" w:hAnsi="Arial" w:cs="Arial"/>
          <w:color w:val="000000"/>
          <w:lang w:eastAsia="lv-LV" w:bidi="lv-LV"/>
        </w:rPr>
        <w:t xml:space="preserve">punkta </w:t>
      </w:r>
      <w:r w:rsidR="00D439A2" w:rsidRPr="00430718">
        <w:rPr>
          <w:rFonts w:ascii="Arial" w:hAnsi="Arial" w:cs="Arial"/>
          <w:color w:val="000000"/>
          <w:lang w:eastAsia="lv-LV" w:bidi="lv-LV"/>
        </w:rPr>
        <w:t>prasības</w:t>
      </w:r>
      <w:r w:rsidRPr="00430718">
        <w:rPr>
          <w:rFonts w:ascii="Arial" w:hAnsi="Arial" w:cs="Arial"/>
          <w:color w:val="000000"/>
          <w:lang w:eastAsia="lv-LV" w:bidi="lv-LV"/>
        </w:rPr>
        <w:t xml:space="preserve">. </w:t>
      </w:r>
    </w:p>
    <w:p w14:paraId="238E888F" w14:textId="60A3694C" w:rsidR="000A650E" w:rsidRPr="00430718" w:rsidRDefault="000A650E" w:rsidP="0090309C">
      <w:pPr>
        <w:pStyle w:val="ListParagraph"/>
        <w:numPr>
          <w:ilvl w:val="0"/>
          <w:numId w:val="17"/>
        </w:numPr>
        <w:tabs>
          <w:tab w:val="left" w:pos="567"/>
          <w:tab w:val="left" w:pos="4725"/>
        </w:tabs>
        <w:ind w:left="567" w:hanging="283"/>
        <w:contextualSpacing w:val="0"/>
        <w:jc w:val="both"/>
        <w:rPr>
          <w:rFonts w:ascii="Arial" w:hAnsi="Arial" w:cs="Arial"/>
          <w:b/>
          <w:bCs/>
        </w:rPr>
      </w:pPr>
      <w:r w:rsidRPr="00430718">
        <w:rPr>
          <w:rFonts w:ascii="Arial" w:hAnsi="Arial" w:cs="Arial"/>
          <w:b/>
          <w:bCs/>
        </w:rPr>
        <w:t xml:space="preserve">Ekspluatācijā </w:t>
      </w:r>
      <w:r w:rsidR="00EB43CC" w:rsidRPr="00430718">
        <w:rPr>
          <w:rFonts w:ascii="Arial" w:hAnsi="Arial" w:cs="Arial"/>
          <w:b/>
          <w:bCs/>
        </w:rPr>
        <w:t>esoš</w:t>
      </w:r>
      <w:r w:rsidR="00687D34" w:rsidRPr="00430718">
        <w:rPr>
          <w:rFonts w:ascii="Arial" w:hAnsi="Arial" w:cs="Arial"/>
          <w:b/>
          <w:bCs/>
        </w:rPr>
        <w:t>ā</w:t>
      </w:r>
      <w:r w:rsidR="00EB43CC" w:rsidRPr="00430718">
        <w:rPr>
          <w:rFonts w:ascii="Arial" w:hAnsi="Arial" w:cs="Arial"/>
          <w:b/>
          <w:bCs/>
        </w:rPr>
        <w:t xml:space="preserve"> </w:t>
      </w:r>
      <w:r w:rsidRPr="00430718">
        <w:rPr>
          <w:rFonts w:ascii="Arial" w:hAnsi="Arial" w:cs="Arial"/>
          <w:b/>
          <w:bCs/>
        </w:rPr>
        <w:t>bojāt</w:t>
      </w:r>
      <w:r w:rsidR="00687D34" w:rsidRPr="00430718">
        <w:rPr>
          <w:rFonts w:ascii="Arial" w:hAnsi="Arial" w:cs="Arial"/>
          <w:b/>
          <w:bCs/>
        </w:rPr>
        <w:t>ā ritošā sastāva</w:t>
      </w:r>
      <w:r w:rsidR="00792DC0" w:rsidRPr="00430718">
        <w:rPr>
          <w:rFonts w:ascii="Arial" w:hAnsi="Arial" w:cs="Arial"/>
          <w:b/>
          <w:bCs/>
        </w:rPr>
        <w:t xml:space="preserve">, kura valdītājam ir </w:t>
      </w:r>
      <w:r w:rsidR="00D34F6F" w:rsidRPr="00430718">
        <w:rPr>
          <w:rFonts w:ascii="Arial" w:hAnsi="Arial" w:cs="Arial"/>
          <w:b/>
          <w:bCs/>
        </w:rPr>
        <w:t xml:space="preserve">vienotais drošības sertifikāts, </w:t>
      </w:r>
      <w:r w:rsidR="001D775E" w:rsidRPr="00430718">
        <w:rPr>
          <w:rFonts w:ascii="Arial" w:hAnsi="Arial" w:cs="Arial"/>
          <w:b/>
          <w:bCs/>
        </w:rPr>
        <w:t>pārsūtīšana</w:t>
      </w:r>
      <w:r w:rsidR="00090E63" w:rsidRPr="00430718">
        <w:rPr>
          <w:rFonts w:ascii="Arial" w:hAnsi="Arial" w:cs="Arial"/>
          <w:b/>
          <w:bCs/>
        </w:rPr>
        <w:t>s</w:t>
      </w:r>
      <w:r w:rsidR="001D775E" w:rsidRPr="00430718">
        <w:rPr>
          <w:rFonts w:ascii="Arial" w:hAnsi="Arial" w:cs="Arial"/>
          <w:b/>
          <w:bCs/>
        </w:rPr>
        <w:t xml:space="preserve"> uz remont</w:t>
      </w:r>
      <w:r w:rsidR="00D34F6F" w:rsidRPr="00430718">
        <w:rPr>
          <w:rFonts w:ascii="Arial" w:hAnsi="Arial" w:cs="Arial"/>
          <w:b/>
          <w:bCs/>
        </w:rPr>
        <w:t xml:space="preserve">a uzņēmumu </w:t>
      </w:r>
      <w:r w:rsidR="00090E63" w:rsidRPr="00430718">
        <w:rPr>
          <w:rFonts w:ascii="Arial" w:hAnsi="Arial" w:cs="Arial"/>
          <w:b/>
          <w:bCs/>
        </w:rPr>
        <w:t>īpatnības</w:t>
      </w:r>
      <w:r w:rsidR="00E71E1E" w:rsidRPr="00430718">
        <w:rPr>
          <w:rFonts w:ascii="Arial" w:hAnsi="Arial" w:cs="Arial"/>
          <w:b/>
          <w:bCs/>
        </w:rPr>
        <w:t xml:space="preserve"> </w:t>
      </w:r>
    </w:p>
    <w:p w14:paraId="3D3D0D0B" w14:textId="2E51BFBD" w:rsidR="001D775E" w:rsidRPr="00430718" w:rsidRDefault="001D775E" w:rsidP="0012143A">
      <w:pPr>
        <w:pStyle w:val="ListParagraph"/>
        <w:numPr>
          <w:ilvl w:val="1"/>
          <w:numId w:val="17"/>
        </w:numPr>
        <w:tabs>
          <w:tab w:val="left" w:pos="709"/>
          <w:tab w:val="left" w:pos="4725"/>
        </w:tabs>
        <w:ind w:left="709" w:hanging="709"/>
        <w:contextualSpacing w:val="0"/>
        <w:jc w:val="both"/>
        <w:rPr>
          <w:rFonts w:ascii="Arial" w:hAnsi="Arial" w:cs="Arial"/>
        </w:rPr>
      </w:pPr>
      <w:r w:rsidRPr="00430718">
        <w:rPr>
          <w:rFonts w:ascii="Arial" w:hAnsi="Arial" w:cs="Arial"/>
          <w:color w:val="000000"/>
          <w:lang w:eastAsia="lv-LV" w:bidi="lv-LV"/>
        </w:rPr>
        <w:t>Lai no apgrozības punkt</w:t>
      </w:r>
      <w:r w:rsidR="00687D34" w:rsidRPr="00430718">
        <w:rPr>
          <w:rFonts w:ascii="Arial" w:hAnsi="Arial" w:cs="Arial"/>
          <w:color w:val="000000"/>
          <w:lang w:eastAsia="lv-LV" w:bidi="lv-LV"/>
        </w:rPr>
        <w:t>a</w:t>
      </w:r>
      <w:r w:rsidRPr="00430718">
        <w:rPr>
          <w:rFonts w:ascii="Arial" w:hAnsi="Arial" w:cs="Arial"/>
          <w:color w:val="000000"/>
          <w:lang w:eastAsia="lv-LV" w:bidi="lv-LV"/>
        </w:rPr>
        <w:t>, dislokācijas vietas vai dzelzceļa stacij</w:t>
      </w:r>
      <w:r w:rsidR="00687D34" w:rsidRPr="00430718">
        <w:rPr>
          <w:rFonts w:ascii="Arial" w:hAnsi="Arial" w:cs="Arial"/>
          <w:color w:val="000000"/>
          <w:lang w:eastAsia="lv-LV" w:bidi="lv-LV"/>
        </w:rPr>
        <w:t>as</w:t>
      </w:r>
      <w:r w:rsidRPr="00430718">
        <w:rPr>
          <w:rFonts w:ascii="Arial" w:hAnsi="Arial" w:cs="Arial"/>
          <w:color w:val="000000"/>
          <w:lang w:eastAsia="lv-LV" w:bidi="lv-LV"/>
        </w:rPr>
        <w:t xml:space="preserve"> uz</w:t>
      </w:r>
      <w:r w:rsidRPr="00430718">
        <w:rPr>
          <w:rFonts w:ascii="Arial" w:hAnsi="Arial" w:cs="Arial"/>
          <w:color w:val="000000"/>
          <w:lang w:eastAsia="lv-LV" w:bidi="lv-LV"/>
        </w:rPr>
        <w:br/>
        <w:t>remont</w:t>
      </w:r>
      <w:r w:rsidR="00D34F6F" w:rsidRPr="00430718">
        <w:rPr>
          <w:rFonts w:ascii="Arial" w:hAnsi="Arial" w:cs="Arial"/>
          <w:color w:val="000000"/>
          <w:lang w:eastAsia="lv-LV" w:bidi="lv-LV"/>
        </w:rPr>
        <w:t>a uzņēmumu</w:t>
      </w:r>
      <w:r w:rsidRPr="00430718">
        <w:rPr>
          <w:rFonts w:ascii="Arial" w:hAnsi="Arial" w:cs="Arial"/>
          <w:color w:val="000000"/>
          <w:lang w:eastAsia="lv-LV" w:bidi="lv-LV"/>
        </w:rPr>
        <w:t xml:space="preserve"> nosūtītu bojātu </w:t>
      </w:r>
      <w:r w:rsidRPr="00430718">
        <w:rPr>
          <w:rFonts w:ascii="Arial" w:hAnsi="Arial" w:cs="Arial"/>
          <w:lang w:eastAsia="lv-LV" w:bidi="lv-LV"/>
        </w:rPr>
        <w:t>lokomotīvi,</w:t>
      </w:r>
      <w:r w:rsidRPr="00430718">
        <w:rPr>
          <w:rFonts w:ascii="Arial" w:hAnsi="Arial" w:cs="Arial"/>
          <w:color w:val="000000"/>
          <w:lang w:eastAsia="lv-LV" w:bidi="lv-LV"/>
        </w:rPr>
        <w:t xml:space="preserve"> kuras bojājums neapdraud kustības</w:t>
      </w:r>
      <w:r w:rsidRPr="00430718">
        <w:rPr>
          <w:rFonts w:ascii="Arial" w:hAnsi="Arial" w:cs="Arial"/>
          <w:color w:val="000000"/>
          <w:lang w:eastAsia="lv-LV" w:bidi="lv-LV"/>
        </w:rPr>
        <w:br/>
        <w:t xml:space="preserve">drošību, jārīkojas saskaņā ar </w:t>
      </w:r>
      <w:r w:rsidR="00D34F6F" w:rsidRPr="00430718">
        <w:rPr>
          <w:rFonts w:ascii="Arial" w:hAnsi="Arial" w:cs="Arial"/>
          <w:color w:val="000000"/>
          <w:lang w:eastAsia="lv-LV" w:bidi="lv-LV"/>
        </w:rPr>
        <w:t>Noteikumu</w:t>
      </w:r>
      <w:r w:rsidRPr="00430718">
        <w:rPr>
          <w:rFonts w:ascii="Arial" w:hAnsi="Arial" w:cs="Arial"/>
          <w:color w:val="000000"/>
          <w:lang w:eastAsia="lv-LV" w:bidi="lv-LV"/>
        </w:rPr>
        <w:t xml:space="preserve"> </w:t>
      </w:r>
      <w:r w:rsidR="00687D34" w:rsidRPr="00430718">
        <w:rPr>
          <w:rFonts w:ascii="Arial" w:hAnsi="Arial" w:cs="Arial"/>
          <w:color w:val="000000"/>
          <w:lang w:eastAsia="lv-LV" w:bidi="lv-LV"/>
        </w:rPr>
        <w:t>4.punkta</w:t>
      </w:r>
      <w:r w:rsidRPr="00430718">
        <w:rPr>
          <w:rFonts w:ascii="Arial" w:hAnsi="Arial" w:cs="Arial"/>
          <w:color w:val="000000"/>
          <w:lang w:eastAsia="lv-LV" w:bidi="lv-LV"/>
        </w:rPr>
        <w:t xml:space="preserve"> prasībām. Ja bojājuma dēļ ir noteikti ierobežojumi, </w:t>
      </w:r>
      <w:r w:rsidR="009D7236" w:rsidRPr="00430718">
        <w:rPr>
          <w:rFonts w:ascii="Arial" w:hAnsi="Arial" w:cs="Arial"/>
          <w:color w:val="000000"/>
          <w:lang w:eastAsia="lv-LV" w:bidi="lv-LV"/>
        </w:rPr>
        <w:t>bojātās lokomotīves tehniskā stāvokļa žurnālā</w:t>
      </w:r>
      <w:r w:rsidR="009D7236" w:rsidRPr="00430718" w:rsidDel="009D7236">
        <w:rPr>
          <w:rFonts w:ascii="Arial" w:hAnsi="Arial" w:cs="Arial"/>
          <w:color w:val="000000"/>
          <w:lang w:eastAsia="lv-LV" w:bidi="lv-LV"/>
        </w:rPr>
        <w:t xml:space="preserve"> </w:t>
      </w:r>
      <w:r w:rsidRPr="00430718">
        <w:rPr>
          <w:rFonts w:ascii="Arial" w:hAnsi="Arial" w:cs="Arial"/>
          <w:color w:val="000000"/>
          <w:lang w:eastAsia="lv-LV" w:bidi="lv-LV"/>
        </w:rPr>
        <w:t xml:space="preserve">norāda </w:t>
      </w:r>
      <w:r w:rsidR="009D7236" w:rsidRPr="00430718">
        <w:rPr>
          <w:rFonts w:ascii="Arial" w:hAnsi="Arial" w:cs="Arial"/>
          <w:color w:val="000000"/>
          <w:lang w:eastAsia="lv-LV" w:bidi="lv-LV"/>
        </w:rPr>
        <w:t>pārsūtīšanas nosacījumus, par kuriem pārsūt</w:t>
      </w:r>
      <w:r w:rsidR="0032789C">
        <w:rPr>
          <w:rFonts w:ascii="Arial" w:hAnsi="Arial" w:cs="Arial"/>
          <w:color w:val="000000"/>
          <w:lang w:eastAsia="lv-LV" w:bidi="lv-LV"/>
        </w:rPr>
        <w:t>a</w:t>
      </w:r>
      <w:r w:rsidR="009D7236" w:rsidRPr="00430718">
        <w:rPr>
          <w:rFonts w:ascii="Arial" w:hAnsi="Arial" w:cs="Arial"/>
          <w:color w:val="000000"/>
          <w:lang w:eastAsia="lv-LV" w:bidi="lv-LV"/>
        </w:rPr>
        <w:t>m</w:t>
      </w:r>
      <w:r w:rsidR="0032789C">
        <w:rPr>
          <w:rFonts w:ascii="Arial" w:hAnsi="Arial" w:cs="Arial"/>
          <w:color w:val="000000"/>
          <w:lang w:eastAsia="lv-LV" w:bidi="lv-LV"/>
        </w:rPr>
        <w:t>ā</w:t>
      </w:r>
      <w:r w:rsidR="00687D34" w:rsidRPr="00430718">
        <w:rPr>
          <w:rFonts w:ascii="Arial" w:hAnsi="Arial" w:cs="Arial"/>
          <w:color w:val="000000"/>
          <w:lang w:eastAsia="lv-LV" w:bidi="lv-LV"/>
        </w:rPr>
        <w:t>s</w:t>
      </w:r>
      <w:r w:rsidR="009D7236" w:rsidRPr="00430718">
        <w:rPr>
          <w:rFonts w:ascii="Arial" w:hAnsi="Arial" w:cs="Arial"/>
          <w:color w:val="000000"/>
          <w:lang w:eastAsia="lv-LV" w:bidi="lv-LV"/>
        </w:rPr>
        <w:t xml:space="preserve"> </w:t>
      </w:r>
      <w:r w:rsidR="00687D34" w:rsidRPr="00430718">
        <w:rPr>
          <w:rFonts w:ascii="Arial" w:hAnsi="Arial" w:cs="Arial"/>
          <w:color w:val="000000"/>
          <w:lang w:eastAsia="lv-LV" w:bidi="lv-LV"/>
        </w:rPr>
        <w:t>lokomotīves</w:t>
      </w:r>
      <w:r w:rsidR="009D7236" w:rsidRPr="00430718">
        <w:rPr>
          <w:rFonts w:ascii="Arial" w:hAnsi="Arial" w:cs="Arial"/>
          <w:color w:val="000000"/>
          <w:lang w:eastAsia="lv-LV" w:bidi="lv-LV"/>
        </w:rPr>
        <w:t xml:space="preserve"> vadītājs informē </w:t>
      </w:r>
      <w:r w:rsidR="009D7236" w:rsidRPr="00430718">
        <w:rPr>
          <w:rFonts w:ascii="Arial" w:hAnsi="Arial" w:cs="Arial"/>
        </w:rPr>
        <w:t>vadoša vilces līdzekļa vadītāju (mašīnistu).</w:t>
      </w:r>
    </w:p>
    <w:p w14:paraId="71D61B68" w14:textId="12B9765A" w:rsidR="00BF4CFD" w:rsidRPr="00430718" w:rsidRDefault="00D34F6F" w:rsidP="0012143A">
      <w:pPr>
        <w:pStyle w:val="ListParagraph"/>
        <w:numPr>
          <w:ilvl w:val="1"/>
          <w:numId w:val="17"/>
        </w:numPr>
        <w:tabs>
          <w:tab w:val="left" w:pos="709"/>
          <w:tab w:val="left" w:pos="4725"/>
        </w:tabs>
        <w:ind w:left="709" w:hanging="709"/>
        <w:contextualSpacing w:val="0"/>
        <w:jc w:val="both"/>
        <w:rPr>
          <w:rFonts w:ascii="Arial" w:hAnsi="Arial" w:cs="Arial"/>
          <w:color w:val="000000"/>
          <w:lang w:eastAsia="lv-LV" w:bidi="lv-LV"/>
        </w:rPr>
      </w:pPr>
      <w:r w:rsidRPr="00430718">
        <w:rPr>
          <w:rFonts w:ascii="Arial" w:hAnsi="Arial" w:cs="Arial"/>
          <w:color w:val="000000"/>
          <w:lang w:eastAsia="lv-LV" w:bidi="lv-LV"/>
        </w:rPr>
        <w:t>B</w:t>
      </w:r>
      <w:r w:rsidR="001D775E" w:rsidRPr="00430718">
        <w:rPr>
          <w:rFonts w:ascii="Arial" w:hAnsi="Arial" w:cs="Arial"/>
          <w:color w:val="000000"/>
          <w:lang w:eastAsia="lv-LV" w:bidi="lv-LV"/>
        </w:rPr>
        <w:t xml:space="preserve">ojātu MVRS, </w:t>
      </w:r>
      <w:r w:rsidRPr="00430718">
        <w:rPr>
          <w:rFonts w:ascii="Arial" w:hAnsi="Arial" w:cs="Arial"/>
          <w:color w:val="000000"/>
          <w:lang w:eastAsia="lv-LV" w:bidi="lv-LV"/>
        </w:rPr>
        <w:t>ja</w:t>
      </w:r>
      <w:r w:rsidR="001D775E" w:rsidRPr="00430718">
        <w:rPr>
          <w:rFonts w:ascii="Arial" w:hAnsi="Arial" w:cs="Arial"/>
          <w:color w:val="000000"/>
          <w:lang w:eastAsia="lv-LV" w:bidi="lv-LV"/>
        </w:rPr>
        <w:t xml:space="preserve"> bojājums neapdraud kustības drošību, atļauts</w:t>
      </w:r>
      <w:r w:rsidRPr="00430718">
        <w:rPr>
          <w:rFonts w:ascii="Arial" w:hAnsi="Arial" w:cs="Arial"/>
          <w:color w:val="000000"/>
          <w:lang w:eastAsia="lv-LV" w:bidi="lv-LV"/>
        </w:rPr>
        <w:t xml:space="preserve"> </w:t>
      </w:r>
      <w:r w:rsidR="001D775E" w:rsidRPr="00430718">
        <w:rPr>
          <w:rFonts w:ascii="Arial" w:hAnsi="Arial" w:cs="Arial"/>
          <w:color w:val="000000"/>
          <w:lang w:eastAsia="lv-LV" w:bidi="lv-LV"/>
        </w:rPr>
        <w:t xml:space="preserve">pārsūtīt </w:t>
      </w:r>
      <w:r w:rsidRPr="00430718">
        <w:rPr>
          <w:rFonts w:ascii="Arial" w:hAnsi="Arial" w:cs="Arial"/>
          <w:color w:val="000000"/>
          <w:lang w:eastAsia="lv-LV" w:bidi="lv-LV"/>
        </w:rPr>
        <w:t>no apgrozības punkt</w:t>
      </w:r>
      <w:r w:rsidR="00BF4CFD" w:rsidRPr="00430718">
        <w:rPr>
          <w:rFonts w:ascii="Arial" w:hAnsi="Arial" w:cs="Arial"/>
          <w:color w:val="000000"/>
          <w:lang w:eastAsia="lv-LV" w:bidi="lv-LV"/>
        </w:rPr>
        <w:t>a</w:t>
      </w:r>
      <w:r w:rsidRPr="00430718">
        <w:rPr>
          <w:rFonts w:ascii="Arial" w:hAnsi="Arial" w:cs="Arial"/>
          <w:color w:val="000000"/>
          <w:lang w:eastAsia="lv-LV" w:bidi="lv-LV"/>
        </w:rPr>
        <w:t>, dislokācijas vietas vai dzelzceļa stacij</w:t>
      </w:r>
      <w:r w:rsidR="00BF4CFD" w:rsidRPr="00430718">
        <w:rPr>
          <w:rFonts w:ascii="Arial" w:hAnsi="Arial" w:cs="Arial"/>
          <w:color w:val="000000"/>
          <w:lang w:eastAsia="lv-LV" w:bidi="lv-LV"/>
        </w:rPr>
        <w:t>as</w:t>
      </w:r>
      <w:r w:rsidRPr="00430718">
        <w:rPr>
          <w:rFonts w:ascii="Arial" w:hAnsi="Arial" w:cs="Arial"/>
          <w:color w:val="000000"/>
          <w:lang w:eastAsia="lv-LV" w:bidi="lv-LV"/>
        </w:rPr>
        <w:t xml:space="preserve"> uz</w:t>
      </w:r>
      <w:r w:rsidR="00BF4CFD" w:rsidRPr="00430718">
        <w:rPr>
          <w:rFonts w:ascii="Arial" w:hAnsi="Arial" w:cs="Arial"/>
          <w:color w:val="000000"/>
          <w:lang w:eastAsia="lv-LV" w:bidi="lv-LV"/>
        </w:rPr>
        <w:t xml:space="preserve"> </w:t>
      </w:r>
      <w:r w:rsidRPr="00430718">
        <w:rPr>
          <w:rFonts w:ascii="Arial" w:hAnsi="Arial" w:cs="Arial"/>
          <w:color w:val="000000"/>
          <w:lang w:eastAsia="lv-LV" w:bidi="lv-LV"/>
        </w:rPr>
        <w:t xml:space="preserve">remonta uzņēmumu, </w:t>
      </w:r>
      <w:r w:rsidR="001D775E" w:rsidRPr="00430718">
        <w:rPr>
          <w:rFonts w:ascii="Arial" w:hAnsi="Arial" w:cs="Arial"/>
          <w:color w:val="000000"/>
          <w:lang w:eastAsia="lv-LV" w:bidi="lv-LV"/>
        </w:rPr>
        <w:t xml:space="preserve">nenoformējot pārsūtīšanas aktu. </w:t>
      </w:r>
      <w:r w:rsidR="00BF4CFD" w:rsidRPr="00430718">
        <w:rPr>
          <w:rFonts w:ascii="Arial" w:hAnsi="Arial" w:cs="Arial"/>
          <w:color w:val="000000"/>
          <w:lang w:eastAsia="lv-LV" w:bidi="lv-LV"/>
        </w:rPr>
        <w:t>Ja bojājuma dēļ ir noteikti ierobežojumi, bojātās MVRS tehniskā stāvokļa žurnālā norāda pārsūtīšanas nosacījumus, par kuriem pārsūt</w:t>
      </w:r>
      <w:r w:rsidR="005506A6">
        <w:rPr>
          <w:rFonts w:ascii="Arial" w:hAnsi="Arial" w:cs="Arial"/>
          <w:color w:val="000000"/>
          <w:lang w:eastAsia="lv-LV" w:bidi="lv-LV"/>
        </w:rPr>
        <w:t>a</w:t>
      </w:r>
      <w:r w:rsidR="00BF4CFD" w:rsidRPr="00430718">
        <w:rPr>
          <w:rFonts w:ascii="Arial" w:hAnsi="Arial" w:cs="Arial"/>
          <w:color w:val="000000"/>
          <w:lang w:eastAsia="lv-LV" w:bidi="lv-LV"/>
        </w:rPr>
        <w:t>m</w:t>
      </w:r>
      <w:r w:rsidR="005506A6">
        <w:rPr>
          <w:rFonts w:ascii="Arial" w:hAnsi="Arial" w:cs="Arial"/>
          <w:color w:val="000000"/>
          <w:lang w:eastAsia="lv-LV" w:bidi="lv-LV"/>
        </w:rPr>
        <w:t>ā</w:t>
      </w:r>
      <w:r w:rsidR="00BF4CFD" w:rsidRPr="00430718">
        <w:rPr>
          <w:rFonts w:ascii="Arial" w:hAnsi="Arial" w:cs="Arial"/>
          <w:color w:val="000000"/>
          <w:lang w:eastAsia="lv-LV" w:bidi="lv-LV"/>
        </w:rPr>
        <w:t xml:space="preserve"> </w:t>
      </w:r>
      <w:r w:rsidR="00687D34" w:rsidRPr="00430718">
        <w:rPr>
          <w:rFonts w:ascii="Arial" w:hAnsi="Arial" w:cs="Arial"/>
          <w:color w:val="000000"/>
          <w:lang w:eastAsia="lv-LV" w:bidi="lv-LV"/>
        </w:rPr>
        <w:t xml:space="preserve">MVRS </w:t>
      </w:r>
      <w:r w:rsidR="00BF4CFD" w:rsidRPr="00430718">
        <w:rPr>
          <w:rFonts w:ascii="Arial" w:hAnsi="Arial" w:cs="Arial"/>
          <w:color w:val="000000"/>
          <w:lang w:eastAsia="lv-LV" w:bidi="lv-LV"/>
        </w:rPr>
        <w:t>vadītājs informē vadoša vilces līdzekļa vadītāju (mašīnistu).</w:t>
      </w:r>
    </w:p>
    <w:p w14:paraId="1E5E1634" w14:textId="3FCFE640" w:rsidR="00A97ED3" w:rsidRPr="00430718" w:rsidRDefault="001D775E" w:rsidP="0012143A">
      <w:pPr>
        <w:pStyle w:val="ListParagraph"/>
        <w:numPr>
          <w:ilvl w:val="1"/>
          <w:numId w:val="17"/>
        </w:numPr>
        <w:tabs>
          <w:tab w:val="left" w:pos="709"/>
          <w:tab w:val="left" w:pos="4725"/>
        </w:tabs>
        <w:ind w:left="709" w:hanging="709"/>
        <w:contextualSpacing w:val="0"/>
        <w:jc w:val="both"/>
        <w:rPr>
          <w:rFonts w:ascii="Arial" w:hAnsi="Arial" w:cs="Arial"/>
          <w:color w:val="000000"/>
          <w:lang w:eastAsia="lv-LV" w:bidi="lv-LV"/>
        </w:rPr>
      </w:pPr>
      <w:r w:rsidRPr="00430718">
        <w:rPr>
          <w:rFonts w:ascii="Arial" w:hAnsi="Arial" w:cs="Arial"/>
          <w:color w:val="000000"/>
          <w:lang w:eastAsia="lv-LV" w:bidi="lv-LV"/>
        </w:rPr>
        <w:t>Lai</w:t>
      </w:r>
      <w:r w:rsidR="00BF4CFD" w:rsidRPr="00430718">
        <w:rPr>
          <w:rFonts w:ascii="Arial" w:hAnsi="Arial" w:cs="Arial"/>
          <w:color w:val="000000"/>
          <w:lang w:eastAsia="lv-LV" w:bidi="lv-LV"/>
        </w:rPr>
        <w:t xml:space="preserve"> </w:t>
      </w:r>
      <w:r w:rsidR="00687D34" w:rsidRPr="00430718">
        <w:rPr>
          <w:rFonts w:ascii="Arial" w:hAnsi="Arial" w:cs="Arial"/>
          <w:color w:val="000000"/>
          <w:lang w:eastAsia="lv-LV" w:bidi="lv-LV"/>
        </w:rPr>
        <w:t>ritošā sastāva</w:t>
      </w:r>
      <w:r w:rsidRPr="00430718">
        <w:rPr>
          <w:rFonts w:ascii="Arial" w:hAnsi="Arial" w:cs="Arial"/>
          <w:color w:val="000000"/>
          <w:lang w:eastAsia="lv-LV" w:bidi="lv-LV"/>
        </w:rPr>
        <w:t xml:space="preserve">, kuram konstatēts bojājums, kas apdraud kustības drošību, </w:t>
      </w:r>
      <w:r w:rsidR="00BF4CFD" w:rsidRPr="00430718">
        <w:rPr>
          <w:rFonts w:ascii="Arial" w:hAnsi="Arial" w:cs="Arial"/>
          <w:color w:val="000000"/>
          <w:lang w:eastAsia="lv-LV" w:bidi="lv-LV"/>
        </w:rPr>
        <w:t xml:space="preserve">nosūtītu </w:t>
      </w:r>
      <w:r w:rsidR="00D34F6F" w:rsidRPr="00430718">
        <w:rPr>
          <w:rFonts w:ascii="Arial" w:hAnsi="Arial" w:cs="Arial"/>
          <w:color w:val="000000"/>
          <w:lang w:eastAsia="lv-LV" w:bidi="lv-LV"/>
        </w:rPr>
        <w:t>no apgrozības punkt</w:t>
      </w:r>
      <w:r w:rsidR="00BF4CFD" w:rsidRPr="00430718">
        <w:rPr>
          <w:rFonts w:ascii="Arial" w:hAnsi="Arial" w:cs="Arial"/>
          <w:color w:val="000000"/>
          <w:lang w:eastAsia="lv-LV" w:bidi="lv-LV"/>
        </w:rPr>
        <w:t>a</w:t>
      </w:r>
      <w:r w:rsidR="00D34F6F" w:rsidRPr="00430718">
        <w:rPr>
          <w:rFonts w:ascii="Arial" w:hAnsi="Arial" w:cs="Arial"/>
          <w:color w:val="000000"/>
          <w:lang w:eastAsia="lv-LV" w:bidi="lv-LV"/>
        </w:rPr>
        <w:t xml:space="preserve"> vai dislokācijas vietas</w:t>
      </w:r>
      <w:r w:rsidR="00BF4CFD" w:rsidRPr="00430718">
        <w:rPr>
          <w:rFonts w:ascii="Arial" w:hAnsi="Arial" w:cs="Arial"/>
          <w:color w:val="000000"/>
          <w:lang w:eastAsia="lv-LV" w:bidi="lv-LV"/>
        </w:rPr>
        <w:t>,</w:t>
      </w:r>
      <w:r w:rsidR="00D34F6F" w:rsidRPr="00430718">
        <w:rPr>
          <w:rFonts w:ascii="Arial" w:hAnsi="Arial" w:cs="Arial"/>
          <w:color w:val="000000"/>
          <w:lang w:eastAsia="lv-LV" w:bidi="lv-LV"/>
        </w:rPr>
        <w:t xml:space="preserve"> </w:t>
      </w:r>
      <w:r w:rsidRPr="00430718">
        <w:rPr>
          <w:rFonts w:ascii="Arial" w:hAnsi="Arial" w:cs="Arial"/>
          <w:color w:val="000000"/>
          <w:lang w:eastAsia="lv-LV" w:bidi="lv-LV"/>
        </w:rPr>
        <w:t>jārīkojas</w:t>
      </w:r>
      <w:r w:rsidR="00D34F6F" w:rsidRPr="00430718">
        <w:rPr>
          <w:rFonts w:ascii="Arial" w:hAnsi="Arial" w:cs="Arial"/>
          <w:color w:val="000000"/>
          <w:lang w:eastAsia="lv-LV" w:bidi="lv-LV"/>
        </w:rPr>
        <w:t xml:space="preserve"> </w:t>
      </w:r>
      <w:r w:rsidRPr="00430718">
        <w:rPr>
          <w:rFonts w:ascii="Arial" w:hAnsi="Arial" w:cs="Arial"/>
          <w:color w:val="000000"/>
          <w:lang w:eastAsia="lv-LV" w:bidi="lv-LV"/>
        </w:rPr>
        <w:t xml:space="preserve">atbilstoši </w:t>
      </w:r>
      <w:r w:rsidR="00D34F6F" w:rsidRPr="00430718">
        <w:rPr>
          <w:rFonts w:ascii="Arial" w:hAnsi="Arial" w:cs="Arial"/>
          <w:color w:val="000000"/>
          <w:lang w:eastAsia="lv-LV" w:bidi="lv-LV"/>
        </w:rPr>
        <w:t>Noteikumu</w:t>
      </w:r>
      <w:r w:rsidRPr="00430718">
        <w:rPr>
          <w:rFonts w:ascii="Arial" w:hAnsi="Arial" w:cs="Arial"/>
          <w:color w:val="000000"/>
          <w:lang w:eastAsia="lv-LV" w:bidi="lv-LV"/>
        </w:rPr>
        <w:t xml:space="preserve"> </w:t>
      </w:r>
      <w:r w:rsidR="00687D34" w:rsidRPr="00430718">
        <w:rPr>
          <w:rFonts w:ascii="Arial" w:hAnsi="Arial" w:cs="Arial"/>
          <w:color w:val="000000"/>
          <w:lang w:eastAsia="lv-LV" w:bidi="lv-LV"/>
        </w:rPr>
        <w:t>3.punkta</w:t>
      </w:r>
      <w:r w:rsidRPr="00430718">
        <w:rPr>
          <w:rFonts w:ascii="Arial" w:hAnsi="Arial" w:cs="Arial"/>
          <w:color w:val="000000"/>
          <w:lang w:eastAsia="lv-LV" w:bidi="lv-LV"/>
        </w:rPr>
        <w:t xml:space="preserve"> prasībām</w:t>
      </w:r>
      <w:r w:rsidR="00A97ED3" w:rsidRPr="00430718">
        <w:rPr>
          <w:rFonts w:ascii="Arial" w:hAnsi="Arial" w:cs="Arial"/>
          <w:color w:val="000000"/>
          <w:lang w:eastAsia="lv-LV" w:bidi="lv-LV"/>
        </w:rPr>
        <w:t>.</w:t>
      </w:r>
    </w:p>
    <w:p w14:paraId="4728EE59" w14:textId="1D9FCA42" w:rsidR="0012143A" w:rsidRPr="00430718" w:rsidRDefault="001D775E" w:rsidP="0012143A">
      <w:pPr>
        <w:pStyle w:val="ListParagraph"/>
        <w:numPr>
          <w:ilvl w:val="1"/>
          <w:numId w:val="17"/>
        </w:numPr>
        <w:tabs>
          <w:tab w:val="left" w:pos="709"/>
          <w:tab w:val="left" w:pos="4725"/>
        </w:tabs>
        <w:spacing w:after="0"/>
        <w:ind w:left="709" w:hanging="709"/>
        <w:contextualSpacing w:val="0"/>
        <w:jc w:val="both"/>
        <w:rPr>
          <w:rFonts w:ascii="Arial" w:hAnsi="Arial" w:cs="Arial"/>
          <w:color w:val="000000"/>
          <w:lang w:eastAsia="lv-LV" w:bidi="lv-LV"/>
        </w:rPr>
      </w:pPr>
      <w:r w:rsidRPr="00430718">
        <w:rPr>
          <w:rFonts w:ascii="Arial" w:hAnsi="Arial" w:cs="Arial"/>
          <w:color w:val="000000"/>
          <w:lang w:eastAsia="lv-LV" w:bidi="lv-LV"/>
        </w:rPr>
        <w:t xml:space="preserve">Lai nosūtītu </w:t>
      </w:r>
      <w:r w:rsidR="00687D34" w:rsidRPr="00430718">
        <w:rPr>
          <w:rFonts w:ascii="Arial" w:hAnsi="Arial" w:cs="Arial"/>
          <w:color w:val="000000"/>
          <w:lang w:eastAsia="lv-LV" w:bidi="lv-LV"/>
        </w:rPr>
        <w:t>ritošo sastāvu</w:t>
      </w:r>
      <w:r w:rsidR="00D34F6F" w:rsidRPr="00430718">
        <w:rPr>
          <w:rFonts w:ascii="Arial" w:hAnsi="Arial" w:cs="Arial"/>
          <w:color w:val="000000"/>
          <w:lang w:eastAsia="lv-LV" w:bidi="lv-LV"/>
        </w:rPr>
        <w:t>,</w:t>
      </w:r>
      <w:r w:rsidRPr="00430718">
        <w:rPr>
          <w:rFonts w:ascii="Arial" w:hAnsi="Arial" w:cs="Arial"/>
          <w:color w:val="000000"/>
          <w:lang w:eastAsia="lv-LV" w:bidi="lv-LV"/>
        </w:rPr>
        <w:t xml:space="preserve"> </w:t>
      </w:r>
      <w:r w:rsidR="00D34F6F" w:rsidRPr="00430718">
        <w:rPr>
          <w:rFonts w:ascii="Arial" w:hAnsi="Arial" w:cs="Arial"/>
          <w:color w:val="000000"/>
          <w:lang w:eastAsia="lv-LV" w:bidi="lv-LV"/>
        </w:rPr>
        <w:t xml:space="preserve">kuram starpstacijā vai </w:t>
      </w:r>
      <w:r w:rsidR="00BF4CFD" w:rsidRPr="00430718">
        <w:rPr>
          <w:rFonts w:ascii="Arial" w:hAnsi="Arial" w:cs="Arial"/>
          <w:color w:val="000000"/>
          <w:lang w:eastAsia="lv-LV" w:bidi="lv-LV"/>
        </w:rPr>
        <w:t xml:space="preserve">dzelzceļa </w:t>
      </w:r>
      <w:r w:rsidR="00D34F6F" w:rsidRPr="00430718">
        <w:rPr>
          <w:rFonts w:ascii="Arial" w:hAnsi="Arial" w:cs="Arial"/>
          <w:color w:val="000000"/>
          <w:lang w:eastAsia="lv-LV" w:bidi="lv-LV"/>
        </w:rPr>
        <w:t xml:space="preserve">posmā konstatēts bojājums, kas apdraud kustības drošību, </w:t>
      </w:r>
      <w:r w:rsidRPr="00430718">
        <w:rPr>
          <w:rFonts w:ascii="Arial" w:hAnsi="Arial" w:cs="Arial"/>
          <w:color w:val="000000"/>
          <w:lang w:eastAsia="lv-LV" w:bidi="lv-LV"/>
        </w:rPr>
        <w:t>līdz nākamai vai tuvākai stacijai, vai līdz tuvāka</w:t>
      </w:r>
      <w:r w:rsidR="00D34F6F" w:rsidRPr="00430718">
        <w:rPr>
          <w:rFonts w:ascii="Arial" w:hAnsi="Arial" w:cs="Arial"/>
          <w:color w:val="000000"/>
          <w:lang w:eastAsia="lv-LV" w:bidi="lv-LV"/>
        </w:rPr>
        <w:t>m</w:t>
      </w:r>
      <w:r w:rsidRPr="00430718">
        <w:rPr>
          <w:rFonts w:ascii="Arial" w:hAnsi="Arial" w:cs="Arial"/>
          <w:color w:val="000000"/>
          <w:lang w:eastAsia="lv-LV" w:bidi="lv-LV"/>
        </w:rPr>
        <w:t xml:space="preserve"> remont</w:t>
      </w:r>
      <w:r w:rsidR="00D34F6F" w:rsidRPr="00430718">
        <w:rPr>
          <w:rFonts w:ascii="Arial" w:hAnsi="Arial" w:cs="Arial"/>
          <w:color w:val="000000"/>
          <w:lang w:eastAsia="lv-LV" w:bidi="lv-LV"/>
        </w:rPr>
        <w:t>a uzņēmumam</w:t>
      </w:r>
      <w:r w:rsidRPr="00430718">
        <w:rPr>
          <w:rFonts w:ascii="Arial" w:hAnsi="Arial" w:cs="Arial"/>
          <w:color w:val="000000"/>
          <w:lang w:eastAsia="lv-LV" w:bidi="lv-LV"/>
        </w:rPr>
        <w:t xml:space="preserve">, kurā </w:t>
      </w:r>
      <w:r w:rsidR="004E0D74" w:rsidRPr="00430718">
        <w:rPr>
          <w:rFonts w:ascii="Arial" w:hAnsi="Arial" w:cs="Arial"/>
          <w:color w:val="000000"/>
          <w:lang w:eastAsia="lv-LV" w:bidi="lv-LV"/>
        </w:rPr>
        <w:t>ir iespējams</w:t>
      </w:r>
      <w:r w:rsidRPr="00430718">
        <w:rPr>
          <w:rFonts w:ascii="Arial" w:hAnsi="Arial" w:cs="Arial"/>
          <w:color w:val="000000"/>
          <w:lang w:eastAsia="lv-LV" w:bidi="lv-LV"/>
        </w:rPr>
        <w:t xml:space="preserve"> veikt remont</w:t>
      </w:r>
      <w:r w:rsidR="004E0D74" w:rsidRPr="00430718">
        <w:rPr>
          <w:rFonts w:ascii="Arial" w:hAnsi="Arial" w:cs="Arial"/>
          <w:color w:val="000000"/>
          <w:lang w:eastAsia="lv-LV" w:bidi="lv-LV"/>
        </w:rPr>
        <w:t>u</w:t>
      </w:r>
      <w:r w:rsidR="005A0EE5" w:rsidRPr="00430718">
        <w:rPr>
          <w:rFonts w:ascii="Arial" w:hAnsi="Arial" w:cs="Arial"/>
          <w:color w:val="000000"/>
          <w:lang w:eastAsia="lv-LV" w:bidi="lv-LV"/>
        </w:rPr>
        <w:t xml:space="preserve">, </w:t>
      </w:r>
      <w:r w:rsidR="004E0D74" w:rsidRPr="00430718">
        <w:rPr>
          <w:rFonts w:ascii="Arial" w:hAnsi="Arial" w:cs="Arial"/>
          <w:color w:val="000000"/>
          <w:lang w:eastAsia="lv-LV" w:bidi="lv-LV"/>
        </w:rPr>
        <w:t xml:space="preserve">vilces līdzekļa vadītājs (mašīnists) veic </w:t>
      </w:r>
      <w:r w:rsidR="00687D34" w:rsidRPr="00430718">
        <w:rPr>
          <w:rFonts w:ascii="Arial" w:hAnsi="Arial" w:cs="Arial"/>
          <w:color w:val="000000"/>
          <w:lang w:eastAsia="lv-LV" w:bidi="lv-LV"/>
        </w:rPr>
        <w:t xml:space="preserve">bojātā ritošā sastāva </w:t>
      </w:r>
      <w:r w:rsidR="00337FBA" w:rsidRPr="00430718">
        <w:rPr>
          <w:rFonts w:ascii="Arial" w:hAnsi="Arial" w:cs="Arial"/>
          <w:color w:val="000000"/>
          <w:lang w:eastAsia="lv-LV" w:bidi="lv-LV"/>
        </w:rPr>
        <w:t>apskati</w:t>
      </w:r>
      <w:r w:rsidR="004E0D74" w:rsidRPr="00430718">
        <w:rPr>
          <w:rFonts w:ascii="Arial" w:hAnsi="Arial" w:cs="Arial"/>
          <w:color w:val="000000"/>
          <w:lang w:eastAsia="lv-LV" w:bidi="lv-LV"/>
        </w:rPr>
        <w:t>,</w:t>
      </w:r>
      <w:r w:rsidR="00D34F6F" w:rsidRPr="00430718">
        <w:rPr>
          <w:rFonts w:ascii="Arial" w:hAnsi="Arial" w:cs="Arial"/>
          <w:color w:val="000000"/>
          <w:lang w:eastAsia="lv-LV" w:bidi="lv-LV"/>
        </w:rPr>
        <w:t xml:space="preserve"> </w:t>
      </w:r>
      <w:r w:rsidR="007F6AD6" w:rsidRPr="00430718">
        <w:rPr>
          <w:rFonts w:ascii="Arial" w:hAnsi="Arial" w:cs="Arial"/>
          <w:color w:val="000000"/>
          <w:lang w:eastAsia="lv-LV" w:bidi="lv-LV"/>
        </w:rPr>
        <w:t>nosaka</w:t>
      </w:r>
      <w:r w:rsidR="00397E32" w:rsidRPr="00430718">
        <w:rPr>
          <w:rFonts w:ascii="Arial" w:hAnsi="Arial" w:cs="Arial"/>
          <w:color w:val="000000"/>
          <w:lang w:eastAsia="lv-LV" w:bidi="lv-LV"/>
        </w:rPr>
        <w:t xml:space="preserve"> </w:t>
      </w:r>
      <w:r w:rsidR="007F6AD6" w:rsidRPr="00430718">
        <w:rPr>
          <w:rFonts w:ascii="Arial" w:hAnsi="Arial" w:cs="Arial"/>
          <w:color w:val="000000"/>
          <w:lang w:eastAsia="lv-LV" w:bidi="lv-LV"/>
        </w:rPr>
        <w:t>bojājuma</w:t>
      </w:r>
      <w:r w:rsidR="00397E32" w:rsidRPr="00430718">
        <w:rPr>
          <w:rFonts w:ascii="Arial" w:hAnsi="Arial" w:cs="Arial"/>
          <w:color w:val="000000"/>
          <w:lang w:eastAsia="lv-LV" w:bidi="lv-LV"/>
        </w:rPr>
        <w:t xml:space="preserve"> </w:t>
      </w:r>
      <w:r w:rsidR="007F6AD6" w:rsidRPr="00430718">
        <w:rPr>
          <w:rFonts w:ascii="Arial" w:hAnsi="Arial" w:cs="Arial"/>
          <w:color w:val="000000"/>
          <w:lang w:eastAsia="lv-LV" w:bidi="lv-LV"/>
        </w:rPr>
        <w:t xml:space="preserve">raksturu un iespēju patstāvīgi izvest </w:t>
      </w:r>
      <w:r w:rsidR="00687D34" w:rsidRPr="00430718">
        <w:rPr>
          <w:rFonts w:ascii="Arial" w:hAnsi="Arial" w:cs="Arial"/>
          <w:color w:val="000000"/>
          <w:lang w:eastAsia="lv-LV" w:bidi="lv-LV"/>
        </w:rPr>
        <w:t>bojāto ritošo sastāvu</w:t>
      </w:r>
      <w:r w:rsidR="0033701A" w:rsidRPr="00430718">
        <w:rPr>
          <w:rFonts w:ascii="Arial" w:hAnsi="Arial" w:cs="Arial"/>
          <w:color w:val="000000"/>
          <w:lang w:eastAsia="lv-LV" w:bidi="lv-LV"/>
        </w:rPr>
        <w:t xml:space="preserve"> </w:t>
      </w:r>
      <w:r w:rsidR="007F6AD6" w:rsidRPr="00430718">
        <w:rPr>
          <w:rFonts w:ascii="Arial" w:hAnsi="Arial" w:cs="Arial"/>
          <w:color w:val="000000"/>
          <w:lang w:eastAsia="lv-LV" w:bidi="lv-LV"/>
        </w:rPr>
        <w:t>līdz nākamai vai</w:t>
      </w:r>
      <w:r w:rsidR="00397E32" w:rsidRPr="00430718">
        <w:rPr>
          <w:rFonts w:ascii="Arial" w:hAnsi="Arial" w:cs="Arial"/>
          <w:color w:val="000000"/>
          <w:lang w:eastAsia="lv-LV" w:bidi="lv-LV"/>
        </w:rPr>
        <w:t xml:space="preserve"> </w:t>
      </w:r>
      <w:r w:rsidR="007F6AD6" w:rsidRPr="00430718">
        <w:rPr>
          <w:rFonts w:ascii="Arial" w:hAnsi="Arial" w:cs="Arial"/>
          <w:color w:val="000000"/>
          <w:lang w:eastAsia="lv-LV" w:bidi="lv-LV"/>
        </w:rPr>
        <w:t xml:space="preserve">tuvākai stacijai ar ātrumu, kas neapdraud kustības drošību, </w:t>
      </w:r>
      <w:r w:rsidR="004E0D74" w:rsidRPr="00430718">
        <w:rPr>
          <w:rFonts w:ascii="Arial" w:hAnsi="Arial" w:cs="Arial"/>
          <w:color w:val="000000"/>
          <w:lang w:eastAsia="lv-LV" w:bidi="lv-LV"/>
        </w:rPr>
        <w:t xml:space="preserve">un </w:t>
      </w:r>
      <w:r w:rsidR="007F6AD6" w:rsidRPr="00430718">
        <w:rPr>
          <w:rFonts w:ascii="Arial" w:hAnsi="Arial" w:cs="Arial"/>
          <w:color w:val="000000"/>
          <w:lang w:eastAsia="lv-LV" w:bidi="lv-LV"/>
        </w:rPr>
        <w:t>par</w:t>
      </w:r>
      <w:r w:rsidR="004E0D74" w:rsidRPr="00430718">
        <w:rPr>
          <w:rFonts w:ascii="Arial" w:hAnsi="Arial" w:cs="Arial"/>
          <w:color w:val="000000"/>
          <w:lang w:eastAsia="lv-LV" w:bidi="lv-LV"/>
        </w:rPr>
        <w:t xml:space="preserve"> t</w:t>
      </w:r>
      <w:r w:rsidR="007F6AD6" w:rsidRPr="00430718">
        <w:rPr>
          <w:rFonts w:ascii="Arial" w:hAnsi="Arial" w:cs="Arial"/>
          <w:color w:val="000000"/>
          <w:lang w:eastAsia="lv-LV" w:bidi="lv-LV"/>
        </w:rPr>
        <w:t xml:space="preserve">o paziņo </w:t>
      </w:r>
      <w:r w:rsidR="0033701A" w:rsidRPr="00430718">
        <w:rPr>
          <w:rFonts w:ascii="Arial" w:hAnsi="Arial" w:cs="Arial"/>
          <w:color w:val="000000"/>
          <w:lang w:eastAsia="lv-LV" w:bidi="lv-LV"/>
        </w:rPr>
        <w:t xml:space="preserve">vilcienu </w:t>
      </w:r>
      <w:r w:rsidR="007F6AD6" w:rsidRPr="00430718">
        <w:rPr>
          <w:rFonts w:ascii="Arial" w:hAnsi="Arial" w:cs="Arial"/>
          <w:color w:val="000000"/>
          <w:lang w:eastAsia="lv-LV" w:bidi="lv-LV"/>
        </w:rPr>
        <w:t>dispečeram</w:t>
      </w:r>
      <w:r w:rsidR="005A0EE5" w:rsidRPr="00430718">
        <w:rPr>
          <w:rFonts w:ascii="Arial" w:hAnsi="Arial" w:cs="Arial"/>
          <w:color w:val="000000"/>
          <w:lang w:eastAsia="lv-LV" w:bidi="lv-LV"/>
        </w:rPr>
        <w:t>.</w:t>
      </w:r>
      <w:r w:rsidR="007F6AD6" w:rsidRPr="00430718">
        <w:rPr>
          <w:rFonts w:ascii="Arial" w:hAnsi="Arial" w:cs="Arial"/>
          <w:color w:val="000000"/>
          <w:lang w:eastAsia="lv-LV" w:bidi="lv-LV"/>
        </w:rPr>
        <w:t xml:space="preserve"> </w:t>
      </w:r>
    </w:p>
    <w:p w14:paraId="0C0A4CB2" w14:textId="161EFD5A" w:rsidR="0012143A" w:rsidRPr="00430718" w:rsidRDefault="00917826" w:rsidP="0012143A">
      <w:pPr>
        <w:pStyle w:val="ListParagraph"/>
        <w:tabs>
          <w:tab w:val="left" w:pos="709"/>
          <w:tab w:val="left" w:pos="4725"/>
        </w:tabs>
        <w:spacing w:after="0"/>
        <w:ind w:left="709"/>
        <w:contextualSpacing w:val="0"/>
        <w:jc w:val="both"/>
        <w:rPr>
          <w:rFonts w:ascii="Arial" w:hAnsi="Arial" w:cs="Arial"/>
          <w:color w:val="000000"/>
          <w:lang w:eastAsia="lv-LV" w:bidi="lv-LV"/>
        </w:rPr>
      </w:pPr>
      <w:r w:rsidRPr="00430718">
        <w:rPr>
          <w:rFonts w:ascii="Arial" w:hAnsi="Arial" w:cs="Arial"/>
          <w:color w:val="000000"/>
          <w:lang w:eastAsia="lv-LV" w:bidi="lv-LV"/>
        </w:rPr>
        <w:t>J</w:t>
      </w:r>
      <w:r w:rsidR="004E0D74" w:rsidRPr="00430718">
        <w:rPr>
          <w:rFonts w:ascii="Arial" w:hAnsi="Arial" w:cs="Arial"/>
          <w:color w:val="000000"/>
          <w:lang w:eastAsia="lv-LV" w:bidi="lv-LV"/>
        </w:rPr>
        <w:t>a</w:t>
      </w:r>
      <w:r w:rsidR="007F6AD6" w:rsidRPr="00430718">
        <w:rPr>
          <w:rFonts w:ascii="Arial" w:hAnsi="Arial" w:cs="Arial"/>
          <w:color w:val="000000"/>
          <w:lang w:eastAsia="lv-LV" w:bidi="lv-LV"/>
        </w:rPr>
        <w:t xml:space="preserve"> </w:t>
      </w:r>
      <w:r w:rsidR="006C3AA9" w:rsidRPr="00430718">
        <w:rPr>
          <w:rFonts w:ascii="Arial" w:hAnsi="Arial" w:cs="Arial"/>
          <w:color w:val="000000"/>
          <w:lang w:eastAsia="lv-LV" w:bidi="lv-LV"/>
        </w:rPr>
        <w:t>vilces līdzekļa</w:t>
      </w:r>
      <w:r w:rsidR="007F6AD6" w:rsidRPr="00430718">
        <w:rPr>
          <w:rFonts w:ascii="Arial" w:hAnsi="Arial" w:cs="Arial"/>
          <w:color w:val="000000"/>
          <w:lang w:eastAsia="lv-LV" w:bidi="lv-LV"/>
        </w:rPr>
        <w:t xml:space="preserve"> vadītājs (mašīnists) </w:t>
      </w:r>
      <w:r w:rsidR="00687D34" w:rsidRPr="00430718">
        <w:rPr>
          <w:rFonts w:ascii="Arial" w:hAnsi="Arial" w:cs="Arial"/>
          <w:color w:val="000000"/>
          <w:lang w:eastAsia="lv-LV" w:bidi="lv-LV"/>
        </w:rPr>
        <w:t xml:space="preserve">konstatē, ka </w:t>
      </w:r>
      <w:r w:rsidR="007F6AD6" w:rsidRPr="00430718">
        <w:rPr>
          <w:rFonts w:ascii="Arial" w:hAnsi="Arial" w:cs="Arial"/>
          <w:color w:val="000000"/>
          <w:lang w:eastAsia="lv-LV" w:bidi="lv-LV"/>
        </w:rPr>
        <w:t xml:space="preserve">nevar patstāvīgi izvest bojāto </w:t>
      </w:r>
      <w:r w:rsidR="00687D34" w:rsidRPr="00430718">
        <w:rPr>
          <w:rFonts w:ascii="Arial" w:hAnsi="Arial" w:cs="Arial"/>
          <w:color w:val="000000"/>
          <w:lang w:eastAsia="lv-LV" w:bidi="lv-LV"/>
        </w:rPr>
        <w:t>ritošo sastāvu</w:t>
      </w:r>
      <w:r w:rsidR="005A0EE5" w:rsidRPr="00430718">
        <w:rPr>
          <w:rFonts w:ascii="Arial" w:hAnsi="Arial" w:cs="Arial"/>
          <w:color w:val="000000"/>
          <w:lang w:eastAsia="lv-LV" w:bidi="lv-LV"/>
        </w:rPr>
        <w:t>,</w:t>
      </w:r>
      <w:r w:rsidR="0033701A" w:rsidRPr="00430718">
        <w:rPr>
          <w:rFonts w:ascii="Arial" w:hAnsi="Arial" w:cs="Arial"/>
          <w:color w:val="000000"/>
          <w:lang w:eastAsia="lv-LV" w:bidi="lv-LV"/>
        </w:rPr>
        <w:t xml:space="preserve"> </w:t>
      </w:r>
      <w:r w:rsidR="00687D34" w:rsidRPr="00430718">
        <w:rPr>
          <w:rFonts w:ascii="Arial" w:hAnsi="Arial" w:cs="Arial"/>
          <w:color w:val="000000"/>
          <w:lang w:eastAsia="lv-LV" w:bidi="lv-LV"/>
        </w:rPr>
        <w:t>tā</w:t>
      </w:r>
      <w:r w:rsidR="007F6AD6" w:rsidRPr="00430718">
        <w:rPr>
          <w:rFonts w:ascii="Arial" w:hAnsi="Arial" w:cs="Arial"/>
          <w:color w:val="000000"/>
          <w:lang w:eastAsia="lv-LV" w:bidi="lv-LV"/>
        </w:rPr>
        <w:t xml:space="preserve"> apskati posmā un sagatavošanu pārsūtīšanai veic </w:t>
      </w:r>
      <w:r w:rsidRPr="00430718">
        <w:rPr>
          <w:rFonts w:ascii="Arial" w:hAnsi="Arial" w:cs="Arial"/>
          <w:color w:val="000000"/>
          <w:lang w:eastAsia="lv-LV" w:bidi="lv-LV"/>
        </w:rPr>
        <w:t>remonta uzņēmuma</w:t>
      </w:r>
      <w:r w:rsidR="007F6AD6" w:rsidRPr="00430718">
        <w:rPr>
          <w:rFonts w:ascii="Arial" w:hAnsi="Arial" w:cs="Arial"/>
          <w:color w:val="000000"/>
          <w:lang w:eastAsia="lv-LV" w:bidi="lv-LV"/>
        </w:rPr>
        <w:t xml:space="preserve"> speciālisti</w:t>
      </w:r>
      <w:r w:rsidR="005A0EE5" w:rsidRPr="00430718">
        <w:rPr>
          <w:rFonts w:ascii="Arial" w:hAnsi="Arial" w:cs="Arial"/>
          <w:color w:val="000000"/>
          <w:lang w:eastAsia="lv-LV" w:bidi="lv-LV"/>
        </w:rPr>
        <w:t>, kurus nodrošina</w:t>
      </w:r>
      <w:r w:rsidR="007F6AD6" w:rsidRPr="00430718">
        <w:rPr>
          <w:rFonts w:ascii="Arial" w:hAnsi="Arial" w:cs="Arial"/>
          <w:color w:val="000000"/>
          <w:lang w:eastAsia="lv-LV" w:bidi="lv-LV"/>
        </w:rPr>
        <w:t xml:space="preserve"> </w:t>
      </w:r>
      <w:r w:rsidR="00687D34" w:rsidRPr="00430718">
        <w:rPr>
          <w:rFonts w:ascii="Arial" w:hAnsi="Arial" w:cs="Arial"/>
          <w:color w:val="000000"/>
          <w:lang w:eastAsia="lv-LV" w:bidi="lv-LV"/>
        </w:rPr>
        <w:t xml:space="preserve">bojātā ritošā sastāva </w:t>
      </w:r>
      <w:r w:rsidR="007F6AD6" w:rsidRPr="00430718">
        <w:rPr>
          <w:rFonts w:ascii="Arial" w:hAnsi="Arial" w:cs="Arial"/>
          <w:color w:val="000000"/>
          <w:lang w:eastAsia="lv-LV" w:bidi="lv-LV"/>
        </w:rPr>
        <w:t>valdītājs</w:t>
      </w:r>
      <w:r w:rsidRPr="00430718">
        <w:rPr>
          <w:rFonts w:ascii="Arial" w:hAnsi="Arial" w:cs="Arial"/>
          <w:color w:val="000000"/>
          <w:lang w:eastAsia="lv-LV" w:bidi="lv-LV"/>
        </w:rPr>
        <w:t>.</w:t>
      </w:r>
      <w:r w:rsidR="0012143A" w:rsidRPr="00430718">
        <w:rPr>
          <w:rFonts w:ascii="Arial" w:hAnsi="Arial" w:cs="Arial"/>
          <w:color w:val="000000"/>
          <w:lang w:eastAsia="lv-LV" w:bidi="lv-LV"/>
        </w:rPr>
        <w:t xml:space="preserve"> </w:t>
      </w:r>
    </w:p>
    <w:p w14:paraId="7113443E" w14:textId="77777777" w:rsidR="0012143A" w:rsidRPr="00430718" w:rsidRDefault="00917826" w:rsidP="0012143A">
      <w:pPr>
        <w:pStyle w:val="ListParagraph"/>
        <w:tabs>
          <w:tab w:val="left" w:pos="709"/>
          <w:tab w:val="left" w:pos="4725"/>
        </w:tabs>
        <w:spacing w:after="0"/>
        <w:ind w:left="709"/>
        <w:contextualSpacing w:val="0"/>
        <w:jc w:val="both"/>
        <w:rPr>
          <w:rFonts w:ascii="Arial" w:hAnsi="Arial" w:cs="Arial"/>
          <w:color w:val="000000"/>
          <w:lang w:eastAsia="lv-LV" w:bidi="lv-LV"/>
        </w:rPr>
      </w:pPr>
      <w:r w:rsidRPr="00430718">
        <w:rPr>
          <w:rFonts w:ascii="Arial" w:hAnsi="Arial" w:cs="Arial"/>
          <w:color w:val="000000"/>
          <w:lang w:eastAsia="lv-LV" w:bidi="lv-LV"/>
        </w:rPr>
        <w:t>A</w:t>
      </w:r>
      <w:r w:rsidR="007F6AD6" w:rsidRPr="00430718">
        <w:rPr>
          <w:rFonts w:ascii="Arial" w:hAnsi="Arial" w:cs="Arial"/>
          <w:color w:val="000000"/>
          <w:lang w:eastAsia="lv-LV" w:bidi="lv-LV"/>
        </w:rPr>
        <w:t xml:space="preserve">pskates vietā </w:t>
      </w:r>
      <w:r w:rsidRPr="00430718">
        <w:rPr>
          <w:rFonts w:ascii="Arial" w:hAnsi="Arial" w:cs="Arial"/>
          <w:color w:val="000000"/>
          <w:lang w:eastAsia="lv-LV" w:bidi="lv-LV"/>
        </w:rPr>
        <w:t>remonta uzņēmuma</w:t>
      </w:r>
      <w:r w:rsidR="007F6AD6" w:rsidRPr="00430718">
        <w:rPr>
          <w:rFonts w:ascii="Arial" w:hAnsi="Arial" w:cs="Arial"/>
          <w:color w:val="000000"/>
          <w:lang w:eastAsia="lv-LV" w:bidi="lv-LV"/>
        </w:rPr>
        <w:t xml:space="preserve"> speciālistiem jāierodas ar instrumentiem un palīgierīcēm, kas nepieciešamas ekipāžas daļas mērījumiem un bojātā ritošā sastāva sagatavošan</w:t>
      </w:r>
      <w:r w:rsidR="001D2701" w:rsidRPr="00430718">
        <w:rPr>
          <w:rFonts w:ascii="Arial" w:hAnsi="Arial" w:cs="Arial"/>
          <w:color w:val="000000"/>
          <w:lang w:eastAsia="lv-LV" w:bidi="lv-LV"/>
        </w:rPr>
        <w:t>as</w:t>
      </w:r>
      <w:r w:rsidR="007F6AD6" w:rsidRPr="00430718">
        <w:rPr>
          <w:rFonts w:ascii="Arial" w:hAnsi="Arial" w:cs="Arial"/>
          <w:color w:val="000000"/>
          <w:lang w:eastAsia="lv-LV" w:bidi="lv-LV"/>
        </w:rPr>
        <w:t xml:space="preserve"> pārsūtīšanai</w:t>
      </w:r>
      <w:r w:rsidRPr="00430718">
        <w:rPr>
          <w:rFonts w:ascii="Arial" w:hAnsi="Arial" w:cs="Arial"/>
          <w:color w:val="000000"/>
          <w:lang w:eastAsia="lv-LV" w:bidi="lv-LV"/>
        </w:rPr>
        <w:t>.</w:t>
      </w:r>
      <w:r w:rsidR="007F6AD6" w:rsidRPr="00430718">
        <w:rPr>
          <w:rFonts w:ascii="Arial" w:hAnsi="Arial" w:cs="Arial"/>
          <w:color w:val="000000"/>
          <w:lang w:eastAsia="lv-LV" w:bidi="lv-LV"/>
        </w:rPr>
        <w:t xml:space="preserve"> </w:t>
      </w:r>
    </w:p>
    <w:p w14:paraId="18021D91" w14:textId="77777777" w:rsidR="0012143A" w:rsidRPr="00430718" w:rsidRDefault="00917826" w:rsidP="0012143A">
      <w:pPr>
        <w:pStyle w:val="ListParagraph"/>
        <w:tabs>
          <w:tab w:val="left" w:pos="709"/>
          <w:tab w:val="left" w:pos="4725"/>
        </w:tabs>
        <w:spacing w:after="0"/>
        <w:ind w:left="709"/>
        <w:contextualSpacing w:val="0"/>
        <w:jc w:val="both"/>
        <w:rPr>
          <w:rFonts w:ascii="Arial" w:hAnsi="Arial" w:cs="Arial"/>
          <w:color w:val="000000"/>
          <w:lang w:eastAsia="lv-LV" w:bidi="lv-LV"/>
        </w:rPr>
      </w:pPr>
      <w:r w:rsidRPr="00430718">
        <w:rPr>
          <w:rFonts w:ascii="Arial" w:hAnsi="Arial" w:cs="Arial"/>
          <w:color w:val="000000"/>
          <w:lang w:eastAsia="lv-LV" w:bidi="lv-LV"/>
        </w:rPr>
        <w:t xml:space="preserve">Remonta uzņēmuma speciālists </w:t>
      </w:r>
      <w:r w:rsidR="00337FBA" w:rsidRPr="00430718">
        <w:rPr>
          <w:rFonts w:ascii="Arial" w:hAnsi="Arial" w:cs="Arial"/>
          <w:color w:val="000000"/>
          <w:lang w:eastAsia="lv-LV" w:bidi="lv-LV"/>
        </w:rPr>
        <w:t xml:space="preserve">pēc bojātā ritošā sastāva apskates, mērījumu un sagatavošanas darbu veikšanas </w:t>
      </w:r>
      <w:r w:rsidR="007F6AD6" w:rsidRPr="00430718">
        <w:rPr>
          <w:rFonts w:ascii="Arial" w:hAnsi="Arial" w:cs="Arial"/>
          <w:color w:val="000000"/>
          <w:lang w:eastAsia="lv-LV" w:bidi="lv-LV"/>
        </w:rPr>
        <w:t xml:space="preserve">nosaka turpmāko kustības kārtību un ātrumu par ko veic ierakstu </w:t>
      </w:r>
      <w:r w:rsidR="006321F1" w:rsidRPr="00430718">
        <w:rPr>
          <w:rFonts w:ascii="Arial" w:hAnsi="Arial" w:cs="Arial"/>
          <w:color w:val="000000"/>
          <w:lang w:eastAsia="lv-LV" w:bidi="lv-LV"/>
        </w:rPr>
        <w:t xml:space="preserve">bojātā </w:t>
      </w:r>
      <w:r w:rsidR="007F6AD6" w:rsidRPr="00430718">
        <w:rPr>
          <w:rFonts w:ascii="Arial" w:hAnsi="Arial" w:cs="Arial"/>
          <w:color w:val="000000"/>
          <w:lang w:eastAsia="lv-LV" w:bidi="lv-LV"/>
        </w:rPr>
        <w:t>ritošā sastāva tehniskā stāvokļa žurnālā</w:t>
      </w:r>
      <w:r w:rsidRPr="00430718">
        <w:rPr>
          <w:rFonts w:ascii="Arial" w:hAnsi="Arial" w:cs="Arial"/>
          <w:color w:val="000000"/>
          <w:lang w:eastAsia="lv-LV" w:bidi="lv-LV"/>
        </w:rPr>
        <w:t>.</w:t>
      </w:r>
    </w:p>
    <w:p w14:paraId="74EA49DF" w14:textId="3DEA2217" w:rsidR="0012143A" w:rsidRDefault="00917826" w:rsidP="00B2541A">
      <w:pPr>
        <w:pStyle w:val="ListParagraph"/>
        <w:tabs>
          <w:tab w:val="left" w:pos="709"/>
          <w:tab w:val="left" w:pos="4725"/>
        </w:tabs>
        <w:spacing w:after="0"/>
        <w:ind w:left="709"/>
        <w:contextualSpacing w:val="0"/>
        <w:jc w:val="both"/>
        <w:rPr>
          <w:rFonts w:ascii="Arial" w:hAnsi="Arial" w:cs="Arial"/>
          <w:color w:val="000000"/>
          <w:lang w:eastAsia="lv-LV" w:bidi="lv-LV"/>
        </w:rPr>
      </w:pPr>
      <w:r w:rsidRPr="00430718">
        <w:rPr>
          <w:rFonts w:ascii="Arial" w:hAnsi="Arial" w:cs="Arial"/>
          <w:color w:val="000000"/>
          <w:lang w:eastAsia="lv-LV" w:bidi="lv-LV"/>
        </w:rPr>
        <w:t>P</w:t>
      </w:r>
      <w:r w:rsidR="007F6AD6" w:rsidRPr="00430718">
        <w:rPr>
          <w:rFonts w:ascii="Arial" w:hAnsi="Arial" w:cs="Arial"/>
          <w:color w:val="000000"/>
          <w:lang w:eastAsia="lv-LV" w:bidi="lv-LV"/>
        </w:rPr>
        <w:t xml:space="preserve">ēc bojātā ritošā sastāva sagatavošanas pārsūtīšanai, </w:t>
      </w:r>
      <w:r w:rsidR="006C3AA9" w:rsidRPr="00430718">
        <w:rPr>
          <w:rFonts w:ascii="Arial" w:hAnsi="Arial" w:cs="Arial"/>
          <w:color w:val="000000"/>
          <w:lang w:eastAsia="lv-LV" w:bidi="lv-LV"/>
        </w:rPr>
        <w:t>vilces līdzekļa</w:t>
      </w:r>
      <w:r w:rsidR="007F6AD6" w:rsidRPr="00430718">
        <w:rPr>
          <w:rFonts w:ascii="Arial" w:hAnsi="Arial" w:cs="Arial"/>
          <w:color w:val="000000"/>
          <w:lang w:eastAsia="lv-LV" w:bidi="lv-LV"/>
        </w:rPr>
        <w:t xml:space="preserve"> vadītājs</w:t>
      </w:r>
      <w:r w:rsidR="006C3AA9" w:rsidRPr="00430718">
        <w:rPr>
          <w:rFonts w:ascii="Arial" w:hAnsi="Arial" w:cs="Arial"/>
          <w:color w:val="000000"/>
          <w:lang w:eastAsia="lv-LV" w:bidi="lv-LV"/>
        </w:rPr>
        <w:t xml:space="preserve"> </w:t>
      </w:r>
      <w:r w:rsidR="007F6AD6" w:rsidRPr="00430718">
        <w:rPr>
          <w:rFonts w:ascii="Arial" w:hAnsi="Arial" w:cs="Arial"/>
          <w:color w:val="000000"/>
          <w:lang w:eastAsia="lv-LV" w:bidi="lv-LV"/>
        </w:rPr>
        <w:t xml:space="preserve">(mašīnists) paziņo </w:t>
      </w:r>
      <w:r w:rsidR="006321F1" w:rsidRPr="00430718">
        <w:rPr>
          <w:rFonts w:ascii="Arial" w:hAnsi="Arial" w:cs="Arial"/>
          <w:color w:val="000000"/>
          <w:lang w:eastAsia="lv-LV" w:bidi="lv-LV"/>
        </w:rPr>
        <w:t>vilcienu</w:t>
      </w:r>
      <w:r w:rsidR="007F6AD6" w:rsidRPr="00430718">
        <w:rPr>
          <w:rFonts w:ascii="Arial" w:hAnsi="Arial" w:cs="Arial"/>
          <w:color w:val="000000"/>
          <w:lang w:eastAsia="lv-LV" w:bidi="lv-LV"/>
        </w:rPr>
        <w:t xml:space="preserve"> dispečeram par gatavību pārsūtīt bojāto ritošo sastāvu</w:t>
      </w:r>
      <w:r w:rsidR="006321F1" w:rsidRPr="00430718">
        <w:rPr>
          <w:rFonts w:ascii="Arial" w:hAnsi="Arial" w:cs="Arial"/>
          <w:color w:val="000000"/>
          <w:lang w:eastAsia="lv-LV" w:bidi="lv-LV"/>
        </w:rPr>
        <w:t xml:space="preserve"> un informē par </w:t>
      </w:r>
      <w:r w:rsidR="007F6AD6" w:rsidRPr="00430718">
        <w:rPr>
          <w:rFonts w:ascii="Arial" w:hAnsi="Arial" w:cs="Arial"/>
          <w:color w:val="000000"/>
          <w:lang w:eastAsia="lv-LV" w:bidi="lv-LV"/>
        </w:rPr>
        <w:t xml:space="preserve">pārsūtīšanas </w:t>
      </w:r>
      <w:r w:rsidR="006321F1" w:rsidRPr="00430718">
        <w:rPr>
          <w:rFonts w:ascii="Arial" w:hAnsi="Arial" w:cs="Arial"/>
          <w:color w:val="000000"/>
          <w:lang w:eastAsia="lv-LV" w:bidi="lv-LV"/>
        </w:rPr>
        <w:t>nosacījumiem.</w:t>
      </w:r>
    </w:p>
    <w:p w14:paraId="16726753" w14:textId="642F5658" w:rsidR="00FC65BD" w:rsidRPr="00430718" w:rsidRDefault="00FC65BD" w:rsidP="0090309C">
      <w:pPr>
        <w:pStyle w:val="ListParagraph"/>
        <w:numPr>
          <w:ilvl w:val="0"/>
          <w:numId w:val="19"/>
        </w:numPr>
        <w:tabs>
          <w:tab w:val="left" w:pos="567"/>
          <w:tab w:val="left" w:pos="4725"/>
        </w:tabs>
        <w:spacing w:before="120"/>
        <w:ind w:hanging="76"/>
        <w:contextualSpacing w:val="0"/>
        <w:jc w:val="both"/>
        <w:rPr>
          <w:rFonts w:ascii="Arial" w:eastAsia="Calibri" w:hAnsi="Arial" w:cs="Arial"/>
          <w:b/>
          <w:bCs/>
          <w:color w:val="000000"/>
          <w:lang w:eastAsia="lv-LV" w:bidi="lv-LV"/>
        </w:rPr>
      </w:pPr>
      <w:r w:rsidRPr="00430718">
        <w:rPr>
          <w:rFonts w:ascii="Arial" w:eastAsia="Calibri" w:hAnsi="Arial" w:cs="Arial"/>
          <w:b/>
          <w:bCs/>
          <w:color w:val="000000"/>
          <w:lang w:eastAsia="lv-LV" w:bidi="lv-LV"/>
        </w:rPr>
        <w:t>Speciālā ritošā sastāva un dzelzceļa celtņu pārsūtīšana</w:t>
      </w:r>
      <w:r w:rsidR="00C54A91" w:rsidRPr="00430718">
        <w:rPr>
          <w:rFonts w:ascii="Arial" w:eastAsia="Calibri" w:hAnsi="Arial" w:cs="Arial"/>
          <w:b/>
          <w:bCs/>
          <w:color w:val="000000"/>
          <w:lang w:eastAsia="lv-LV" w:bidi="lv-LV"/>
        </w:rPr>
        <w:t>s īpatnības</w:t>
      </w:r>
      <w:r w:rsidRPr="00430718">
        <w:rPr>
          <w:rFonts w:ascii="Arial" w:eastAsia="Calibri" w:hAnsi="Arial" w:cs="Arial"/>
          <w:b/>
          <w:bCs/>
          <w:color w:val="000000"/>
          <w:lang w:eastAsia="lv-LV" w:bidi="lv-LV"/>
        </w:rPr>
        <w:t xml:space="preserve"> </w:t>
      </w:r>
    </w:p>
    <w:p w14:paraId="72608AA2" w14:textId="2DC70569" w:rsidR="00DC3EE5" w:rsidRPr="00430718" w:rsidRDefault="003863A5" w:rsidP="0012143A">
      <w:pPr>
        <w:pStyle w:val="ListParagraph"/>
        <w:numPr>
          <w:ilvl w:val="1"/>
          <w:numId w:val="19"/>
        </w:numPr>
        <w:tabs>
          <w:tab w:val="left" w:pos="709"/>
          <w:tab w:val="left" w:pos="4725"/>
        </w:tabs>
        <w:spacing w:before="120"/>
        <w:ind w:left="709" w:hanging="709"/>
        <w:contextualSpacing w:val="0"/>
        <w:jc w:val="both"/>
        <w:rPr>
          <w:rFonts w:ascii="Arial" w:eastAsia="Calibri" w:hAnsi="Arial" w:cs="Arial"/>
          <w:color w:val="000000"/>
          <w:lang w:eastAsia="lv-LV" w:bidi="lv-LV"/>
        </w:rPr>
      </w:pPr>
      <w:r w:rsidRPr="00430718">
        <w:rPr>
          <w:rFonts w:ascii="Arial" w:hAnsi="Arial" w:cs="Arial"/>
          <w:color w:val="000000"/>
          <w:lang w:eastAsia="lv-LV"/>
        </w:rPr>
        <w:t>Ja speciālā ritošā sastāva vai dzelzceļa celtņa valdītājam ir vienotais drošības sertifikāts vai drošības apliecība ar tiesībām veikt manevru darbus un vilcienu satiksmi, kas nav dzelzceļa pārvadājumi, tad, pārsūtot to uz darba vietu un no darba vietas sava vilcienā, var nenoformēt pārsūtīšanas aktu. Ja pārsūtamam ritoš</w:t>
      </w:r>
      <w:r w:rsidR="00FE18B5">
        <w:rPr>
          <w:rFonts w:ascii="Arial" w:hAnsi="Arial" w:cs="Arial"/>
          <w:color w:val="000000"/>
          <w:lang w:eastAsia="lv-LV"/>
        </w:rPr>
        <w:t>a</w:t>
      </w:r>
      <w:r w:rsidRPr="00430718">
        <w:rPr>
          <w:rFonts w:ascii="Arial" w:hAnsi="Arial" w:cs="Arial"/>
          <w:color w:val="000000"/>
          <w:lang w:eastAsia="lv-LV"/>
        </w:rPr>
        <w:t>m sastāvam ir kustības ātruma ierobežojumi, tos norāda pārvadājumu dokumentos, kurus iesniedz nosūtīšanas stacijai brīdinājuma izsniegšanai</w:t>
      </w:r>
      <w:r w:rsidR="00DC3EE5" w:rsidRPr="00430718">
        <w:rPr>
          <w:rFonts w:ascii="Arial" w:eastAsia="Calibri" w:hAnsi="Arial" w:cs="Arial"/>
          <w:color w:val="000000"/>
          <w:lang w:eastAsia="lv-LV" w:bidi="lv-LV"/>
        </w:rPr>
        <w:t>.</w:t>
      </w:r>
    </w:p>
    <w:p w14:paraId="7AC296A4" w14:textId="7ACB0861" w:rsidR="0012143A" w:rsidRPr="00430718" w:rsidRDefault="003863A5" w:rsidP="00FE47C8">
      <w:pPr>
        <w:pStyle w:val="ListParagraph"/>
        <w:numPr>
          <w:ilvl w:val="1"/>
          <w:numId w:val="19"/>
        </w:numPr>
        <w:tabs>
          <w:tab w:val="left" w:pos="709"/>
          <w:tab w:val="left" w:pos="4725"/>
        </w:tabs>
        <w:spacing w:before="120" w:after="0"/>
        <w:ind w:left="709" w:hanging="709"/>
        <w:jc w:val="both"/>
        <w:rPr>
          <w:rFonts w:ascii="Arial" w:eastAsia="Calibri" w:hAnsi="Arial" w:cs="Arial"/>
          <w:color w:val="000000"/>
          <w:lang w:eastAsia="lv-LV" w:bidi="lv-LV"/>
        </w:rPr>
      </w:pPr>
      <w:r w:rsidRPr="00430718">
        <w:rPr>
          <w:rFonts w:ascii="Arial" w:hAnsi="Arial" w:cs="Arial"/>
          <w:color w:val="000000"/>
          <w:lang w:eastAsia="lv-LV"/>
        </w:rPr>
        <w:t xml:space="preserve">Citos gadījumos (ja speciālais ritošais sastāvs vai dzelzceļa celtnis ir  bojāts vai tam ir nokavēti tehnisko apkopju vai remontu termiņi, vai valdītājam nav vienotā drošības sertifikāta vai 6.1. punktā minētās drošības apliecības, vai valdītājs, neatkarīgi no vienotā drošības sertifikāta esamības, </w:t>
      </w:r>
      <w:proofErr w:type="spellStart"/>
      <w:r w:rsidRPr="00430718">
        <w:rPr>
          <w:rFonts w:ascii="Arial" w:hAnsi="Arial" w:cs="Arial"/>
          <w:color w:val="000000"/>
          <w:lang w:eastAsia="lv-LV"/>
        </w:rPr>
        <w:t>pārsūta</w:t>
      </w:r>
      <w:proofErr w:type="spellEnd"/>
      <w:r w:rsidRPr="00430718">
        <w:rPr>
          <w:rFonts w:ascii="Arial" w:hAnsi="Arial" w:cs="Arial"/>
          <w:color w:val="000000"/>
          <w:lang w:eastAsia="lv-LV"/>
        </w:rPr>
        <w:t xml:space="preserve"> to citā pārvadātāja (manevru darbu veicēja) vilcienā), jārīkojas atbilstoši Noteikumu 3.punkta prasībām</w:t>
      </w:r>
      <w:r w:rsidR="00DC3EE5" w:rsidRPr="00430718">
        <w:rPr>
          <w:rFonts w:ascii="Arial" w:eastAsia="Calibri" w:hAnsi="Arial" w:cs="Arial"/>
          <w:color w:val="000000"/>
          <w:lang w:eastAsia="lv-LV" w:bidi="lv-LV"/>
        </w:rPr>
        <w:t>.</w:t>
      </w:r>
    </w:p>
    <w:p w14:paraId="3C330E17" w14:textId="5B20E0C7" w:rsidR="00590FE7" w:rsidRPr="00430718" w:rsidRDefault="00590FE7" w:rsidP="00FE47C8">
      <w:pPr>
        <w:pStyle w:val="ListParagraph"/>
        <w:numPr>
          <w:ilvl w:val="0"/>
          <w:numId w:val="20"/>
        </w:numPr>
        <w:tabs>
          <w:tab w:val="left" w:pos="567"/>
          <w:tab w:val="left" w:pos="4725"/>
        </w:tabs>
        <w:spacing w:before="120"/>
        <w:ind w:hanging="76"/>
        <w:contextualSpacing w:val="0"/>
        <w:jc w:val="both"/>
        <w:rPr>
          <w:rFonts w:ascii="Arial" w:hAnsi="Arial" w:cs="Arial"/>
          <w:b/>
          <w:bCs/>
          <w:color w:val="000000"/>
          <w:lang w:eastAsia="lv-LV" w:bidi="lv-LV"/>
        </w:rPr>
      </w:pPr>
      <w:r w:rsidRPr="00430718">
        <w:rPr>
          <w:rFonts w:ascii="Arial" w:hAnsi="Arial" w:cs="Arial"/>
          <w:b/>
          <w:bCs/>
          <w:color w:val="000000"/>
          <w:lang w:eastAsia="lv-LV" w:bidi="lv-LV"/>
        </w:rPr>
        <w:t>Tvaika lokomotīvju pārsūtīšana</w:t>
      </w:r>
      <w:r w:rsidR="00E71E1E" w:rsidRPr="00430718">
        <w:rPr>
          <w:rFonts w:ascii="Arial" w:hAnsi="Arial" w:cs="Arial"/>
          <w:b/>
          <w:bCs/>
          <w:color w:val="000000"/>
          <w:lang w:eastAsia="lv-LV" w:bidi="lv-LV"/>
        </w:rPr>
        <w:t>s īpatnības</w:t>
      </w:r>
      <w:r w:rsidR="00CD4CF2" w:rsidRPr="00430718">
        <w:rPr>
          <w:rFonts w:ascii="Arial" w:hAnsi="Arial" w:cs="Arial"/>
          <w:b/>
          <w:bCs/>
          <w:color w:val="000000"/>
          <w:lang w:eastAsia="lv-LV" w:bidi="lv-LV"/>
        </w:rPr>
        <w:t xml:space="preserve"> </w:t>
      </w:r>
    </w:p>
    <w:p w14:paraId="0DD74675" w14:textId="1DB9DF89" w:rsidR="001D775E" w:rsidRPr="00430718" w:rsidRDefault="00F86D44" w:rsidP="00FE47C8">
      <w:pPr>
        <w:pStyle w:val="ListParagraph"/>
        <w:numPr>
          <w:ilvl w:val="1"/>
          <w:numId w:val="20"/>
        </w:numPr>
        <w:tabs>
          <w:tab w:val="left" w:pos="709"/>
          <w:tab w:val="left" w:pos="4725"/>
        </w:tabs>
        <w:ind w:left="709" w:hanging="709"/>
        <w:contextualSpacing w:val="0"/>
        <w:jc w:val="both"/>
        <w:rPr>
          <w:rFonts w:ascii="Arial" w:hAnsi="Arial" w:cs="Arial"/>
          <w:b/>
          <w:bCs/>
        </w:rPr>
      </w:pPr>
      <w:r w:rsidRPr="00430718">
        <w:rPr>
          <w:rFonts w:ascii="Arial" w:hAnsi="Arial" w:cs="Arial"/>
          <w:color w:val="000000"/>
          <w:lang w:eastAsia="lv-LV" w:bidi="lv-LV"/>
        </w:rPr>
        <w:t xml:space="preserve">Tvaika lokomotīves ar tenderiem </w:t>
      </w:r>
      <w:proofErr w:type="spellStart"/>
      <w:r w:rsidRPr="00430718">
        <w:rPr>
          <w:rFonts w:ascii="Arial" w:hAnsi="Arial" w:cs="Arial"/>
          <w:color w:val="000000"/>
          <w:lang w:eastAsia="lv-LV" w:bidi="lv-LV"/>
        </w:rPr>
        <w:t>pārsūta</w:t>
      </w:r>
      <w:proofErr w:type="spellEnd"/>
      <w:r w:rsidRPr="00430718">
        <w:rPr>
          <w:rFonts w:ascii="Arial" w:hAnsi="Arial" w:cs="Arial"/>
          <w:color w:val="000000"/>
          <w:lang w:eastAsia="lv-LV" w:bidi="lv-LV"/>
        </w:rPr>
        <w:t xml:space="preserve"> ne vairāk par 5</w:t>
      </w:r>
      <w:r w:rsidR="0012143A" w:rsidRPr="00430718">
        <w:rPr>
          <w:rFonts w:ascii="Arial" w:hAnsi="Arial" w:cs="Arial"/>
          <w:color w:val="000000"/>
          <w:lang w:eastAsia="lv-LV" w:bidi="lv-LV"/>
        </w:rPr>
        <w:t xml:space="preserve"> </w:t>
      </w:r>
      <w:r w:rsidRPr="00430718">
        <w:rPr>
          <w:rFonts w:ascii="Arial" w:hAnsi="Arial" w:cs="Arial"/>
          <w:color w:val="000000"/>
          <w:lang w:eastAsia="lv-LV" w:bidi="lv-LV"/>
        </w:rPr>
        <w:t xml:space="preserve">vienībām ar atsevišķu lokomotīvi. </w:t>
      </w:r>
    </w:p>
    <w:p w14:paraId="05DC60A3" w14:textId="3CC8CE51" w:rsidR="00F86D44" w:rsidRPr="00430718" w:rsidRDefault="00F86D44" w:rsidP="0012143A">
      <w:pPr>
        <w:pStyle w:val="ListParagraph"/>
        <w:numPr>
          <w:ilvl w:val="1"/>
          <w:numId w:val="20"/>
        </w:numPr>
        <w:tabs>
          <w:tab w:val="left" w:pos="709"/>
          <w:tab w:val="left" w:pos="4725"/>
        </w:tabs>
        <w:ind w:left="709" w:hanging="709"/>
        <w:contextualSpacing w:val="0"/>
        <w:jc w:val="both"/>
        <w:rPr>
          <w:rFonts w:ascii="Arial" w:hAnsi="Arial" w:cs="Arial"/>
          <w:color w:val="000000"/>
          <w:lang w:eastAsia="lv-LV" w:bidi="lv-LV"/>
        </w:rPr>
      </w:pPr>
      <w:r w:rsidRPr="00430718">
        <w:rPr>
          <w:rFonts w:ascii="Arial" w:hAnsi="Arial" w:cs="Arial"/>
          <w:color w:val="000000"/>
          <w:lang w:eastAsia="lv-LV" w:bidi="lv-LV"/>
        </w:rPr>
        <w:t xml:space="preserve">Pirms tvaika lokomotīves pārsūtīšanas jāizpilda sekojoši darbi: </w:t>
      </w:r>
    </w:p>
    <w:p w14:paraId="439B95A1" w14:textId="74F86AB6" w:rsidR="00F86D44" w:rsidRPr="00430718" w:rsidRDefault="00F86D44" w:rsidP="00430718">
      <w:pPr>
        <w:pStyle w:val="ListParagraph"/>
        <w:numPr>
          <w:ilvl w:val="2"/>
          <w:numId w:val="20"/>
        </w:numPr>
        <w:tabs>
          <w:tab w:val="left" w:pos="709"/>
          <w:tab w:val="left" w:pos="4725"/>
        </w:tabs>
        <w:ind w:left="1134" w:hanging="567"/>
        <w:contextualSpacing w:val="0"/>
        <w:jc w:val="both"/>
        <w:rPr>
          <w:rFonts w:ascii="Arial" w:hAnsi="Arial" w:cs="Arial"/>
          <w:color w:val="000000"/>
          <w:lang w:eastAsia="lv-LV" w:bidi="lv-LV"/>
        </w:rPr>
      </w:pPr>
      <w:r w:rsidRPr="00430718">
        <w:rPr>
          <w:rFonts w:ascii="Arial" w:hAnsi="Arial" w:cs="Arial"/>
          <w:color w:val="000000"/>
          <w:lang w:eastAsia="lv-LV" w:bidi="lv-LV"/>
        </w:rPr>
        <w:t>jānoņem vedošās sajūga dīsteles;</w:t>
      </w:r>
    </w:p>
    <w:p w14:paraId="4799A6B3" w14:textId="68B12C3A" w:rsidR="00F86D44" w:rsidRPr="00430718" w:rsidRDefault="00F86D44" w:rsidP="00430718">
      <w:pPr>
        <w:pStyle w:val="ListParagraph"/>
        <w:numPr>
          <w:ilvl w:val="2"/>
          <w:numId w:val="20"/>
        </w:numPr>
        <w:tabs>
          <w:tab w:val="left" w:pos="709"/>
          <w:tab w:val="left" w:pos="4725"/>
        </w:tabs>
        <w:ind w:left="1134" w:hanging="567"/>
        <w:contextualSpacing w:val="0"/>
        <w:jc w:val="both"/>
        <w:rPr>
          <w:rFonts w:ascii="Arial" w:hAnsi="Arial" w:cs="Arial"/>
          <w:color w:val="000000"/>
          <w:lang w:eastAsia="lv-LV" w:bidi="lv-LV"/>
        </w:rPr>
      </w:pPr>
      <w:r w:rsidRPr="00430718">
        <w:rPr>
          <w:rFonts w:ascii="Arial" w:hAnsi="Arial" w:cs="Arial"/>
          <w:color w:val="000000"/>
          <w:lang w:eastAsia="lv-LV" w:bidi="lv-LV"/>
        </w:rPr>
        <w:t>tvaika lokomotīvju krustgalvji j</w:t>
      </w:r>
      <w:r w:rsidR="006F1A00" w:rsidRPr="00430718">
        <w:rPr>
          <w:rFonts w:ascii="Arial" w:hAnsi="Arial" w:cs="Arial"/>
          <w:color w:val="000000"/>
          <w:lang w:eastAsia="lv-LV" w:bidi="lv-LV"/>
        </w:rPr>
        <w:t>ā</w:t>
      </w:r>
      <w:r w:rsidRPr="00430718">
        <w:rPr>
          <w:rFonts w:ascii="Arial" w:hAnsi="Arial" w:cs="Arial"/>
          <w:color w:val="000000"/>
          <w:lang w:eastAsia="lv-LV" w:bidi="lv-LV"/>
        </w:rPr>
        <w:t>nostād</w:t>
      </w:r>
      <w:r w:rsidR="006F1A00" w:rsidRPr="00430718">
        <w:rPr>
          <w:rFonts w:ascii="Arial" w:hAnsi="Arial" w:cs="Arial"/>
          <w:color w:val="000000"/>
          <w:lang w:eastAsia="lv-LV" w:bidi="lv-LV"/>
        </w:rPr>
        <w:t>a</w:t>
      </w:r>
      <w:r w:rsidRPr="00430718">
        <w:rPr>
          <w:rFonts w:ascii="Arial" w:hAnsi="Arial" w:cs="Arial"/>
          <w:color w:val="000000"/>
          <w:lang w:eastAsia="lv-LV" w:bidi="lv-LV"/>
        </w:rPr>
        <w:t xml:space="preserve"> un </w:t>
      </w:r>
      <w:r w:rsidR="006F1A00" w:rsidRPr="00430718">
        <w:rPr>
          <w:rFonts w:ascii="Arial" w:hAnsi="Arial" w:cs="Arial"/>
          <w:color w:val="000000"/>
          <w:lang w:eastAsia="lv-LV" w:bidi="lv-LV"/>
        </w:rPr>
        <w:t>jānostiprina</w:t>
      </w:r>
      <w:r w:rsidRPr="00430718">
        <w:rPr>
          <w:rFonts w:ascii="Arial" w:hAnsi="Arial" w:cs="Arial"/>
          <w:color w:val="000000"/>
          <w:lang w:eastAsia="lv-LV" w:bidi="lv-LV"/>
        </w:rPr>
        <w:t xml:space="preserve"> vienā no</w:t>
      </w:r>
      <w:r w:rsidRPr="00430718">
        <w:rPr>
          <w:rFonts w:ascii="Arial" w:hAnsi="Arial" w:cs="Arial"/>
          <w:color w:val="000000"/>
          <w:lang w:eastAsia="lv-LV" w:bidi="lv-LV"/>
        </w:rPr>
        <w:br/>
        <w:t xml:space="preserve">galējiem stāvokļiem, kuros tiek nodrošināta brīva </w:t>
      </w:r>
      <w:proofErr w:type="spellStart"/>
      <w:r w:rsidRPr="00430718">
        <w:rPr>
          <w:rFonts w:ascii="Arial" w:hAnsi="Arial" w:cs="Arial"/>
          <w:color w:val="000000"/>
          <w:lang w:eastAsia="lv-LV" w:bidi="lv-LV"/>
        </w:rPr>
        <w:t>riteņpāru</w:t>
      </w:r>
      <w:proofErr w:type="spellEnd"/>
      <w:r w:rsidRPr="00430718">
        <w:rPr>
          <w:rFonts w:ascii="Arial" w:hAnsi="Arial" w:cs="Arial"/>
          <w:color w:val="000000"/>
          <w:lang w:eastAsia="lv-LV" w:bidi="lv-LV"/>
        </w:rPr>
        <w:t xml:space="preserve"> griešanās, bet </w:t>
      </w:r>
      <w:r w:rsidR="006F1A00" w:rsidRPr="00430718">
        <w:rPr>
          <w:rFonts w:ascii="Arial" w:hAnsi="Arial" w:cs="Arial"/>
          <w:color w:val="000000"/>
          <w:lang w:eastAsia="lv-LV" w:bidi="lv-LV"/>
        </w:rPr>
        <w:t>noņemtajās</w:t>
      </w:r>
      <w:r w:rsidR="00D769F3" w:rsidRPr="00430718">
        <w:rPr>
          <w:rFonts w:ascii="Arial" w:hAnsi="Arial" w:cs="Arial"/>
          <w:color w:val="000000"/>
          <w:lang w:eastAsia="lv-LV" w:bidi="lv-LV"/>
        </w:rPr>
        <w:t xml:space="preserve"> </w:t>
      </w:r>
      <w:r w:rsidR="006F1A00" w:rsidRPr="00430718">
        <w:rPr>
          <w:rFonts w:ascii="Arial" w:hAnsi="Arial" w:cs="Arial"/>
          <w:color w:val="000000"/>
          <w:lang w:eastAsia="lv-LV" w:bidi="lv-LV"/>
        </w:rPr>
        <w:t>vedošajās</w:t>
      </w:r>
      <w:r w:rsidRPr="00430718">
        <w:rPr>
          <w:rFonts w:ascii="Arial" w:hAnsi="Arial" w:cs="Arial"/>
          <w:color w:val="000000"/>
          <w:lang w:eastAsia="lv-LV" w:bidi="lv-LV"/>
        </w:rPr>
        <w:t xml:space="preserve"> dīstel</w:t>
      </w:r>
      <w:r w:rsidR="006F1A00" w:rsidRPr="00430718">
        <w:rPr>
          <w:rFonts w:ascii="Arial" w:hAnsi="Arial" w:cs="Arial"/>
          <w:color w:val="000000"/>
          <w:lang w:eastAsia="lv-LV" w:bidi="lv-LV"/>
        </w:rPr>
        <w:t>es</w:t>
      </w:r>
      <w:r w:rsidRPr="00430718">
        <w:rPr>
          <w:rFonts w:ascii="Arial" w:hAnsi="Arial" w:cs="Arial"/>
          <w:color w:val="000000"/>
          <w:lang w:eastAsia="lv-LV" w:bidi="lv-LV"/>
        </w:rPr>
        <w:t xml:space="preserve"> jāiekrau</w:t>
      </w:r>
      <w:r w:rsidR="006F1A00" w:rsidRPr="00430718">
        <w:rPr>
          <w:rFonts w:ascii="Arial" w:hAnsi="Arial" w:cs="Arial"/>
          <w:color w:val="000000"/>
          <w:lang w:eastAsia="lv-LV" w:bidi="lv-LV"/>
        </w:rPr>
        <w:t>j</w:t>
      </w:r>
      <w:r w:rsidRPr="00430718">
        <w:rPr>
          <w:rFonts w:ascii="Arial" w:hAnsi="Arial" w:cs="Arial"/>
          <w:color w:val="000000"/>
          <w:lang w:eastAsia="lv-LV" w:bidi="lv-LV"/>
        </w:rPr>
        <w:t xml:space="preserve"> tenderī un droši </w:t>
      </w:r>
      <w:r w:rsidR="006F1A00" w:rsidRPr="00430718">
        <w:rPr>
          <w:rFonts w:ascii="Arial" w:hAnsi="Arial" w:cs="Arial"/>
          <w:color w:val="000000"/>
          <w:lang w:eastAsia="lv-LV" w:bidi="lv-LV"/>
        </w:rPr>
        <w:t>jā</w:t>
      </w:r>
      <w:r w:rsidRPr="00430718">
        <w:rPr>
          <w:rFonts w:ascii="Arial" w:hAnsi="Arial" w:cs="Arial"/>
          <w:color w:val="000000"/>
          <w:lang w:eastAsia="lv-LV" w:bidi="lv-LV"/>
        </w:rPr>
        <w:t>nostiprin</w:t>
      </w:r>
      <w:r w:rsidR="006F1A00" w:rsidRPr="00430718">
        <w:rPr>
          <w:rFonts w:ascii="Arial" w:hAnsi="Arial" w:cs="Arial"/>
          <w:color w:val="000000"/>
          <w:lang w:eastAsia="lv-LV" w:bidi="lv-LV"/>
        </w:rPr>
        <w:t>a</w:t>
      </w:r>
      <w:r w:rsidRPr="00430718">
        <w:rPr>
          <w:rFonts w:ascii="Arial" w:hAnsi="Arial" w:cs="Arial"/>
          <w:color w:val="000000"/>
          <w:lang w:eastAsia="lv-LV" w:bidi="lv-LV"/>
        </w:rPr>
        <w:t>;</w:t>
      </w:r>
    </w:p>
    <w:p w14:paraId="6E9B02F6" w14:textId="6F5EC919" w:rsidR="00F86D44" w:rsidRPr="00430718" w:rsidRDefault="00500965" w:rsidP="00430718">
      <w:pPr>
        <w:pStyle w:val="ListParagraph"/>
        <w:numPr>
          <w:ilvl w:val="2"/>
          <w:numId w:val="20"/>
        </w:numPr>
        <w:tabs>
          <w:tab w:val="left" w:pos="709"/>
          <w:tab w:val="left" w:pos="4725"/>
        </w:tabs>
        <w:ind w:left="1134" w:hanging="567"/>
        <w:contextualSpacing w:val="0"/>
        <w:jc w:val="both"/>
        <w:rPr>
          <w:rFonts w:ascii="Arial" w:hAnsi="Arial" w:cs="Arial"/>
          <w:color w:val="000000"/>
          <w:lang w:eastAsia="lv-LV" w:bidi="lv-LV"/>
        </w:rPr>
      </w:pPr>
      <w:r w:rsidRPr="00430718">
        <w:rPr>
          <w:rFonts w:ascii="Arial" w:hAnsi="Arial" w:cs="Arial"/>
          <w:color w:val="000000"/>
          <w:lang w:eastAsia="lv-LV" w:bidi="lv-LV"/>
        </w:rPr>
        <w:t>t</w:t>
      </w:r>
      <w:r w:rsidR="00F86D44" w:rsidRPr="00430718">
        <w:rPr>
          <w:rFonts w:ascii="Arial" w:hAnsi="Arial" w:cs="Arial"/>
          <w:color w:val="000000"/>
          <w:lang w:eastAsia="lv-LV" w:bidi="lv-LV"/>
        </w:rPr>
        <w:t xml:space="preserve">vaika lokomotīves ar centralizēto bukšu eļļošanas sistēmu pirms pārsūtīšanas </w:t>
      </w:r>
      <w:r w:rsidR="008876A8" w:rsidRPr="00430718">
        <w:rPr>
          <w:rFonts w:ascii="Arial" w:hAnsi="Arial" w:cs="Arial"/>
          <w:color w:val="000000"/>
          <w:lang w:eastAsia="lv-LV" w:bidi="lv-LV"/>
        </w:rPr>
        <w:t>jā</w:t>
      </w:r>
      <w:r w:rsidR="00F86D44" w:rsidRPr="00430718">
        <w:rPr>
          <w:rFonts w:ascii="Arial" w:hAnsi="Arial" w:cs="Arial"/>
          <w:color w:val="000000"/>
          <w:lang w:eastAsia="lv-LV" w:bidi="lv-LV"/>
        </w:rPr>
        <w:t xml:space="preserve">aprīko ar speciālu pievadi, lai tiktu nodrošināta eļļas spiednes darbība kustības laikā. </w:t>
      </w:r>
    </w:p>
    <w:p w14:paraId="0BDEC403" w14:textId="25EC51C4" w:rsidR="00F86D44" w:rsidRPr="00430718" w:rsidRDefault="00F86D44" w:rsidP="0012143A">
      <w:pPr>
        <w:pStyle w:val="ListParagraph"/>
        <w:numPr>
          <w:ilvl w:val="1"/>
          <w:numId w:val="20"/>
        </w:numPr>
        <w:tabs>
          <w:tab w:val="left" w:pos="709"/>
          <w:tab w:val="left" w:pos="4725"/>
        </w:tabs>
        <w:ind w:left="709" w:hanging="709"/>
        <w:contextualSpacing w:val="0"/>
        <w:jc w:val="both"/>
        <w:rPr>
          <w:rFonts w:ascii="Arial" w:hAnsi="Arial" w:cs="Arial"/>
          <w:color w:val="000000"/>
          <w:lang w:eastAsia="lv-LV" w:bidi="lv-LV"/>
        </w:rPr>
      </w:pPr>
      <w:r w:rsidRPr="00430718">
        <w:rPr>
          <w:rFonts w:ascii="Arial" w:hAnsi="Arial" w:cs="Arial"/>
          <w:color w:val="000000"/>
          <w:lang w:eastAsia="lv-LV" w:bidi="lv-LV"/>
        </w:rPr>
        <w:t>Pārsūtot tvaika lokomotīv</w:t>
      </w:r>
      <w:r w:rsidR="008876A8" w:rsidRPr="00430718">
        <w:rPr>
          <w:rFonts w:ascii="Arial" w:hAnsi="Arial" w:cs="Arial"/>
          <w:color w:val="000000"/>
          <w:lang w:eastAsia="lv-LV" w:bidi="lv-LV"/>
        </w:rPr>
        <w:t>i,</w:t>
      </w:r>
      <w:r w:rsidRPr="00430718">
        <w:rPr>
          <w:rFonts w:ascii="Arial" w:hAnsi="Arial" w:cs="Arial"/>
          <w:color w:val="000000"/>
          <w:lang w:eastAsia="lv-LV" w:bidi="lv-LV"/>
        </w:rPr>
        <w:t xml:space="preserve"> nosaka t</w:t>
      </w:r>
      <w:r w:rsidR="008876A8" w:rsidRPr="00430718">
        <w:rPr>
          <w:rFonts w:ascii="Arial" w:hAnsi="Arial" w:cs="Arial"/>
          <w:color w:val="000000"/>
          <w:lang w:eastAsia="lv-LV" w:bidi="lv-LV"/>
        </w:rPr>
        <w:t>ā</w:t>
      </w:r>
      <w:r w:rsidRPr="00430718">
        <w:rPr>
          <w:rFonts w:ascii="Arial" w:hAnsi="Arial" w:cs="Arial"/>
          <w:color w:val="000000"/>
          <w:lang w:eastAsia="lv-LV" w:bidi="lv-LV"/>
        </w:rPr>
        <w:t xml:space="preserve"> maksimālo ātrumu, </w:t>
      </w:r>
      <w:r w:rsidR="00EE7B06" w:rsidRPr="00430718">
        <w:rPr>
          <w:rFonts w:ascii="Arial" w:hAnsi="Arial" w:cs="Arial"/>
          <w:color w:val="000000"/>
          <w:lang w:eastAsia="lv-LV" w:bidi="lv-LV"/>
        </w:rPr>
        <w:t>nepārsniedzot</w:t>
      </w:r>
      <w:r w:rsidRPr="00430718">
        <w:rPr>
          <w:rFonts w:ascii="Arial" w:hAnsi="Arial" w:cs="Arial"/>
          <w:color w:val="000000"/>
          <w:lang w:eastAsia="lv-LV" w:bidi="lv-LV"/>
        </w:rPr>
        <w:t xml:space="preserve">: </w:t>
      </w:r>
    </w:p>
    <w:p w14:paraId="392EA2AB" w14:textId="69E654AB" w:rsidR="00F86D44" w:rsidRPr="00430718" w:rsidRDefault="00EE7B06" w:rsidP="00906B18">
      <w:pPr>
        <w:pStyle w:val="ListParagraph"/>
        <w:numPr>
          <w:ilvl w:val="2"/>
          <w:numId w:val="20"/>
        </w:numPr>
        <w:tabs>
          <w:tab w:val="left" w:pos="709"/>
          <w:tab w:val="left" w:pos="4725"/>
        </w:tabs>
        <w:ind w:left="1134" w:hanging="850"/>
        <w:contextualSpacing w:val="0"/>
        <w:jc w:val="both"/>
        <w:rPr>
          <w:rFonts w:ascii="Arial" w:hAnsi="Arial" w:cs="Arial"/>
          <w:color w:val="000000"/>
          <w:lang w:eastAsia="lv-LV" w:bidi="lv-LV"/>
        </w:rPr>
      </w:pPr>
      <w:r w:rsidRPr="00430718">
        <w:rPr>
          <w:rFonts w:ascii="Arial" w:hAnsi="Arial" w:cs="Arial"/>
          <w:color w:val="000000"/>
          <w:lang w:eastAsia="lv-LV" w:bidi="lv-LV"/>
        </w:rPr>
        <w:t xml:space="preserve">60km/h – </w:t>
      </w:r>
      <w:r w:rsidR="00F86D44" w:rsidRPr="00430718">
        <w:rPr>
          <w:rFonts w:ascii="Arial" w:hAnsi="Arial" w:cs="Arial"/>
          <w:color w:val="000000"/>
          <w:lang w:eastAsia="lv-LV" w:bidi="lv-LV"/>
        </w:rPr>
        <w:t>pasažieru lokomotīvēm;</w:t>
      </w:r>
    </w:p>
    <w:p w14:paraId="59FB6912" w14:textId="0E987A0A" w:rsidR="00F86D44" w:rsidRPr="00430718" w:rsidRDefault="00EE7B06" w:rsidP="00906B18">
      <w:pPr>
        <w:pStyle w:val="ListParagraph"/>
        <w:numPr>
          <w:ilvl w:val="2"/>
          <w:numId w:val="20"/>
        </w:numPr>
        <w:tabs>
          <w:tab w:val="left" w:pos="709"/>
          <w:tab w:val="left" w:pos="4725"/>
        </w:tabs>
        <w:ind w:left="1134" w:hanging="850"/>
        <w:contextualSpacing w:val="0"/>
        <w:jc w:val="both"/>
        <w:rPr>
          <w:rFonts w:ascii="Arial" w:hAnsi="Arial" w:cs="Arial"/>
          <w:color w:val="000000"/>
          <w:lang w:eastAsia="lv-LV" w:bidi="lv-LV"/>
        </w:rPr>
      </w:pPr>
      <w:r w:rsidRPr="00430718">
        <w:rPr>
          <w:rFonts w:ascii="Arial" w:hAnsi="Arial" w:cs="Arial"/>
          <w:color w:val="000000"/>
          <w:lang w:eastAsia="lv-LV" w:bidi="lv-LV"/>
        </w:rPr>
        <w:t xml:space="preserve">50km/h – </w:t>
      </w:r>
      <w:r w:rsidR="00F86D44" w:rsidRPr="00430718">
        <w:rPr>
          <w:rFonts w:ascii="Arial" w:hAnsi="Arial" w:cs="Arial"/>
          <w:color w:val="000000"/>
          <w:lang w:eastAsia="lv-LV" w:bidi="lv-LV"/>
        </w:rPr>
        <w:t xml:space="preserve">kravas lokomotīvēm ar sajūgto riteņu diametru lielāku par 1250 mm; </w:t>
      </w:r>
    </w:p>
    <w:p w14:paraId="0092D6E3" w14:textId="242737CE" w:rsidR="00F86D44" w:rsidRPr="00430718" w:rsidRDefault="00EE7B06" w:rsidP="00906B18">
      <w:pPr>
        <w:pStyle w:val="ListParagraph"/>
        <w:numPr>
          <w:ilvl w:val="2"/>
          <w:numId w:val="20"/>
        </w:numPr>
        <w:tabs>
          <w:tab w:val="left" w:pos="709"/>
          <w:tab w:val="left" w:pos="4725"/>
        </w:tabs>
        <w:ind w:left="1134" w:hanging="850"/>
        <w:contextualSpacing w:val="0"/>
        <w:jc w:val="both"/>
        <w:rPr>
          <w:rFonts w:ascii="Arial" w:hAnsi="Arial" w:cs="Arial"/>
          <w:color w:val="000000"/>
          <w:lang w:eastAsia="lv-LV" w:bidi="lv-LV"/>
        </w:rPr>
      </w:pPr>
      <w:r w:rsidRPr="00430718">
        <w:rPr>
          <w:rFonts w:ascii="Arial" w:hAnsi="Arial" w:cs="Arial"/>
          <w:color w:val="000000"/>
          <w:lang w:eastAsia="lv-LV" w:bidi="lv-LV"/>
        </w:rPr>
        <w:t xml:space="preserve">40 km/h – </w:t>
      </w:r>
      <w:r w:rsidR="00F86D44" w:rsidRPr="00430718">
        <w:rPr>
          <w:rFonts w:ascii="Arial" w:hAnsi="Arial" w:cs="Arial"/>
          <w:color w:val="000000"/>
          <w:lang w:eastAsia="lv-LV" w:bidi="lv-LV"/>
        </w:rPr>
        <w:t>kravas lokomotīvēm ar sajūgto riteņu diametru 1250 mm un mazāku</w:t>
      </w:r>
      <w:r w:rsidR="00AB00A1" w:rsidRPr="00430718">
        <w:rPr>
          <w:rFonts w:ascii="Arial" w:hAnsi="Arial" w:cs="Arial"/>
          <w:color w:val="000000"/>
          <w:lang w:eastAsia="lv-LV" w:bidi="lv-LV"/>
        </w:rPr>
        <w:t>.</w:t>
      </w:r>
      <w:r w:rsidR="00F86D44" w:rsidRPr="00430718">
        <w:rPr>
          <w:rFonts w:ascii="Arial" w:hAnsi="Arial" w:cs="Arial"/>
          <w:color w:val="000000"/>
          <w:lang w:eastAsia="lv-LV" w:bidi="lv-LV"/>
        </w:rPr>
        <w:t xml:space="preserve"> </w:t>
      </w:r>
    </w:p>
    <w:p w14:paraId="0F94A30B" w14:textId="2DAB8481" w:rsidR="009C48AA" w:rsidRPr="00430718" w:rsidRDefault="009C48AA" w:rsidP="009C48AA">
      <w:pPr>
        <w:pStyle w:val="ListParagraph"/>
        <w:tabs>
          <w:tab w:val="left" w:pos="709"/>
          <w:tab w:val="left" w:pos="4725"/>
        </w:tabs>
        <w:ind w:left="1134"/>
        <w:contextualSpacing w:val="0"/>
        <w:jc w:val="both"/>
        <w:rPr>
          <w:rFonts w:ascii="Arial" w:hAnsi="Arial" w:cs="Arial"/>
          <w:color w:val="000000"/>
          <w:lang w:eastAsia="lv-LV" w:bidi="lv-LV"/>
        </w:rPr>
      </w:pPr>
    </w:p>
    <w:p w14:paraId="28070D20" w14:textId="77777777" w:rsidR="00B71E2F" w:rsidRPr="00430718" w:rsidRDefault="00B71E2F" w:rsidP="009C48AA">
      <w:pPr>
        <w:pStyle w:val="ListParagraph"/>
        <w:tabs>
          <w:tab w:val="left" w:pos="709"/>
          <w:tab w:val="left" w:pos="4725"/>
        </w:tabs>
        <w:ind w:left="1134"/>
        <w:contextualSpacing w:val="0"/>
        <w:jc w:val="both"/>
        <w:rPr>
          <w:rFonts w:ascii="Arial" w:hAnsi="Arial" w:cs="Arial"/>
          <w:color w:val="000000"/>
          <w:lang w:eastAsia="lv-LV" w:bidi="lv-LV"/>
        </w:rPr>
      </w:pPr>
    </w:p>
    <w:p w14:paraId="2280BDAC" w14:textId="2D980792" w:rsidR="00C73CDA" w:rsidRPr="00430718" w:rsidRDefault="00014D49" w:rsidP="00EC7847">
      <w:pPr>
        <w:tabs>
          <w:tab w:val="left" w:pos="7230"/>
        </w:tabs>
        <w:rPr>
          <w:rFonts w:ascii="Arial" w:hAnsi="Arial" w:cs="Arial"/>
          <w:b/>
          <w:bCs/>
        </w:rPr>
      </w:pPr>
      <w:r w:rsidRPr="00430718">
        <w:rPr>
          <w:rFonts w:ascii="Arial" w:hAnsi="Arial" w:cs="Arial"/>
        </w:rPr>
        <w:t>Tehniskās vadības direktor</w:t>
      </w:r>
      <w:r w:rsidR="00D54E6D" w:rsidRPr="00430718">
        <w:rPr>
          <w:rFonts w:ascii="Arial" w:hAnsi="Arial" w:cs="Arial"/>
        </w:rPr>
        <w:t xml:space="preserve">a </w:t>
      </w:r>
      <w:proofErr w:type="spellStart"/>
      <w:r w:rsidR="00D54E6D" w:rsidRPr="00430718">
        <w:rPr>
          <w:rFonts w:ascii="Arial" w:hAnsi="Arial" w:cs="Arial"/>
        </w:rPr>
        <w:t>p.i</w:t>
      </w:r>
      <w:proofErr w:type="spellEnd"/>
      <w:r w:rsidR="00D54E6D" w:rsidRPr="00430718">
        <w:rPr>
          <w:rFonts w:ascii="Arial" w:hAnsi="Arial" w:cs="Arial"/>
        </w:rPr>
        <w:t xml:space="preserve">. </w:t>
      </w:r>
      <w:r w:rsidR="00EC7847" w:rsidRPr="00430718">
        <w:rPr>
          <w:rFonts w:ascii="Arial" w:hAnsi="Arial" w:cs="Arial"/>
        </w:rPr>
        <w:tab/>
      </w:r>
      <w:r w:rsidR="00384A95" w:rsidRPr="00430718">
        <w:rPr>
          <w:rFonts w:ascii="Arial" w:hAnsi="Arial" w:cs="Arial"/>
        </w:rPr>
        <w:t>Ē. Šmuksts</w:t>
      </w:r>
      <w:r w:rsidR="00C73CDA" w:rsidRPr="00430718">
        <w:rPr>
          <w:rFonts w:ascii="Arial" w:hAnsi="Arial" w:cs="Arial"/>
          <w:b/>
          <w:bCs/>
        </w:rPr>
        <w:br w:type="page"/>
      </w:r>
    </w:p>
    <w:p w14:paraId="71746030" w14:textId="77777777" w:rsidR="001618C3" w:rsidRPr="00430718" w:rsidRDefault="001618C3" w:rsidP="0046178A">
      <w:pPr>
        <w:keepNext/>
        <w:spacing w:after="240" w:line="240" w:lineRule="auto"/>
        <w:jc w:val="right"/>
        <w:outlineLvl w:val="0"/>
        <w:rPr>
          <w:rFonts w:ascii="Times New Roman" w:eastAsia="Times New Roman" w:hAnsi="Times New Roman" w:cs="Arial"/>
          <w:bCs/>
          <w:i/>
          <w:kern w:val="32"/>
          <w:sz w:val="24"/>
          <w:szCs w:val="32"/>
        </w:rPr>
        <w:sectPr w:rsidR="001618C3" w:rsidRPr="00430718" w:rsidSect="006975B5">
          <w:footerReference w:type="default" r:id="rId8"/>
          <w:pgSz w:w="11906" w:h="16838"/>
          <w:pgMar w:top="1134" w:right="567" w:bottom="1134" w:left="1701" w:header="709" w:footer="709" w:gutter="0"/>
          <w:cols w:space="708"/>
          <w:docGrid w:linePitch="360"/>
        </w:sectPr>
      </w:pPr>
    </w:p>
    <w:p w14:paraId="11CEF7B3" w14:textId="77777777" w:rsidR="009E0049" w:rsidRPr="00430718" w:rsidRDefault="009E0049" w:rsidP="00F947B4">
      <w:pPr>
        <w:keepNext/>
        <w:spacing w:after="0" w:line="240" w:lineRule="auto"/>
        <w:ind w:left="6096"/>
        <w:outlineLvl w:val="0"/>
        <w:rPr>
          <w:rFonts w:ascii="Arial" w:eastAsia="Times New Roman" w:hAnsi="Arial" w:cs="Arial"/>
          <w:bCs/>
          <w:iCs/>
          <w:kern w:val="32"/>
        </w:rPr>
      </w:pPr>
      <w:r w:rsidRPr="00430718">
        <w:rPr>
          <w:rFonts w:ascii="Arial" w:eastAsia="Times New Roman" w:hAnsi="Arial" w:cs="Arial"/>
          <w:bCs/>
          <w:iCs/>
          <w:kern w:val="32"/>
        </w:rPr>
        <w:t xml:space="preserve">Nestrādājošu vilces līdzekļu un speciālā </w:t>
      </w:r>
    </w:p>
    <w:p w14:paraId="7A5A8570" w14:textId="77777777" w:rsidR="009E0049" w:rsidRPr="00430718" w:rsidRDefault="009E0049" w:rsidP="00F947B4">
      <w:pPr>
        <w:keepNext/>
        <w:spacing w:after="0" w:line="240" w:lineRule="auto"/>
        <w:ind w:left="6096"/>
        <w:outlineLvl w:val="0"/>
        <w:rPr>
          <w:rFonts w:ascii="Arial" w:eastAsia="Times New Roman" w:hAnsi="Arial" w:cs="Arial"/>
          <w:bCs/>
          <w:iCs/>
          <w:kern w:val="32"/>
        </w:rPr>
      </w:pPr>
      <w:r w:rsidRPr="00430718">
        <w:rPr>
          <w:rFonts w:ascii="Arial" w:eastAsia="Times New Roman" w:hAnsi="Arial" w:cs="Arial"/>
          <w:bCs/>
          <w:iCs/>
          <w:kern w:val="32"/>
        </w:rPr>
        <w:t xml:space="preserve">ritošā sastāva pārsūtīšanas noteikumu </w:t>
      </w:r>
    </w:p>
    <w:p w14:paraId="610B33FE" w14:textId="31253E04" w:rsidR="00C73CDA" w:rsidRPr="00430718" w:rsidRDefault="00C73CDA" w:rsidP="00F947B4">
      <w:pPr>
        <w:keepNext/>
        <w:spacing w:after="0" w:line="240" w:lineRule="auto"/>
        <w:ind w:left="6096"/>
        <w:outlineLvl w:val="0"/>
        <w:rPr>
          <w:rFonts w:ascii="Arial" w:eastAsia="Times New Roman" w:hAnsi="Arial" w:cs="Arial"/>
          <w:b/>
          <w:iCs/>
          <w:kern w:val="32"/>
        </w:rPr>
      </w:pPr>
      <w:r w:rsidRPr="00430718">
        <w:rPr>
          <w:rFonts w:ascii="Arial" w:eastAsia="Times New Roman" w:hAnsi="Arial" w:cs="Arial"/>
          <w:b/>
          <w:iCs/>
          <w:kern w:val="32"/>
        </w:rPr>
        <w:t>pielikums</w:t>
      </w:r>
    </w:p>
    <w:p w14:paraId="451447EF" w14:textId="77777777" w:rsidR="009A0A7A" w:rsidRPr="00430718" w:rsidRDefault="009A0A7A" w:rsidP="0046178A">
      <w:pPr>
        <w:tabs>
          <w:tab w:val="left" w:pos="4111"/>
          <w:tab w:val="left" w:leader="underscore" w:pos="6946"/>
          <w:tab w:val="left" w:pos="7229"/>
          <w:tab w:val="left" w:leader="underscore" w:pos="10065"/>
        </w:tabs>
        <w:spacing w:before="120" w:line="240" w:lineRule="auto"/>
        <w:jc w:val="both"/>
        <w:rPr>
          <w:rFonts w:ascii="Times New Roman" w:eastAsia="Times New Roman" w:hAnsi="Times New Roman" w:cs="Times New Roman"/>
          <w:sz w:val="24"/>
          <w:szCs w:val="24"/>
        </w:rPr>
      </w:pPr>
      <w:bookmarkStart w:id="7" w:name="_Hlk74815336"/>
    </w:p>
    <w:p w14:paraId="6868BE82" w14:textId="77777777" w:rsidR="0027555C" w:rsidRPr="00430718" w:rsidRDefault="0027555C" w:rsidP="0046178A">
      <w:pPr>
        <w:keepNext/>
        <w:spacing w:after="240" w:line="240" w:lineRule="auto"/>
        <w:jc w:val="right"/>
        <w:outlineLvl w:val="0"/>
        <w:rPr>
          <w:rFonts w:ascii="Times New Roman" w:eastAsia="Times New Roman" w:hAnsi="Times New Roman" w:cs="Arial"/>
          <w:bCs/>
          <w:i/>
          <w:kern w:val="32"/>
          <w:sz w:val="24"/>
          <w:szCs w:val="32"/>
        </w:rPr>
      </w:pPr>
      <w:r w:rsidRPr="00430718">
        <w:rPr>
          <w:rFonts w:ascii="Times New Roman" w:eastAsia="Times New Roman" w:hAnsi="Times New Roman" w:cs="Arial"/>
          <w:bCs/>
          <w:i/>
          <w:kern w:val="32"/>
          <w:sz w:val="24"/>
          <w:szCs w:val="32"/>
        </w:rPr>
        <w:t>Forma LU-25</w:t>
      </w:r>
    </w:p>
    <w:p w14:paraId="554B11B0" w14:textId="4BBAB776" w:rsidR="0027555C" w:rsidRPr="00430718" w:rsidRDefault="0027555C" w:rsidP="0046178A">
      <w:pPr>
        <w:spacing w:after="0" w:line="240" w:lineRule="auto"/>
        <w:jc w:val="center"/>
        <w:rPr>
          <w:rFonts w:ascii="Arial" w:eastAsia="Times New Roman" w:hAnsi="Arial" w:cs="Arial"/>
          <w:b/>
        </w:rPr>
      </w:pPr>
      <w:r w:rsidRPr="00430718">
        <w:rPr>
          <w:rFonts w:ascii="Arial" w:eastAsia="Times New Roman" w:hAnsi="Arial" w:cs="Arial"/>
          <w:b/>
        </w:rPr>
        <w:t xml:space="preserve">A K T S </w:t>
      </w:r>
    </w:p>
    <w:p w14:paraId="3BF27743" w14:textId="39118008" w:rsidR="0027555C" w:rsidRPr="00430718" w:rsidRDefault="00DB6372" w:rsidP="0046178A">
      <w:pPr>
        <w:spacing w:after="0" w:line="240" w:lineRule="auto"/>
        <w:jc w:val="center"/>
        <w:rPr>
          <w:rFonts w:ascii="Arial" w:eastAsia="Times New Roman" w:hAnsi="Arial" w:cs="Arial"/>
          <w:b/>
        </w:rPr>
      </w:pPr>
      <w:r w:rsidRPr="00430718">
        <w:rPr>
          <w:rFonts w:ascii="Arial" w:eastAsia="Times New Roman" w:hAnsi="Arial" w:cs="Arial"/>
          <w:b/>
        </w:rPr>
        <w:t xml:space="preserve">par nestrādājoša ritošā sastāva tehniskā stāvokļa pārbaudi pārsūtīšanai </w:t>
      </w:r>
    </w:p>
    <w:p w14:paraId="5FD61583" w14:textId="77777777" w:rsidR="0027555C" w:rsidRPr="00430718" w:rsidRDefault="0027555C" w:rsidP="0046178A">
      <w:pPr>
        <w:spacing w:after="0" w:line="240" w:lineRule="auto"/>
        <w:jc w:val="center"/>
        <w:rPr>
          <w:rFonts w:ascii="Times New Roman" w:eastAsia="Times New Roman" w:hAnsi="Times New Roman" w:cs="Times New Roman"/>
          <w:b/>
          <w:sz w:val="24"/>
          <w:szCs w:val="24"/>
        </w:rPr>
      </w:pPr>
    </w:p>
    <w:p w14:paraId="5E2F6C5C" w14:textId="77777777" w:rsidR="00992B12" w:rsidRPr="00430718" w:rsidRDefault="0027555C" w:rsidP="00992B12">
      <w:pPr>
        <w:tabs>
          <w:tab w:val="left" w:pos="1843"/>
          <w:tab w:val="left" w:pos="5812"/>
          <w:tab w:val="left" w:pos="10206"/>
        </w:tabs>
        <w:spacing w:before="120" w:after="0" w:line="240" w:lineRule="auto"/>
        <w:jc w:val="both"/>
        <w:rPr>
          <w:rFonts w:ascii="Arial" w:eastAsia="Times New Roman" w:hAnsi="Arial" w:cs="Arial"/>
          <w:sz w:val="20"/>
          <w:szCs w:val="20"/>
        </w:rPr>
      </w:pPr>
      <w:r w:rsidRPr="00430718">
        <w:rPr>
          <w:rFonts w:ascii="Arial" w:eastAsia="Times New Roman" w:hAnsi="Arial" w:cs="Arial"/>
          <w:sz w:val="20"/>
          <w:szCs w:val="20"/>
        </w:rPr>
        <w:t xml:space="preserve">20___ gada </w:t>
      </w:r>
      <w:r w:rsidR="00992B12" w:rsidRPr="00430718">
        <w:rPr>
          <w:rFonts w:ascii="Arial" w:eastAsia="Times New Roman" w:hAnsi="Arial" w:cs="Arial"/>
          <w:sz w:val="20"/>
          <w:szCs w:val="20"/>
        </w:rPr>
        <w:t>_____. _____________</w:t>
      </w:r>
      <w:r w:rsidRPr="00430718">
        <w:rPr>
          <w:rFonts w:ascii="Arial" w:eastAsia="Times New Roman" w:hAnsi="Arial" w:cs="Arial"/>
          <w:sz w:val="20"/>
          <w:szCs w:val="20"/>
        </w:rPr>
        <w:t xml:space="preserve"> mēs, zemāk parakstījušies sastādījām šo aktu</w:t>
      </w:r>
      <w:r w:rsidR="00992B12" w:rsidRPr="00430718">
        <w:rPr>
          <w:rFonts w:ascii="Arial" w:eastAsia="Times New Roman" w:hAnsi="Arial" w:cs="Arial"/>
          <w:sz w:val="20"/>
          <w:szCs w:val="20"/>
        </w:rPr>
        <w:t xml:space="preserve"> </w:t>
      </w:r>
      <w:r w:rsidRPr="00430718">
        <w:rPr>
          <w:rFonts w:ascii="Arial" w:eastAsia="Times New Roman" w:hAnsi="Arial" w:cs="Arial"/>
          <w:sz w:val="20"/>
          <w:szCs w:val="20"/>
        </w:rPr>
        <w:t xml:space="preserve">par to, ka, veicot pārsūtīšanai </w:t>
      </w:r>
    </w:p>
    <w:p w14:paraId="41CEA218" w14:textId="0EF9FDFE" w:rsidR="0027555C" w:rsidRPr="00430718" w:rsidRDefault="0027555C" w:rsidP="00992B12">
      <w:pPr>
        <w:tabs>
          <w:tab w:val="left" w:pos="1843"/>
          <w:tab w:val="left" w:pos="5812"/>
          <w:tab w:val="left" w:pos="10206"/>
        </w:tabs>
        <w:spacing w:before="120" w:after="0" w:line="240" w:lineRule="auto"/>
        <w:jc w:val="both"/>
        <w:rPr>
          <w:rFonts w:ascii="Arial" w:eastAsia="Times New Roman" w:hAnsi="Arial" w:cs="Arial"/>
          <w:sz w:val="20"/>
          <w:szCs w:val="20"/>
        </w:rPr>
      </w:pPr>
      <w:r w:rsidRPr="00430718">
        <w:rPr>
          <w:rFonts w:ascii="Arial" w:eastAsia="Times New Roman" w:hAnsi="Arial" w:cs="Arial"/>
          <w:sz w:val="20"/>
          <w:szCs w:val="20"/>
        </w:rPr>
        <w:t>nestrādes stāvoklī sagatavotā ____________________________________</w:t>
      </w:r>
      <w:r w:rsidR="00992B12" w:rsidRPr="00430718">
        <w:rPr>
          <w:rFonts w:ascii="Arial" w:eastAsia="Times New Roman" w:hAnsi="Arial" w:cs="Arial"/>
          <w:sz w:val="20"/>
          <w:szCs w:val="20"/>
        </w:rPr>
        <w:t>_____________________   piederošā</w:t>
      </w:r>
    </w:p>
    <w:p w14:paraId="2F2D5D58" w14:textId="4EEB49C1" w:rsidR="0027555C" w:rsidRPr="00430718" w:rsidRDefault="0027555C" w:rsidP="0046178A">
      <w:pPr>
        <w:tabs>
          <w:tab w:val="center" w:pos="7923"/>
        </w:tabs>
        <w:spacing w:after="0" w:line="240" w:lineRule="auto"/>
        <w:jc w:val="both"/>
        <w:rPr>
          <w:rFonts w:ascii="Arial" w:eastAsia="Times New Roman" w:hAnsi="Arial" w:cs="Arial"/>
          <w:sz w:val="20"/>
          <w:szCs w:val="20"/>
        </w:rPr>
      </w:pPr>
      <w:r w:rsidRPr="00430718">
        <w:rPr>
          <w:rFonts w:ascii="Arial" w:eastAsia="Times New Roman" w:hAnsi="Arial" w:cs="Arial"/>
          <w:sz w:val="20"/>
          <w:szCs w:val="20"/>
        </w:rPr>
        <w:t xml:space="preserve">                                                                        </w:t>
      </w:r>
      <w:r w:rsidR="00992B12" w:rsidRPr="00430718">
        <w:rPr>
          <w:rFonts w:ascii="Arial" w:eastAsia="Times New Roman" w:hAnsi="Arial" w:cs="Arial"/>
          <w:sz w:val="20"/>
          <w:szCs w:val="20"/>
        </w:rPr>
        <w:t xml:space="preserve">     </w:t>
      </w:r>
      <w:r w:rsidRPr="00430718">
        <w:rPr>
          <w:rFonts w:ascii="Arial" w:eastAsia="Times New Roman" w:hAnsi="Arial" w:cs="Arial"/>
          <w:sz w:val="20"/>
          <w:szCs w:val="20"/>
        </w:rPr>
        <w:t xml:space="preserve">  (</w:t>
      </w:r>
      <w:r w:rsidR="00B824AC" w:rsidRPr="00430718">
        <w:rPr>
          <w:rFonts w:ascii="Arial" w:eastAsia="Times New Roman" w:hAnsi="Arial" w:cs="Arial"/>
          <w:i/>
          <w:sz w:val="20"/>
          <w:szCs w:val="20"/>
        </w:rPr>
        <w:t>uzņēmuma nosaukums)</w:t>
      </w:r>
    </w:p>
    <w:p w14:paraId="1D737CF6" w14:textId="77777777" w:rsidR="00B824AC" w:rsidRPr="00430718" w:rsidRDefault="00B824AC" w:rsidP="0046178A">
      <w:pPr>
        <w:tabs>
          <w:tab w:val="left" w:leader="underscore" w:pos="2880"/>
          <w:tab w:val="left" w:pos="10206"/>
        </w:tabs>
        <w:spacing w:after="0" w:line="240" w:lineRule="auto"/>
        <w:rPr>
          <w:rFonts w:ascii="Arial" w:eastAsia="Times New Roman" w:hAnsi="Arial" w:cs="Arial"/>
          <w:sz w:val="20"/>
          <w:szCs w:val="20"/>
        </w:rPr>
      </w:pPr>
    </w:p>
    <w:p w14:paraId="7A62BEA6" w14:textId="31F888F7" w:rsidR="0027555C" w:rsidRPr="00430718" w:rsidRDefault="0027555C" w:rsidP="0046178A">
      <w:pPr>
        <w:tabs>
          <w:tab w:val="left" w:leader="underscore" w:pos="2880"/>
          <w:tab w:val="left" w:pos="10206"/>
        </w:tabs>
        <w:spacing w:after="0" w:line="240" w:lineRule="auto"/>
        <w:rPr>
          <w:rFonts w:ascii="Arial" w:eastAsia="Times New Roman" w:hAnsi="Arial" w:cs="Arial"/>
          <w:sz w:val="20"/>
          <w:szCs w:val="20"/>
          <w:u w:val="single"/>
        </w:rPr>
      </w:pPr>
      <w:r w:rsidRPr="00430718">
        <w:rPr>
          <w:rFonts w:ascii="Arial" w:eastAsia="Times New Roman" w:hAnsi="Arial" w:cs="Arial"/>
          <w:sz w:val="20"/>
          <w:szCs w:val="20"/>
        </w:rPr>
        <w:t>_______________________</w:t>
      </w:r>
      <w:r w:rsidR="009C547E" w:rsidRPr="00430718">
        <w:rPr>
          <w:rFonts w:ascii="Arial" w:eastAsia="Times New Roman" w:hAnsi="Arial" w:cs="Arial"/>
          <w:sz w:val="20"/>
          <w:szCs w:val="20"/>
        </w:rPr>
        <w:t>_______</w:t>
      </w:r>
      <w:r w:rsidR="00992B12" w:rsidRPr="00430718">
        <w:rPr>
          <w:rFonts w:ascii="Arial" w:eastAsia="Times New Roman" w:hAnsi="Arial" w:cs="Arial"/>
          <w:sz w:val="20"/>
          <w:szCs w:val="20"/>
        </w:rPr>
        <w:t>,</w:t>
      </w:r>
      <w:r w:rsidRPr="00430718">
        <w:rPr>
          <w:rFonts w:ascii="Arial" w:eastAsia="Times New Roman" w:hAnsi="Arial" w:cs="Arial"/>
          <w:sz w:val="20"/>
          <w:szCs w:val="20"/>
        </w:rPr>
        <w:t xml:space="preserve"> </w:t>
      </w:r>
      <w:r w:rsidR="00992B12" w:rsidRPr="00430718">
        <w:rPr>
          <w:rFonts w:ascii="Arial" w:eastAsia="Times New Roman" w:hAnsi="Arial" w:cs="Arial"/>
          <w:sz w:val="20"/>
          <w:szCs w:val="20"/>
        </w:rPr>
        <w:t>sērija ________</w:t>
      </w:r>
      <w:r w:rsidR="009C547E" w:rsidRPr="00430718">
        <w:rPr>
          <w:rFonts w:ascii="Arial" w:eastAsia="Times New Roman" w:hAnsi="Arial" w:cs="Arial"/>
          <w:sz w:val="20"/>
          <w:szCs w:val="20"/>
        </w:rPr>
        <w:t>______</w:t>
      </w:r>
      <w:r w:rsidR="00992B12" w:rsidRPr="00430718">
        <w:rPr>
          <w:rFonts w:ascii="Arial" w:eastAsia="Times New Roman" w:hAnsi="Arial" w:cs="Arial"/>
          <w:sz w:val="20"/>
          <w:szCs w:val="20"/>
        </w:rPr>
        <w:t>,</w:t>
      </w:r>
      <w:r w:rsidR="009C547E" w:rsidRPr="00430718">
        <w:rPr>
          <w:rFonts w:ascii="Arial" w:eastAsia="Times New Roman" w:hAnsi="Arial" w:cs="Arial"/>
          <w:sz w:val="20"/>
          <w:szCs w:val="20"/>
        </w:rPr>
        <w:t xml:space="preserve"> </w:t>
      </w:r>
      <w:r w:rsidR="00992B12" w:rsidRPr="00430718">
        <w:rPr>
          <w:rFonts w:ascii="Arial" w:eastAsia="Times New Roman" w:hAnsi="Arial" w:cs="Arial"/>
          <w:sz w:val="20"/>
          <w:szCs w:val="20"/>
        </w:rPr>
        <w:t>Nr.____________________________________</w:t>
      </w:r>
      <w:r w:rsidR="009C547E" w:rsidRPr="00430718">
        <w:rPr>
          <w:rFonts w:ascii="Arial" w:eastAsia="Times New Roman" w:hAnsi="Arial" w:cs="Arial"/>
          <w:sz w:val="20"/>
          <w:szCs w:val="20"/>
        </w:rPr>
        <w:t>__</w:t>
      </w:r>
    </w:p>
    <w:p w14:paraId="3938E3A9" w14:textId="6B603D21" w:rsidR="0027555C" w:rsidRPr="00430718" w:rsidRDefault="0027555C" w:rsidP="0046178A">
      <w:pPr>
        <w:tabs>
          <w:tab w:val="left" w:leader="underscore" w:pos="2880"/>
          <w:tab w:val="left" w:pos="10206"/>
        </w:tabs>
        <w:spacing w:after="0" w:line="240" w:lineRule="auto"/>
        <w:rPr>
          <w:rFonts w:ascii="Arial" w:eastAsia="Times New Roman" w:hAnsi="Arial" w:cs="Arial"/>
          <w:i/>
          <w:iCs/>
          <w:sz w:val="20"/>
          <w:szCs w:val="20"/>
        </w:rPr>
      </w:pPr>
      <w:r w:rsidRPr="00430718">
        <w:rPr>
          <w:rFonts w:ascii="Arial" w:eastAsia="Times New Roman" w:hAnsi="Arial" w:cs="Arial"/>
          <w:i/>
          <w:iCs/>
          <w:sz w:val="20"/>
          <w:szCs w:val="20"/>
        </w:rPr>
        <w:t xml:space="preserve"> (ritošā sastāva nosaukums)</w:t>
      </w:r>
    </w:p>
    <w:p w14:paraId="56829FE3" w14:textId="77777777" w:rsidR="0027555C" w:rsidRPr="00430718" w:rsidRDefault="0027555C" w:rsidP="0046178A">
      <w:pPr>
        <w:tabs>
          <w:tab w:val="center" w:pos="1400"/>
          <w:tab w:val="center" w:pos="6733"/>
          <w:tab w:val="left" w:leader="underscore" w:pos="9639"/>
        </w:tabs>
        <w:spacing w:after="0" w:line="240" w:lineRule="auto"/>
        <w:jc w:val="both"/>
        <w:rPr>
          <w:rFonts w:ascii="Arial" w:eastAsia="Times New Roman" w:hAnsi="Arial" w:cs="Arial"/>
          <w:sz w:val="20"/>
          <w:szCs w:val="20"/>
        </w:rPr>
      </w:pPr>
      <w:r w:rsidRPr="00430718">
        <w:rPr>
          <w:rFonts w:ascii="Arial" w:eastAsia="Times New Roman" w:hAnsi="Arial" w:cs="Arial"/>
          <w:sz w:val="20"/>
          <w:szCs w:val="20"/>
        </w:rPr>
        <w:tab/>
      </w:r>
    </w:p>
    <w:p w14:paraId="6E77CE52" w14:textId="77777777" w:rsidR="0027555C" w:rsidRPr="00430718" w:rsidRDefault="0027555C" w:rsidP="0046178A">
      <w:pPr>
        <w:tabs>
          <w:tab w:val="left" w:pos="2835"/>
          <w:tab w:val="left" w:pos="10206"/>
        </w:tabs>
        <w:spacing w:before="120" w:after="0" w:line="240" w:lineRule="auto"/>
        <w:rPr>
          <w:rFonts w:ascii="Arial" w:eastAsia="Times New Roman" w:hAnsi="Arial" w:cs="Arial"/>
          <w:sz w:val="20"/>
          <w:szCs w:val="20"/>
        </w:rPr>
      </w:pPr>
      <w:r w:rsidRPr="00430718">
        <w:rPr>
          <w:rFonts w:ascii="Arial" w:eastAsia="Times New Roman" w:hAnsi="Arial" w:cs="Arial"/>
          <w:sz w:val="20"/>
          <w:szCs w:val="20"/>
        </w:rPr>
        <w:t>tehniskā stāvokļa pārbaudi, konstatējām:</w:t>
      </w:r>
    </w:p>
    <w:p w14:paraId="05332517" w14:textId="77777777" w:rsidR="0027555C" w:rsidRPr="00430718" w:rsidRDefault="0027555C" w:rsidP="0046178A">
      <w:pPr>
        <w:tabs>
          <w:tab w:val="left" w:pos="2783"/>
          <w:tab w:val="center" w:pos="4116"/>
        </w:tabs>
        <w:spacing w:after="0" w:line="240" w:lineRule="auto"/>
        <w:jc w:val="both"/>
        <w:rPr>
          <w:rFonts w:ascii="Times New Roman" w:eastAsia="Times New Roman" w:hAnsi="Times New Roman" w:cs="Times New Roman"/>
          <w:i/>
          <w:sz w:val="20"/>
          <w:szCs w:val="20"/>
        </w:rPr>
      </w:pPr>
    </w:p>
    <w:p w14:paraId="16229C3B" w14:textId="27AB69E4" w:rsidR="0027555C" w:rsidRPr="00430718" w:rsidRDefault="00AC3DE7" w:rsidP="00AC3DE7">
      <w:pPr>
        <w:tabs>
          <w:tab w:val="left" w:pos="6096"/>
          <w:tab w:val="left" w:pos="8364"/>
        </w:tabs>
        <w:spacing w:before="240" w:after="0" w:line="240" w:lineRule="auto"/>
        <w:jc w:val="both"/>
        <w:rPr>
          <w:rFonts w:ascii="Arial" w:eastAsia="Times New Roman" w:hAnsi="Arial" w:cs="Arial"/>
          <w:sz w:val="20"/>
          <w:szCs w:val="20"/>
        </w:rPr>
      </w:pPr>
      <w:r w:rsidRPr="00430718">
        <w:rPr>
          <w:rFonts w:ascii="Arial" w:eastAsia="Times New Roman" w:hAnsi="Arial" w:cs="Arial"/>
          <w:sz w:val="20"/>
          <w:szCs w:val="20"/>
        </w:rPr>
        <w:t xml:space="preserve">a)  </w:t>
      </w:r>
      <w:r w:rsidR="0027555C" w:rsidRPr="00430718">
        <w:rPr>
          <w:rFonts w:ascii="Arial" w:eastAsia="Times New Roman" w:hAnsi="Arial" w:cs="Arial"/>
          <w:sz w:val="20"/>
          <w:szCs w:val="20"/>
        </w:rPr>
        <w:t xml:space="preserve">vismazākais uzmalas biezums ir  </w:t>
      </w:r>
      <w:r w:rsidR="0027555C" w:rsidRPr="00430718">
        <w:rPr>
          <w:rFonts w:ascii="Arial" w:eastAsia="Times New Roman" w:hAnsi="Arial" w:cs="Arial"/>
          <w:sz w:val="20"/>
          <w:szCs w:val="20"/>
          <w:u w:val="single"/>
        </w:rPr>
        <w:t xml:space="preserve">   </w:t>
      </w:r>
      <w:r w:rsidR="0027555C" w:rsidRPr="00430718">
        <w:rPr>
          <w:rFonts w:ascii="Arial" w:eastAsia="Times New Roman" w:hAnsi="Arial" w:cs="Arial"/>
          <w:sz w:val="20"/>
          <w:szCs w:val="20"/>
          <w:u w:val="single"/>
        </w:rPr>
        <w:tab/>
      </w:r>
      <w:r w:rsidR="0027555C" w:rsidRPr="00430718">
        <w:rPr>
          <w:rFonts w:ascii="Arial" w:eastAsia="Times New Roman" w:hAnsi="Arial" w:cs="Arial"/>
          <w:sz w:val="20"/>
          <w:szCs w:val="20"/>
        </w:rPr>
        <w:t xml:space="preserve"> mm </w:t>
      </w:r>
      <w:r w:rsidR="00FC7126" w:rsidRPr="00430718">
        <w:rPr>
          <w:rFonts w:ascii="Arial" w:eastAsia="Times New Roman" w:hAnsi="Arial" w:cs="Arial"/>
          <w:sz w:val="20"/>
          <w:szCs w:val="20"/>
        </w:rPr>
        <w:t xml:space="preserve">__________________ </w:t>
      </w:r>
      <w:r w:rsidR="0027555C" w:rsidRPr="00430718">
        <w:rPr>
          <w:rFonts w:ascii="Arial" w:eastAsia="Times New Roman" w:hAnsi="Arial" w:cs="Arial"/>
          <w:sz w:val="20"/>
          <w:szCs w:val="20"/>
        </w:rPr>
        <w:t>sekcijas (vagona)</w:t>
      </w:r>
    </w:p>
    <w:p w14:paraId="48D031BD" w14:textId="35BC1BDC" w:rsidR="0027555C" w:rsidRPr="00430718" w:rsidRDefault="0027555C" w:rsidP="00FC7126">
      <w:pPr>
        <w:tabs>
          <w:tab w:val="left" w:pos="1980"/>
          <w:tab w:val="left" w:pos="5220"/>
        </w:tabs>
        <w:spacing w:before="120" w:after="0" w:line="240" w:lineRule="auto"/>
        <w:jc w:val="both"/>
        <w:rPr>
          <w:rFonts w:ascii="Arial" w:eastAsia="Times New Roman" w:hAnsi="Arial" w:cs="Arial"/>
          <w:sz w:val="20"/>
          <w:szCs w:val="20"/>
        </w:rPr>
      </w:pPr>
      <w:r w:rsidRPr="00430718">
        <w:rPr>
          <w:rFonts w:ascii="Arial" w:eastAsia="Times New Roman" w:hAnsi="Arial" w:cs="Arial"/>
          <w:sz w:val="20"/>
          <w:szCs w:val="20"/>
          <w:u w:val="single"/>
        </w:rPr>
        <w:t xml:space="preserve">        </w:t>
      </w:r>
      <w:r w:rsidRPr="00430718">
        <w:rPr>
          <w:rFonts w:ascii="Arial" w:eastAsia="Times New Roman" w:hAnsi="Arial" w:cs="Arial"/>
          <w:sz w:val="20"/>
          <w:szCs w:val="20"/>
          <w:u w:val="single"/>
        </w:rPr>
        <w:tab/>
      </w:r>
      <w:r w:rsidR="000700B6" w:rsidRPr="00430718">
        <w:rPr>
          <w:rFonts w:ascii="Arial" w:eastAsia="Times New Roman" w:hAnsi="Arial" w:cs="Arial"/>
          <w:sz w:val="20"/>
          <w:szCs w:val="20"/>
          <w:u w:val="single"/>
        </w:rPr>
        <w:t xml:space="preserve">                        </w:t>
      </w:r>
      <w:r w:rsidRPr="00430718">
        <w:rPr>
          <w:rFonts w:ascii="Arial" w:eastAsia="Times New Roman" w:hAnsi="Arial" w:cs="Arial"/>
          <w:sz w:val="20"/>
          <w:szCs w:val="20"/>
        </w:rPr>
        <w:t xml:space="preserve"> </w:t>
      </w:r>
      <w:proofErr w:type="spellStart"/>
      <w:r w:rsidRPr="00430718">
        <w:rPr>
          <w:rFonts w:ascii="Arial" w:eastAsia="Times New Roman" w:hAnsi="Arial" w:cs="Arial"/>
          <w:sz w:val="20"/>
          <w:szCs w:val="20"/>
        </w:rPr>
        <w:t>riteņpārim</w:t>
      </w:r>
      <w:proofErr w:type="spellEnd"/>
      <w:r w:rsidR="005150BB" w:rsidRPr="00430718">
        <w:rPr>
          <w:rFonts w:ascii="Arial" w:eastAsia="Times New Roman" w:hAnsi="Arial" w:cs="Arial"/>
          <w:sz w:val="20"/>
          <w:szCs w:val="20"/>
        </w:rPr>
        <w:t xml:space="preserve">  </w:t>
      </w:r>
      <w:bookmarkStart w:id="8" w:name="_Hlk105140335"/>
      <w:bookmarkStart w:id="9" w:name="_Hlk105141469"/>
      <w:r w:rsidRPr="00430718">
        <w:rPr>
          <w:rFonts w:ascii="Arial" w:eastAsia="Times New Roman" w:hAnsi="Arial" w:cs="Arial"/>
          <w:sz w:val="20"/>
          <w:szCs w:val="20"/>
          <w:u w:val="single"/>
        </w:rPr>
        <w:t xml:space="preserve">    </w:t>
      </w:r>
      <w:r w:rsidR="00AF2996" w:rsidRPr="00430718">
        <w:rPr>
          <w:rFonts w:ascii="Arial" w:eastAsia="Times New Roman" w:hAnsi="Arial" w:cs="Arial"/>
          <w:sz w:val="20"/>
          <w:szCs w:val="20"/>
          <w:u w:val="single"/>
        </w:rPr>
        <w:t xml:space="preserve">           </w:t>
      </w:r>
      <w:r w:rsidRPr="00430718">
        <w:rPr>
          <w:rFonts w:ascii="Arial" w:eastAsia="Times New Roman" w:hAnsi="Arial" w:cs="Arial"/>
          <w:sz w:val="20"/>
          <w:szCs w:val="20"/>
          <w:u w:val="single"/>
        </w:rPr>
        <w:t xml:space="preserve">     </w:t>
      </w:r>
      <w:r w:rsidR="00316609" w:rsidRPr="00430718">
        <w:rPr>
          <w:rFonts w:ascii="Arial" w:eastAsia="Times New Roman" w:hAnsi="Arial" w:cs="Arial"/>
          <w:sz w:val="20"/>
          <w:szCs w:val="20"/>
          <w:u w:val="single"/>
        </w:rPr>
        <w:t xml:space="preserve">  </w:t>
      </w:r>
      <w:r w:rsidR="00B237CE" w:rsidRPr="00430718">
        <w:rPr>
          <w:rFonts w:ascii="Arial" w:eastAsia="Times New Roman" w:hAnsi="Arial" w:cs="Arial"/>
          <w:sz w:val="20"/>
          <w:szCs w:val="20"/>
          <w:u w:val="single"/>
        </w:rPr>
        <w:t xml:space="preserve">       </w:t>
      </w:r>
      <w:r w:rsidR="00316609" w:rsidRPr="00430718">
        <w:rPr>
          <w:rFonts w:ascii="Arial" w:eastAsia="Times New Roman" w:hAnsi="Arial" w:cs="Arial"/>
          <w:sz w:val="20"/>
          <w:szCs w:val="20"/>
          <w:u w:val="single"/>
        </w:rPr>
        <w:t xml:space="preserve">        </w:t>
      </w:r>
      <w:bookmarkEnd w:id="8"/>
      <w:bookmarkEnd w:id="9"/>
      <w:r w:rsidRPr="00430718">
        <w:rPr>
          <w:rFonts w:ascii="Arial" w:eastAsia="Times New Roman" w:hAnsi="Arial" w:cs="Arial"/>
          <w:sz w:val="20"/>
          <w:szCs w:val="20"/>
        </w:rPr>
        <w:t>pusē;</w:t>
      </w:r>
    </w:p>
    <w:p w14:paraId="7611033D" w14:textId="142B5540" w:rsidR="0027555C" w:rsidRPr="00430718" w:rsidRDefault="000700B6" w:rsidP="0046178A">
      <w:pPr>
        <w:tabs>
          <w:tab w:val="left" w:pos="2783"/>
          <w:tab w:val="center" w:pos="4116"/>
        </w:tabs>
        <w:spacing w:after="0" w:line="240" w:lineRule="auto"/>
        <w:jc w:val="both"/>
        <w:rPr>
          <w:rFonts w:ascii="Arial" w:eastAsia="Times New Roman" w:hAnsi="Arial" w:cs="Arial"/>
          <w:i/>
          <w:sz w:val="20"/>
          <w:szCs w:val="20"/>
        </w:rPr>
      </w:pPr>
      <w:r w:rsidRPr="00430718">
        <w:rPr>
          <w:rFonts w:ascii="Arial" w:eastAsia="Times New Roman" w:hAnsi="Arial" w:cs="Arial"/>
          <w:sz w:val="20"/>
          <w:szCs w:val="20"/>
        </w:rPr>
        <w:t xml:space="preserve">               </w:t>
      </w:r>
      <w:bookmarkStart w:id="10" w:name="_Hlk105141824"/>
      <w:r w:rsidRPr="00430718">
        <w:rPr>
          <w:rFonts w:ascii="Arial" w:eastAsia="Times New Roman" w:hAnsi="Arial" w:cs="Arial"/>
          <w:i/>
          <w:iCs/>
          <w:sz w:val="20"/>
          <w:szCs w:val="20"/>
        </w:rPr>
        <w:t>(</w:t>
      </w:r>
      <w:r w:rsidR="005150BB" w:rsidRPr="00430718">
        <w:rPr>
          <w:rFonts w:ascii="Arial" w:eastAsia="Times New Roman" w:hAnsi="Arial" w:cs="Arial"/>
          <w:i/>
          <w:iCs/>
          <w:sz w:val="20"/>
          <w:szCs w:val="20"/>
        </w:rPr>
        <w:t xml:space="preserve">kārtas  </w:t>
      </w:r>
      <w:r w:rsidRPr="00430718">
        <w:rPr>
          <w:rFonts w:ascii="Arial" w:eastAsia="Times New Roman" w:hAnsi="Arial" w:cs="Arial"/>
          <w:i/>
          <w:iCs/>
          <w:sz w:val="20"/>
          <w:szCs w:val="20"/>
        </w:rPr>
        <w:t>numurs)</w:t>
      </w:r>
      <w:bookmarkEnd w:id="10"/>
      <w:r w:rsidR="0027555C" w:rsidRPr="00430718">
        <w:rPr>
          <w:rFonts w:ascii="Arial" w:eastAsia="Times New Roman" w:hAnsi="Arial" w:cs="Arial"/>
          <w:sz w:val="20"/>
          <w:szCs w:val="20"/>
        </w:rPr>
        <w:tab/>
      </w:r>
      <w:bookmarkStart w:id="11" w:name="_Hlk105139145"/>
      <w:r w:rsidR="00B237CE" w:rsidRPr="00430718">
        <w:rPr>
          <w:rFonts w:ascii="Arial" w:eastAsia="Times New Roman" w:hAnsi="Arial" w:cs="Arial"/>
          <w:sz w:val="20"/>
          <w:szCs w:val="20"/>
        </w:rPr>
        <w:t xml:space="preserve">         </w:t>
      </w:r>
      <w:r w:rsidRPr="00430718">
        <w:rPr>
          <w:rFonts w:ascii="Arial" w:eastAsia="Times New Roman" w:hAnsi="Arial" w:cs="Arial"/>
          <w:sz w:val="20"/>
          <w:szCs w:val="20"/>
        </w:rPr>
        <w:t xml:space="preserve">                     </w:t>
      </w:r>
      <w:r w:rsidR="005150BB" w:rsidRPr="00430718">
        <w:rPr>
          <w:rFonts w:ascii="Arial" w:eastAsia="Times New Roman" w:hAnsi="Arial" w:cs="Arial"/>
          <w:sz w:val="20"/>
          <w:szCs w:val="20"/>
        </w:rPr>
        <w:t xml:space="preserve">     </w:t>
      </w:r>
      <w:r w:rsidR="0027555C" w:rsidRPr="00430718">
        <w:rPr>
          <w:rFonts w:ascii="Arial" w:eastAsia="Times New Roman" w:hAnsi="Arial" w:cs="Arial"/>
          <w:i/>
          <w:sz w:val="20"/>
          <w:szCs w:val="20"/>
        </w:rPr>
        <w:t>(labajā</w:t>
      </w:r>
      <w:r w:rsidR="00AF2996" w:rsidRPr="00430718">
        <w:rPr>
          <w:rFonts w:ascii="Arial" w:eastAsia="Times New Roman" w:hAnsi="Arial" w:cs="Arial"/>
          <w:i/>
          <w:sz w:val="20"/>
          <w:szCs w:val="20"/>
        </w:rPr>
        <w:t xml:space="preserve">/ </w:t>
      </w:r>
      <w:r w:rsidR="0027555C" w:rsidRPr="00430718">
        <w:rPr>
          <w:rFonts w:ascii="Arial" w:eastAsia="Times New Roman" w:hAnsi="Arial" w:cs="Arial"/>
          <w:i/>
          <w:sz w:val="20"/>
          <w:szCs w:val="20"/>
        </w:rPr>
        <w:t>kreisajā)</w:t>
      </w:r>
      <w:bookmarkEnd w:id="11"/>
    </w:p>
    <w:p w14:paraId="05B6245D" w14:textId="77777777" w:rsidR="0027555C" w:rsidRPr="00430718" w:rsidRDefault="0027555C" w:rsidP="0046178A">
      <w:pPr>
        <w:tabs>
          <w:tab w:val="left" w:pos="2520"/>
          <w:tab w:val="left" w:pos="5529"/>
        </w:tabs>
        <w:spacing w:after="0" w:line="240" w:lineRule="auto"/>
        <w:jc w:val="both"/>
        <w:rPr>
          <w:rFonts w:ascii="Times New Roman" w:eastAsia="Times New Roman" w:hAnsi="Times New Roman" w:cs="Times New Roman"/>
          <w:sz w:val="20"/>
          <w:szCs w:val="20"/>
        </w:rPr>
      </w:pPr>
      <w:r w:rsidRPr="00430718">
        <w:rPr>
          <w:rFonts w:ascii="Times New Roman" w:eastAsia="Times New Roman" w:hAnsi="Times New Roman" w:cs="Times New Roman"/>
          <w:sz w:val="20"/>
          <w:szCs w:val="20"/>
        </w:rPr>
        <w:t xml:space="preserve"> </w:t>
      </w:r>
    </w:p>
    <w:p w14:paraId="3238A68B" w14:textId="4F0FAF77" w:rsidR="00FC7126" w:rsidRPr="00430718" w:rsidRDefault="00AC3DE7" w:rsidP="00AC3DE7">
      <w:pPr>
        <w:tabs>
          <w:tab w:val="left" w:pos="284"/>
          <w:tab w:val="left" w:pos="6946"/>
          <w:tab w:val="left" w:pos="9356"/>
        </w:tabs>
        <w:spacing w:before="120" w:after="0" w:line="240" w:lineRule="auto"/>
        <w:jc w:val="both"/>
        <w:rPr>
          <w:rFonts w:ascii="Arial" w:eastAsia="Times New Roman" w:hAnsi="Arial" w:cs="Arial"/>
          <w:sz w:val="20"/>
          <w:szCs w:val="20"/>
        </w:rPr>
      </w:pPr>
      <w:r w:rsidRPr="00430718">
        <w:rPr>
          <w:rFonts w:ascii="Arial" w:eastAsia="Times New Roman" w:hAnsi="Arial" w:cs="Arial"/>
          <w:sz w:val="20"/>
          <w:szCs w:val="20"/>
        </w:rPr>
        <w:t xml:space="preserve">b)  </w:t>
      </w:r>
      <w:r w:rsidR="0027555C" w:rsidRPr="00430718">
        <w:rPr>
          <w:rFonts w:ascii="Arial" w:eastAsia="Times New Roman" w:hAnsi="Arial" w:cs="Arial"/>
          <w:sz w:val="20"/>
          <w:szCs w:val="20"/>
        </w:rPr>
        <w:t>vislielākais riteņa riepas (loka) nodilums ir</w:t>
      </w:r>
      <w:r w:rsidR="00FC7126" w:rsidRPr="00430718">
        <w:rPr>
          <w:rFonts w:ascii="Arial" w:eastAsia="Times New Roman" w:hAnsi="Arial" w:cs="Arial"/>
          <w:sz w:val="20"/>
          <w:szCs w:val="20"/>
        </w:rPr>
        <w:t xml:space="preserve"> ______________________</w:t>
      </w:r>
      <w:r w:rsidR="0027555C" w:rsidRPr="00430718">
        <w:rPr>
          <w:rFonts w:ascii="Arial" w:eastAsia="Times New Roman" w:hAnsi="Arial" w:cs="Arial"/>
          <w:sz w:val="20"/>
          <w:szCs w:val="20"/>
        </w:rPr>
        <w:t xml:space="preserve"> mm </w:t>
      </w:r>
      <w:r w:rsidR="00FC7126" w:rsidRPr="00430718">
        <w:rPr>
          <w:rFonts w:ascii="Arial" w:eastAsia="Times New Roman" w:hAnsi="Arial" w:cs="Arial"/>
          <w:sz w:val="20"/>
          <w:szCs w:val="20"/>
        </w:rPr>
        <w:t>_______________</w:t>
      </w:r>
      <w:r w:rsidR="0027555C" w:rsidRPr="00430718">
        <w:rPr>
          <w:rFonts w:ascii="Arial" w:eastAsia="Times New Roman" w:hAnsi="Arial" w:cs="Arial"/>
          <w:sz w:val="20"/>
          <w:szCs w:val="20"/>
        </w:rPr>
        <w:t xml:space="preserve"> sekcijas</w:t>
      </w:r>
      <w:r w:rsidR="00FC7126" w:rsidRPr="00430718">
        <w:rPr>
          <w:rFonts w:ascii="Arial" w:eastAsia="Times New Roman" w:hAnsi="Arial" w:cs="Arial"/>
          <w:sz w:val="20"/>
          <w:szCs w:val="20"/>
        </w:rPr>
        <w:t xml:space="preserve"> </w:t>
      </w:r>
      <w:r w:rsidR="0027555C" w:rsidRPr="00430718">
        <w:rPr>
          <w:rFonts w:ascii="Arial" w:eastAsia="Times New Roman" w:hAnsi="Arial" w:cs="Arial"/>
          <w:sz w:val="20"/>
          <w:szCs w:val="20"/>
        </w:rPr>
        <w:t>(vagona)</w:t>
      </w:r>
    </w:p>
    <w:p w14:paraId="38AED576" w14:textId="423B3118" w:rsidR="0027555C" w:rsidRPr="00430718" w:rsidRDefault="00FC7126" w:rsidP="00FC7126">
      <w:pPr>
        <w:tabs>
          <w:tab w:val="left" w:pos="2520"/>
          <w:tab w:val="left" w:pos="5529"/>
        </w:tabs>
        <w:spacing w:before="120" w:after="0" w:line="240" w:lineRule="auto"/>
        <w:jc w:val="both"/>
        <w:rPr>
          <w:rFonts w:ascii="Arial" w:eastAsia="Times New Roman" w:hAnsi="Arial" w:cs="Arial"/>
          <w:sz w:val="20"/>
          <w:szCs w:val="20"/>
        </w:rPr>
      </w:pPr>
      <w:r w:rsidRPr="00430718">
        <w:rPr>
          <w:rFonts w:ascii="Arial" w:eastAsia="Times New Roman" w:hAnsi="Arial" w:cs="Arial"/>
          <w:bCs/>
          <w:sz w:val="20"/>
          <w:szCs w:val="20"/>
        </w:rPr>
        <w:t>_________________</w:t>
      </w:r>
      <w:r w:rsidR="006A02B0" w:rsidRPr="00430718">
        <w:rPr>
          <w:rFonts w:ascii="Arial" w:eastAsia="Times New Roman" w:hAnsi="Arial" w:cs="Arial"/>
          <w:bCs/>
          <w:sz w:val="20"/>
          <w:szCs w:val="20"/>
        </w:rPr>
        <w:t>_____________</w:t>
      </w:r>
      <w:proofErr w:type="spellStart"/>
      <w:r w:rsidR="0027555C" w:rsidRPr="00430718">
        <w:rPr>
          <w:rFonts w:ascii="Arial" w:eastAsia="Times New Roman" w:hAnsi="Arial" w:cs="Arial"/>
          <w:sz w:val="20"/>
          <w:szCs w:val="20"/>
        </w:rPr>
        <w:t>riteņpārim</w:t>
      </w:r>
      <w:proofErr w:type="spellEnd"/>
      <w:r w:rsidR="0027555C" w:rsidRPr="00430718">
        <w:rPr>
          <w:rFonts w:ascii="Arial" w:eastAsia="Times New Roman" w:hAnsi="Arial" w:cs="Arial"/>
          <w:sz w:val="20"/>
          <w:szCs w:val="20"/>
        </w:rPr>
        <w:t xml:space="preserve"> </w:t>
      </w:r>
      <w:r w:rsidR="000700B6" w:rsidRPr="00430718">
        <w:rPr>
          <w:rFonts w:ascii="Arial" w:eastAsia="Times New Roman" w:hAnsi="Arial" w:cs="Arial"/>
          <w:sz w:val="20"/>
          <w:szCs w:val="20"/>
          <w:u w:val="single"/>
        </w:rPr>
        <w:t xml:space="preserve">                    </w:t>
      </w:r>
      <w:r w:rsidR="00E93A23" w:rsidRPr="00430718">
        <w:rPr>
          <w:rFonts w:ascii="Arial" w:eastAsia="Times New Roman" w:hAnsi="Arial" w:cs="Arial"/>
          <w:sz w:val="20"/>
          <w:szCs w:val="20"/>
          <w:u w:val="single"/>
        </w:rPr>
        <w:t xml:space="preserve">  </w:t>
      </w:r>
      <w:r w:rsidR="000700B6" w:rsidRPr="00430718">
        <w:rPr>
          <w:rFonts w:ascii="Arial" w:eastAsia="Times New Roman" w:hAnsi="Arial" w:cs="Arial"/>
          <w:sz w:val="20"/>
          <w:szCs w:val="20"/>
          <w:u w:val="single"/>
        </w:rPr>
        <w:t xml:space="preserve">              </w:t>
      </w:r>
      <w:r w:rsidR="00AF2996" w:rsidRPr="00430718">
        <w:rPr>
          <w:rFonts w:ascii="Arial" w:eastAsia="Times New Roman" w:hAnsi="Arial" w:cs="Arial"/>
          <w:sz w:val="20"/>
          <w:szCs w:val="20"/>
          <w:u w:val="single"/>
        </w:rPr>
        <w:t xml:space="preserve"> </w:t>
      </w:r>
      <w:r w:rsidR="0027555C" w:rsidRPr="00430718">
        <w:rPr>
          <w:rFonts w:ascii="Arial" w:eastAsia="Times New Roman" w:hAnsi="Arial" w:cs="Arial"/>
          <w:sz w:val="20"/>
          <w:szCs w:val="20"/>
        </w:rPr>
        <w:t>pusē;</w:t>
      </w:r>
    </w:p>
    <w:p w14:paraId="263FDE2B" w14:textId="7ABFB32E" w:rsidR="0027555C" w:rsidRPr="00430718" w:rsidRDefault="00316609" w:rsidP="00FC7126">
      <w:pPr>
        <w:tabs>
          <w:tab w:val="center" w:pos="4382"/>
        </w:tabs>
        <w:spacing w:after="0" w:line="240" w:lineRule="auto"/>
        <w:jc w:val="both"/>
        <w:rPr>
          <w:rFonts w:ascii="Arial" w:eastAsia="Times New Roman" w:hAnsi="Arial" w:cs="Arial"/>
          <w:i/>
          <w:sz w:val="20"/>
          <w:szCs w:val="20"/>
        </w:rPr>
      </w:pPr>
      <w:r w:rsidRPr="00430718">
        <w:rPr>
          <w:rFonts w:ascii="Arial" w:eastAsia="Times New Roman" w:hAnsi="Arial" w:cs="Arial"/>
          <w:sz w:val="20"/>
          <w:szCs w:val="20"/>
        </w:rPr>
        <w:t xml:space="preserve">            </w:t>
      </w:r>
      <w:r w:rsidR="005150BB" w:rsidRPr="00430718">
        <w:rPr>
          <w:rFonts w:ascii="Arial" w:eastAsia="Times New Roman" w:hAnsi="Arial" w:cs="Arial"/>
          <w:sz w:val="20"/>
          <w:szCs w:val="20"/>
        </w:rPr>
        <w:t xml:space="preserve">   </w:t>
      </w:r>
      <w:r w:rsidR="00E93A23" w:rsidRPr="00430718">
        <w:rPr>
          <w:rFonts w:ascii="Arial" w:eastAsia="Times New Roman" w:hAnsi="Arial" w:cs="Arial"/>
          <w:i/>
          <w:iCs/>
          <w:sz w:val="20"/>
          <w:szCs w:val="20"/>
        </w:rPr>
        <w:t>(</w:t>
      </w:r>
      <w:r w:rsidR="005150BB" w:rsidRPr="00430718">
        <w:rPr>
          <w:rFonts w:ascii="Arial" w:eastAsia="Times New Roman" w:hAnsi="Arial" w:cs="Arial"/>
          <w:i/>
          <w:iCs/>
          <w:sz w:val="20"/>
          <w:szCs w:val="20"/>
        </w:rPr>
        <w:t>kārt</w:t>
      </w:r>
      <w:r w:rsidR="002B504E" w:rsidRPr="00430718">
        <w:rPr>
          <w:rFonts w:ascii="Arial" w:eastAsia="Times New Roman" w:hAnsi="Arial" w:cs="Arial"/>
          <w:i/>
          <w:iCs/>
          <w:sz w:val="20"/>
          <w:szCs w:val="20"/>
        </w:rPr>
        <w:t>a</w:t>
      </w:r>
      <w:r w:rsidR="005150BB" w:rsidRPr="00430718">
        <w:rPr>
          <w:rFonts w:ascii="Arial" w:eastAsia="Times New Roman" w:hAnsi="Arial" w:cs="Arial"/>
          <w:i/>
          <w:iCs/>
          <w:sz w:val="20"/>
          <w:szCs w:val="20"/>
        </w:rPr>
        <w:t xml:space="preserve">s </w:t>
      </w:r>
      <w:r w:rsidR="00E93A23" w:rsidRPr="00430718">
        <w:rPr>
          <w:rFonts w:ascii="Arial" w:eastAsia="Times New Roman" w:hAnsi="Arial" w:cs="Arial"/>
          <w:i/>
          <w:iCs/>
          <w:sz w:val="20"/>
          <w:szCs w:val="20"/>
        </w:rPr>
        <w:t>numurs)</w:t>
      </w:r>
      <w:r w:rsidRPr="00430718">
        <w:rPr>
          <w:rFonts w:ascii="Arial" w:eastAsia="Times New Roman" w:hAnsi="Arial" w:cs="Arial"/>
          <w:sz w:val="20"/>
          <w:szCs w:val="20"/>
        </w:rPr>
        <w:t xml:space="preserve">                                        </w:t>
      </w:r>
      <w:r w:rsidR="0027555C" w:rsidRPr="00430718">
        <w:rPr>
          <w:rFonts w:ascii="Arial" w:eastAsia="Times New Roman" w:hAnsi="Arial" w:cs="Arial"/>
          <w:i/>
          <w:sz w:val="20"/>
          <w:szCs w:val="20"/>
        </w:rPr>
        <w:t>(labajā</w:t>
      </w:r>
      <w:r w:rsidR="00AF2996" w:rsidRPr="00430718">
        <w:rPr>
          <w:rFonts w:ascii="Arial" w:eastAsia="Times New Roman" w:hAnsi="Arial" w:cs="Arial"/>
          <w:i/>
          <w:sz w:val="20"/>
          <w:szCs w:val="20"/>
        </w:rPr>
        <w:t xml:space="preserve">/ </w:t>
      </w:r>
      <w:r w:rsidR="0027555C" w:rsidRPr="00430718">
        <w:rPr>
          <w:rFonts w:ascii="Arial" w:eastAsia="Times New Roman" w:hAnsi="Arial" w:cs="Arial"/>
          <w:i/>
          <w:sz w:val="20"/>
          <w:szCs w:val="20"/>
        </w:rPr>
        <w:t>kreisajā)</w:t>
      </w:r>
    </w:p>
    <w:p w14:paraId="7B3AEA57" w14:textId="77777777" w:rsidR="0027555C" w:rsidRPr="00430718" w:rsidRDefault="0027555C" w:rsidP="00FC7126">
      <w:pPr>
        <w:tabs>
          <w:tab w:val="left" w:pos="6946"/>
          <w:tab w:val="left" w:pos="9356"/>
        </w:tabs>
        <w:spacing w:after="0" w:line="240" w:lineRule="auto"/>
        <w:jc w:val="both"/>
        <w:rPr>
          <w:rFonts w:ascii="Times New Roman" w:eastAsia="Times New Roman" w:hAnsi="Times New Roman" w:cs="Times New Roman"/>
          <w:i/>
          <w:sz w:val="20"/>
          <w:szCs w:val="24"/>
        </w:rPr>
      </w:pPr>
      <w:r w:rsidRPr="00430718">
        <w:rPr>
          <w:rFonts w:ascii="Times New Roman" w:eastAsia="Times New Roman" w:hAnsi="Times New Roman" w:cs="Times New Roman"/>
          <w:i/>
          <w:sz w:val="20"/>
          <w:szCs w:val="24"/>
        </w:rPr>
        <w:t xml:space="preserve">                                                                                                                             </w:t>
      </w:r>
    </w:p>
    <w:p w14:paraId="1E3CF9D4" w14:textId="6E073B4B" w:rsidR="0027555C" w:rsidRPr="00430718" w:rsidRDefault="00AC3DE7" w:rsidP="00AC3DE7">
      <w:pPr>
        <w:tabs>
          <w:tab w:val="left" w:pos="284"/>
        </w:tabs>
        <w:spacing w:after="0" w:line="240" w:lineRule="auto"/>
        <w:rPr>
          <w:rFonts w:ascii="Arial" w:eastAsia="Times New Roman" w:hAnsi="Arial" w:cs="Arial"/>
          <w:sz w:val="20"/>
          <w:szCs w:val="20"/>
        </w:rPr>
      </w:pPr>
      <w:r w:rsidRPr="00430718">
        <w:rPr>
          <w:rFonts w:ascii="Arial" w:eastAsia="Times New Roman" w:hAnsi="Arial" w:cs="Arial"/>
          <w:sz w:val="20"/>
          <w:szCs w:val="20"/>
        </w:rPr>
        <w:t xml:space="preserve">c)  </w:t>
      </w:r>
      <w:r w:rsidR="0027555C" w:rsidRPr="00430718">
        <w:rPr>
          <w:rFonts w:ascii="Arial" w:eastAsia="Times New Roman" w:hAnsi="Arial" w:cs="Arial"/>
          <w:sz w:val="20"/>
          <w:szCs w:val="20"/>
        </w:rPr>
        <w:t xml:space="preserve">uz </w:t>
      </w:r>
      <w:proofErr w:type="spellStart"/>
      <w:r w:rsidR="0027555C" w:rsidRPr="00430718">
        <w:rPr>
          <w:rFonts w:ascii="Arial" w:eastAsia="Times New Roman" w:hAnsi="Arial" w:cs="Arial"/>
          <w:sz w:val="20"/>
          <w:szCs w:val="20"/>
        </w:rPr>
        <w:t>riteņpāru</w:t>
      </w:r>
      <w:proofErr w:type="spellEnd"/>
      <w:r w:rsidR="0027555C" w:rsidRPr="00430718">
        <w:rPr>
          <w:rFonts w:ascii="Arial" w:eastAsia="Times New Roman" w:hAnsi="Arial" w:cs="Arial"/>
          <w:sz w:val="20"/>
          <w:szCs w:val="20"/>
        </w:rPr>
        <w:t xml:space="preserve"> uzmalām </w:t>
      </w:r>
      <w:proofErr w:type="spellStart"/>
      <w:r w:rsidR="0027555C" w:rsidRPr="00430718">
        <w:rPr>
          <w:rFonts w:ascii="Arial" w:eastAsia="Times New Roman" w:hAnsi="Arial" w:cs="Arial"/>
          <w:sz w:val="20"/>
          <w:szCs w:val="20"/>
        </w:rPr>
        <w:t>as</w:t>
      </w:r>
      <w:r w:rsidR="00316609" w:rsidRPr="00430718">
        <w:rPr>
          <w:rFonts w:ascii="Arial" w:eastAsia="Times New Roman" w:hAnsi="Arial" w:cs="Arial"/>
          <w:sz w:val="20"/>
          <w:szCs w:val="20"/>
        </w:rPr>
        <w:t>š</w:t>
      </w:r>
      <w:r w:rsidR="00B86406" w:rsidRPr="00430718">
        <w:rPr>
          <w:rFonts w:ascii="Arial" w:eastAsia="Times New Roman" w:hAnsi="Arial" w:cs="Arial"/>
          <w:sz w:val="20"/>
          <w:szCs w:val="20"/>
        </w:rPr>
        <w:t>ķ</w:t>
      </w:r>
      <w:r w:rsidR="0027555C" w:rsidRPr="00430718">
        <w:rPr>
          <w:rFonts w:ascii="Arial" w:eastAsia="Times New Roman" w:hAnsi="Arial" w:cs="Arial"/>
          <w:sz w:val="20"/>
          <w:szCs w:val="20"/>
        </w:rPr>
        <w:t>autņain</w:t>
      </w:r>
      <w:r w:rsidR="002B504E" w:rsidRPr="00430718">
        <w:rPr>
          <w:rFonts w:ascii="Arial" w:eastAsia="Times New Roman" w:hAnsi="Arial" w:cs="Arial"/>
          <w:sz w:val="20"/>
          <w:szCs w:val="20"/>
        </w:rPr>
        <w:t>ai</w:t>
      </w:r>
      <w:r w:rsidR="00316609" w:rsidRPr="00430718">
        <w:rPr>
          <w:rFonts w:ascii="Arial" w:eastAsia="Times New Roman" w:hAnsi="Arial" w:cs="Arial"/>
          <w:sz w:val="20"/>
          <w:szCs w:val="20"/>
        </w:rPr>
        <w:t>s</w:t>
      </w:r>
      <w:proofErr w:type="spellEnd"/>
      <w:r w:rsidR="00B86406" w:rsidRPr="00430718">
        <w:rPr>
          <w:rFonts w:ascii="Arial" w:eastAsia="Times New Roman" w:hAnsi="Arial" w:cs="Arial"/>
          <w:sz w:val="20"/>
          <w:szCs w:val="20"/>
        </w:rPr>
        <w:t xml:space="preserve"> </w:t>
      </w:r>
      <w:r w:rsidR="0027555C" w:rsidRPr="00430718">
        <w:rPr>
          <w:rFonts w:ascii="Arial" w:eastAsia="Times New Roman" w:hAnsi="Arial" w:cs="Arial"/>
          <w:sz w:val="20"/>
          <w:szCs w:val="20"/>
        </w:rPr>
        <w:t xml:space="preserve"> </w:t>
      </w:r>
      <w:proofErr w:type="spellStart"/>
      <w:r w:rsidR="0027555C" w:rsidRPr="00430718">
        <w:rPr>
          <w:rFonts w:ascii="Arial" w:eastAsia="Times New Roman" w:hAnsi="Arial" w:cs="Arial"/>
          <w:sz w:val="20"/>
          <w:szCs w:val="20"/>
        </w:rPr>
        <w:t>uzvelvējum</w:t>
      </w:r>
      <w:r w:rsidR="00316609" w:rsidRPr="00430718">
        <w:rPr>
          <w:rFonts w:ascii="Arial" w:eastAsia="Times New Roman" w:hAnsi="Arial" w:cs="Arial"/>
          <w:sz w:val="20"/>
          <w:szCs w:val="20"/>
        </w:rPr>
        <w:t>s</w:t>
      </w:r>
      <w:proofErr w:type="spellEnd"/>
      <w:r w:rsidR="005958A0" w:rsidRPr="00430718">
        <w:rPr>
          <w:rFonts w:ascii="Arial" w:eastAsia="Times New Roman" w:hAnsi="Arial" w:cs="Arial"/>
          <w:sz w:val="20"/>
          <w:szCs w:val="20"/>
        </w:rPr>
        <w:t xml:space="preserve"> </w:t>
      </w:r>
      <w:r w:rsidR="00316609" w:rsidRPr="00430718">
        <w:rPr>
          <w:rFonts w:ascii="Arial" w:eastAsia="Times New Roman" w:hAnsi="Arial" w:cs="Arial"/>
          <w:sz w:val="20"/>
          <w:szCs w:val="20"/>
        </w:rPr>
        <w:t xml:space="preserve"> </w:t>
      </w:r>
      <w:r w:rsidR="0027555C" w:rsidRPr="00430718">
        <w:rPr>
          <w:rFonts w:ascii="Arial" w:eastAsia="Times New Roman" w:hAnsi="Arial" w:cs="Arial"/>
          <w:sz w:val="20"/>
          <w:szCs w:val="20"/>
        </w:rPr>
        <w:t xml:space="preserve"> </w:t>
      </w:r>
      <w:r w:rsidR="001A16B4" w:rsidRPr="00430718">
        <w:rPr>
          <w:rFonts w:ascii="Arial" w:eastAsia="Times New Roman" w:hAnsi="Arial" w:cs="Arial"/>
          <w:sz w:val="20"/>
          <w:szCs w:val="20"/>
        </w:rPr>
        <w:t>_________</w:t>
      </w:r>
      <w:r w:rsidR="0027555C" w:rsidRPr="00430718">
        <w:rPr>
          <w:rFonts w:ascii="Arial" w:eastAsia="Times New Roman" w:hAnsi="Arial" w:cs="Arial"/>
          <w:sz w:val="20"/>
          <w:szCs w:val="20"/>
        </w:rPr>
        <w:t xml:space="preserve">; </w:t>
      </w:r>
    </w:p>
    <w:p w14:paraId="2448F4FC" w14:textId="298FE07F" w:rsidR="0027555C" w:rsidRPr="00430718" w:rsidRDefault="0027555C" w:rsidP="00FC7126">
      <w:pPr>
        <w:tabs>
          <w:tab w:val="left" w:pos="2520"/>
          <w:tab w:val="left" w:pos="5529"/>
        </w:tabs>
        <w:spacing w:after="0" w:line="240" w:lineRule="auto"/>
        <w:contextualSpacing/>
        <w:rPr>
          <w:rFonts w:ascii="Arial" w:eastAsia="Times New Roman" w:hAnsi="Arial" w:cs="Arial"/>
          <w:i/>
          <w:iCs/>
          <w:sz w:val="20"/>
          <w:szCs w:val="20"/>
        </w:rPr>
      </w:pPr>
      <w:r w:rsidRPr="00430718">
        <w:rPr>
          <w:rFonts w:ascii="Arial" w:eastAsia="Times New Roman" w:hAnsi="Arial" w:cs="Arial"/>
          <w:i/>
          <w:iCs/>
          <w:sz w:val="20"/>
          <w:szCs w:val="20"/>
        </w:rPr>
        <w:t xml:space="preserve">                                                                                    </w:t>
      </w:r>
      <w:r w:rsidR="001A16B4" w:rsidRPr="00430718">
        <w:rPr>
          <w:rFonts w:ascii="Arial" w:eastAsia="Times New Roman" w:hAnsi="Arial" w:cs="Arial"/>
          <w:i/>
          <w:iCs/>
          <w:sz w:val="20"/>
          <w:szCs w:val="20"/>
        </w:rPr>
        <w:t xml:space="preserve"> </w:t>
      </w:r>
      <w:bookmarkStart w:id="12" w:name="_Hlk105139249"/>
      <w:r w:rsidR="00316609" w:rsidRPr="00430718">
        <w:rPr>
          <w:rFonts w:ascii="Arial" w:eastAsia="Times New Roman" w:hAnsi="Arial" w:cs="Arial"/>
          <w:i/>
          <w:iCs/>
          <w:sz w:val="20"/>
          <w:szCs w:val="20"/>
        </w:rPr>
        <w:t xml:space="preserve">   </w:t>
      </w:r>
      <w:r w:rsidR="005958A0" w:rsidRPr="00430718">
        <w:rPr>
          <w:rFonts w:ascii="Arial" w:eastAsia="Times New Roman" w:hAnsi="Arial" w:cs="Arial"/>
          <w:i/>
          <w:iCs/>
          <w:sz w:val="20"/>
          <w:szCs w:val="20"/>
        </w:rPr>
        <w:t xml:space="preserve">  </w:t>
      </w:r>
      <w:r w:rsidR="001A16B4" w:rsidRPr="00430718">
        <w:rPr>
          <w:rFonts w:ascii="Arial" w:eastAsia="Times New Roman" w:hAnsi="Arial" w:cs="Arial"/>
          <w:i/>
          <w:iCs/>
          <w:sz w:val="20"/>
          <w:szCs w:val="20"/>
        </w:rPr>
        <w:t>(</w:t>
      </w:r>
      <w:r w:rsidR="000700B6" w:rsidRPr="00430718">
        <w:rPr>
          <w:rFonts w:ascii="Arial" w:eastAsia="Times New Roman" w:hAnsi="Arial" w:cs="Arial"/>
          <w:i/>
          <w:iCs/>
          <w:sz w:val="20"/>
          <w:szCs w:val="20"/>
        </w:rPr>
        <w:t>i</w:t>
      </w:r>
      <w:r w:rsidR="001A16B4" w:rsidRPr="00430718">
        <w:rPr>
          <w:rFonts w:ascii="Arial" w:eastAsia="Times New Roman" w:hAnsi="Arial" w:cs="Arial"/>
          <w:i/>
          <w:iCs/>
          <w:sz w:val="20"/>
          <w:szCs w:val="20"/>
        </w:rPr>
        <w:t>r</w:t>
      </w:r>
      <w:r w:rsidR="00AF2996" w:rsidRPr="00430718">
        <w:rPr>
          <w:rFonts w:ascii="Arial" w:eastAsia="Times New Roman" w:hAnsi="Arial" w:cs="Arial"/>
          <w:i/>
          <w:iCs/>
          <w:sz w:val="20"/>
          <w:szCs w:val="20"/>
        </w:rPr>
        <w:t xml:space="preserve">/ </w:t>
      </w:r>
      <w:r w:rsidR="000700B6" w:rsidRPr="00430718">
        <w:rPr>
          <w:rFonts w:ascii="Arial" w:eastAsia="Times New Roman" w:hAnsi="Arial" w:cs="Arial"/>
          <w:i/>
          <w:iCs/>
          <w:sz w:val="20"/>
          <w:szCs w:val="20"/>
        </w:rPr>
        <w:t>n</w:t>
      </w:r>
      <w:r w:rsidR="001A16B4" w:rsidRPr="00430718">
        <w:rPr>
          <w:rFonts w:ascii="Arial" w:eastAsia="Times New Roman" w:hAnsi="Arial" w:cs="Arial"/>
          <w:i/>
          <w:iCs/>
          <w:sz w:val="20"/>
          <w:szCs w:val="20"/>
        </w:rPr>
        <w:t>av</w:t>
      </w:r>
      <w:bookmarkEnd w:id="12"/>
      <w:r w:rsidR="001A16B4" w:rsidRPr="00430718">
        <w:rPr>
          <w:rFonts w:ascii="Arial" w:eastAsia="Times New Roman" w:hAnsi="Arial" w:cs="Arial"/>
          <w:i/>
          <w:iCs/>
          <w:sz w:val="20"/>
          <w:szCs w:val="20"/>
        </w:rPr>
        <w:t>)</w:t>
      </w:r>
      <w:r w:rsidRPr="00430718">
        <w:rPr>
          <w:rFonts w:ascii="Arial" w:eastAsia="Times New Roman" w:hAnsi="Arial" w:cs="Arial"/>
          <w:i/>
          <w:iCs/>
          <w:sz w:val="20"/>
          <w:szCs w:val="20"/>
        </w:rPr>
        <w:t xml:space="preserve">                        </w:t>
      </w:r>
    </w:p>
    <w:p w14:paraId="45EA89D5" w14:textId="77777777" w:rsidR="005958A0" w:rsidRPr="00430718" w:rsidRDefault="005958A0" w:rsidP="001A16B4">
      <w:pPr>
        <w:spacing w:after="0" w:line="240" w:lineRule="auto"/>
        <w:contextualSpacing/>
        <w:jc w:val="both"/>
        <w:rPr>
          <w:rFonts w:ascii="Arial" w:eastAsia="Times New Roman" w:hAnsi="Arial" w:cs="Arial"/>
          <w:sz w:val="20"/>
          <w:szCs w:val="20"/>
        </w:rPr>
      </w:pPr>
    </w:p>
    <w:p w14:paraId="0E6B458E" w14:textId="77777777" w:rsidR="004C2A2B" w:rsidRPr="00430718" w:rsidRDefault="00AC3DE7" w:rsidP="001A16B4">
      <w:pPr>
        <w:spacing w:after="0" w:line="240" w:lineRule="auto"/>
        <w:contextualSpacing/>
        <w:jc w:val="both"/>
        <w:rPr>
          <w:rFonts w:ascii="Arial" w:eastAsia="Times New Roman" w:hAnsi="Arial" w:cs="Arial"/>
          <w:sz w:val="20"/>
          <w:szCs w:val="20"/>
        </w:rPr>
      </w:pPr>
      <w:r w:rsidRPr="00430718">
        <w:rPr>
          <w:rFonts w:ascii="Arial" w:eastAsia="Times New Roman" w:hAnsi="Arial" w:cs="Arial"/>
          <w:sz w:val="20"/>
          <w:szCs w:val="20"/>
        </w:rPr>
        <w:t>d</w:t>
      </w:r>
      <w:r w:rsidR="001A16B4" w:rsidRPr="00430718">
        <w:rPr>
          <w:rFonts w:ascii="Arial" w:eastAsia="Times New Roman" w:hAnsi="Arial" w:cs="Arial"/>
          <w:sz w:val="20"/>
          <w:szCs w:val="20"/>
        </w:rPr>
        <w:t>)</w:t>
      </w:r>
      <w:r w:rsidR="003764A6" w:rsidRPr="00430718">
        <w:rPr>
          <w:rFonts w:ascii="Arial" w:eastAsia="Times New Roman" w:hAnsi="Arial" w:cs="Arial"/>
          <w:sz w:val="20"/>
          <w:szCs w:val="20"/>
        </w:rPr>
        <w:t xml:space="preserve"> </w:t>
      </w:r>
      <w:r w:rsidR="002B504E" w:rsidRPr="00430718">
        <w:rPr>
          <w:rFonts w:ascii="Arial" w:eastAsia="Times New Roman" w:hAnsi="Arial" w:cs="Arial"/>
          <w:sz w:val="20"/>
          <w:szCs w:val="20"/>
        </w:rPr>
        <w:t xml:space="preserve">ekipāžas gaitas daļas detaļu un virzošo mehānismu eļļošanas sistēmas pārbaudītas, </w:t>
      </w:r>
      <w:r w:rsidR="0009799F" w:rsidRPr="00430718">
        <w:rPr>
          <w:rFonts w:ascii="Arial" w:eastAsia="Times New Roman" w:hAnsi="Arial" w:cs="Arial"/>
          <w:sz w:val="20"/>
          <w:szCs w:val="20"/>
        </w:rPr>
        <w:t xml:space="preserve">berzes mezglu eļļošana ir </w:t>
      </w:r>
    </w:p>
    <w:p w14:paraId="7FED9DD4" w14:textId="77777777" w:rsidR="004C2A2B" w:rsidRPr="00430718" w:rsidRDefault="004C2A2B" w:rsidP="001A16B4">
      <w:pPr>
        <w:spacing w:after="0" w:line="240" w:lineRule="auto"/>
        <w:contextualSpacing/>
        <w:jc w:val="both"/>
        <w:rPr>
          <w:rFonts w:ascii="Arial" w:eastAsia="Times New Roman" w:hAnsi="Arial" w:cs="Arial"/>
          <w:sz w:val="20"/>
          <w:szCs w:val="20"/>
        </w:rPr>
      </w:pPr>
    </w:p>
    <w:p w14:paraId="1DEB3F84" w14:textId="44580611" w:rsidR="0027555C" w:rsidRPr="00430718" w:rsidRDefault="0009799F" w:rsidP="001A16B4">
      <w:pPr>
        <w:spacing w:after="0" w:line="240" w:lineRule="auto"/>
        <w:contextualSpacing/>
        <w:jc w:val="both"/>
        <w:rPr>
          <w:rFonts w:ascii="Arial" w:eastAsia="Times New Roman" w:hAnsi="Arial" w:cs="Arial"/>
          <w:sz w:val="20"/>
          <w:szCs w:val="20"/>
        </w:rPr>
      </w:pPr>
      <w:r w:rsidRPr="00430718">
        <w:rPr>
          <w:rFonts w:ascii="Arial" w:eastAsia="Times New Roman" w:hAnsi="Arial" w:cs="Arial"/>
          <w:sz w:val="20"/>
          <w:szCs w:val="20"/>
        </w:rPr>
        <w:t>nodrošināta</w:t>
      </w:r>
      <w:r w:rsidR="00201B95" w:rsidRPr="00430718">
        <w:rPr>
          <w:rFonts w:ascii="Arial" w:eastAsia="Times New Roman" w:hAnsi="Arial" w:cs="Arial"/>
          <w:b/>
          <w:bCs/>
          <w:sz w:val="20"/>
          <w:szCs w:val="20"/>
        </w:rPr>
        <w:t xml:space="preserve"> </w:t>
      </w:r>
      <w:r w:rsidR="00C962EF" w:rsidRPr="00430718">
        <w:rPr>
          <w:rFonts w:ascii="Arial" w:eastAsia="Times New Roman" w:hAnsi="Arial" w:cs="Arial"/>
          <w:b/>
          <w:bCs/>
          <w:sz w:val="20"/>
          <w:szCs w:val="20"/>
        </w:rPr>
        <w:t xml:space="preserve"> </w:t>
      </w:r>
      <w:bookmarkStart w:id="13" w:name="_Hlk105146099"/>
      <w:bookmarkStart w:id="14" w:name="_Hlk105678968"/>
      <w:r w:rsidR="00C962EF" w:rsidRPr="00430718">
        <w:rPr>
          <w:rFonts w:ascii="Arial" w:eastAsia="Times New Roman" w:hAnsi="Arial" w:cs="Arial"/>
          <w:sz w:val="20"/>
          <w:szCs w:val="20"/>
          <w:u w:val="single"/>
        </w:rPr>
        <w:t xml:space="preserve">       </w:t>
      </w:r>
      <w:r w:rsidR="00201B95" w:rsidRPr="00430718">
        <w:rPr>
          <w:rFonts w:ascii="Arial" w:eastAsia="Times New Roman" w:hAnsi="Arial" w:cs="Arial"/>
          <w:sz w:val="20"/>
          <w:szCs w:val="20"/>
          <w:u w:val="single"/>
        </w:rPr>
        <w:t xml:space="preserve">        </w:t>
      </w:r>
      <w:r w:rsidR="00C962EF" w:rsidRPr="00430718">
        <w:rPr>
          <w:rFonts w:ascii="Arial" w:eastAsia="Times New Roman" w:hAnsi="Arial" w:cs="Arial"/>
          <w:sz w:val="20"/>
          <w:szCs w:val="20"/>
          <w:u w:val="single"/>
        </w:rPr>
        <w:t xml:space="preserve">     </w:t>
      </w:r>
      <w:bookmarkEnd w:id="13"/>
      <w:r w:rsidR="008632F9" w:rsidRPr="00430718">
        <w:rPr>
          <w:rFonts w:ascii="Arial" w:eastAsia="Times New Roman" w:hAnsi="Arial" w:cs="Arial"/>
          <w:sz w:val="20"/>
          <w:szCs w:val="20"/>
        </w:rPr>
        <w:t>;</w:t>
      </w:r>
      <w:bookmarkEnd w:id="14"/>
      <w:r w:rsidR="00C962EF" w:rsidRPr="00430718">
        <w:rPr>
          <w:rFonts w:ascii="Arial" w:eastAsia="Times New Roman" w:hAnsi="Arial" w:cs="Arial"/>
          <w:sz w:val="20"/>
          <w:szCs w:val="20"/>
        </w:rPr>
        <w:t xml:space="preserve"> </w:t>
      </w:r>
      <w:r w:rsidR="0027555C" w:rsidRPr="00430718">
        <w:rPr>
          <w:rFonts w:ascii="Arial" w:eastAsia="Times New Roman" w:hAnsi="Arial" w:cs="Arial"/>
          <w:i/>
          <w:iCs/>
          <w:sz w:val="20"/>
          <w:szCs w:val="20"/>
        </w:rPr>
        <w:t xml:space="preserve"> </w:t>
      </w:r>
      <w:r w:rsidR="005958A0" w:rsidRPr="00430718">
        <w:rPr>
          <w:rFonts w:ascii="Arial" w:eastAsia="Times New Roman" w:hAnsi="Arial" w:cs="Arial"/>
          <w:sz w:val="20"/>
          <w:szCs w:val="20"/>
        </w:rPr>
        <w:t xml:space="preserve"> </w:t>
      </w:r>
      <w:r w:rsidR="005958A0" w:rsidRPr="00430718">
        <w:rPr>
          <w:rFonts w:ascii="Arial" w:eastAsia="Times New Roman" w:hAnsi="Arial" w:cs="Arial"/>
          <w:sz w:val="20"/>
          <w:szCs w:val="20"/>
          <w:u w:val="single"/>
        </w:rPr>
        <w:t xml:space="preserve">              </w:t>
      </w:r>
      <w:r w:rsidR="005958A0" w:rsidRPr="00430718">
        <w:rPr>
          <w:rFonts w:ascii="Arial" w:eastAsia="Times New Roman" w:hAnsi="Arial" w:cs="Arial"/>
          <w:sz w:val="20"/>
          <w:szCs w:val="20"/>
        </w:rPr>
        <w:t xml:space="preserve"> </w:t>
      </w:r>
      <w:r w:rsidR="003764A6" w:rsidRPr="00430718">
        <w:rPr>
          <w:rFonts w:ascii="Arial" w:eastAsia="Times New Roman" w:hAnsi="Arial" w:cs="Arial"/>
          <w:sz w:val="20"/>
          <w:szCs w:val="20"/>
        </w:rPr>
        <w:t xml:space="preserve"> </w:t>
      </w:r>
    </w:p>
    <w:p w14:paraId="18579C9C" w14:textId="4A8F8E7A" w:rsidR="00AC3DE7" w:rsidRPr="00430718" w:rsidRDefault="007E30B4" w:rsidP="00AC3DE7">
      <w:pPr>
        <w:spacing w:after="0" w:line="240" w:lineRule="auto"/>
        <w:contextualSpacing/>
        <w:jc w:val="both"/>
        <w:rPr>
          <w:rFonts w:ascii="Arial" w:eastAsia="Times New Roman" w:hAnsi="Arial" w:cs="Arial"/>
          <w:i/>
          <w:iCs/>
          <w:sz w:val="20"/>
          <w:szCs w:val="20"/>
        </w:rPr>
      </w:pPr>
      <w:r w:rsidRPr="00430718">
        <w:rPr>
          <w:rFonts w:ascii="Arial" w:eastAsia="Times New Roman" w:hAnsi="Arial" w:cs="Arial"/>
          <w:sz w:val="20"/>
          <w:szCs w:val="20"/>
        </w:rPr>
        <w:t xml:space="preserve">             </w:t>
      </w:r>
      <w:r w:rsidR="00201B95" w:rsidRPr="00430718">
        <w:rPr>
          <w:rFonts w:ascii="Arial" w:eastAsia="Times New Roman" w:hAnsi="Arial" w:cs="Arial"/>
          <w:sz w:val="20"/>
          <w:szCs w:val="20"/>
        </w:rPr>
        <w:t xml:space="preserve">   </w:t>
      </w:r>
      <w:r w:rsidRPr="00430718">
        <w:rPr>
          <w:rFonts w:ascii="Arial" w:eastAsia="Times New Roman" w:hAnsi="Arial" w:cs="Arial"/>
          <w:i/>
          <w:iCs/>
          <w:sz w:val="20"/>
          <w:szCs w:val="20"/>
        </w:rPr>
        <w:t xml:space="preserve"> </w:t>
      </w:r>
      <w:r w:rsidR="003764A6" w:rsidRPr="00430718">
        <w:rPr>
          <w:rFonts w:ascii="Arial" w:eastAsia="Times New Roman" w:hAnsi="Arial" w:cs="Arial"/>
          <w:i/>
          <w:iCs/>
          <w:sz w:val="20"/>
          <w:szCs w:val="20"/>
        </w:rPr>
        <w:t xml:space="preserve"> </w:t>
      </w:r>
      <w:r w:rsidR="0009799F" w:rsidRPr="00430718">
        <w:rPr>
          <w:rFonts w:ascii="Arial" w:eastAsia="Times New Roman" w:hAnsi="Arial" w:cs="Arial"/>
          <w:i/>
          <w:iCs/>
          <w:sz w:val="20"/>
          <w:szCs w:val="20"/>
        </w:rPr>
        <w:t xml:space="preserve">        </w:t>
      </w:r>
      <w:r w:rsidR="003764A6" w:rsidRPr="00430718">
        <w:rPr>
          <w:rFonts w:ascii="Arial" w:eastAsia="Times New Roman" w:hAnsi="Arial" w:cs="Arial"/>
          <w:i/>
          <w:iCs/>
          <w:sz w:val="20"/>
          <w:szCs w:val="20"/>
        </w:rPr>
        <w:t xml:space="preserve"> </w:t>
      </w:r>
      <w:r w:rsidRPr="00430718">
        <w:rPr>
          <w:rFonts w:ascii="Arial" w:eastAsia="Times New Roman" w:hAnsi="Arial" w:cs="Arial"/>
          <w:i/>
          <w:iCs/>
          <w:sz w:val="20"/>
          <w:szCs w:val="20"/>
        </w:rPr>
        <w:t>(j</w:t>
      </w:r>
      <w:r w:rsidR="00B86406" w:rsidRPr="00430718">
        <w:rPr>
          <w:rFonts w:ascii="Arial" w:eastAsia="Times New Roman" w:hAnsi="Arial" w:cs="Arial"/>
          <w:i/>
          <w:iCs/>
          <w:sz w:val="20"/>
          <w:szCs w:val="20"/>
        </w:rPr>
        <w:t>ā</w:t>
      </w:r>
      <w:r w:rsidR="009C547E" w:rsidRPr="00430718">
        <w:rPr>
          <w:rFonts w:ascii="Arial" w:eastAsia="Times New Roman" w:hAnsi="Arial" w:cs="Arial"/>
          <w:i/>
          <w:iCs/>
          <w:sz w:val="20"/>
          <w:szCs w:val="20"/>
        </w:rPr>
        <w:t xml:space="preserve">/ </w:t>
      </w:r>
      <w:r w:rsidRPr="00430718">
        <w:rPr>
          <w:rFonts w:ascii="Arial" w:eastAsia="Times New Roman" w:hAnsi="Arial" w:cs="Arial"/>
          <w:i/>
          <w:iCs/>
          <w:sz w:val="20"/>
          <w:szCs w:val="20"/>
        </w:rPr>
        <w:t>n</w:t>
      </w:r>
      <w:r w:rsidR="00B86406" w:rsidRPr="00430718">
        <w:rPr>
          <w:rFonts w:ascii="Arial" w:eastAsia="Times New Roman" w:hAnsi="Arial" w:cs="Arial"/>
          <w:i/>
          <w:iCs/>
          <w:sz w:val="20"/>
          <w:szCs w:val="20"/>
        </w:rPr>
        <w:t>ē</w:t>
      </w:r>
      <w:r w:rsidR="0009799F" w:rsidRPr="00430718">
        <w:rPr>
          <w:rFonts w:ascii="Arial" w:eastAsia="Times New Roman" w:hAnsi="Arial" w:cs="Arial"/>
          <w:i/>
          <w:iCs/>
          <w:sz w:val="20"/>
          <w:szCs w:val="20"/>
        </w:rPr>
        <w:t>)</w:t>
      </w:r>
      <w:r w:rsidR="005958A0" w:rsidRPr="00430718">
        <w:rPr>
          <w:rFonts w:ascii="Arial" w:eastAsia="Times New Roman" w:hAnsi="Arial" w:cs="Arial"/>
          <w:i/>
          <w:iCs/>
          <w:sz w:val="20"/>
          <w:szCs w:val="20"/>
        </w:rPr>
        <w:t xml:space="preserve"> </w:t>
      </w:r>
    </w:p>
    <w:p w14:paraId="623D7F63" w14:textId="77777777" w:rsidR="005958A0" w:rsidRPr="00430718" w:rsidRDefault="005958A0" w:rsidP="008632F9">
      <w:pPr>
        <w:spacing w:after="0" w:line="240" w:lineRule="auto"/>
        <w:contextualSpacing/>
        <w:jc w:val="both"/>
        <w:rPr>
          <w:rFonts w:ascii="Arial" w:eastAsia="Times New Roman" w:hAnsi="Arial" w:cs="Arial"/>
          <w:sz w:val="20"/>
          <w:szCs w:val="20"/>
        </w:rPr>
      </w:pPr>
    </w:p>
    <w:p w14:paraId="0BF6AD1D" w14:textId="1F96A5FB" w:rsidR="008632F9" w:rsidRPr="00430718" w:rsidRDefault="00AC3DE7" w:rsidP="008632F9">
      <w:pPr>
        <w:spacing w:after="0" w:line="240" w:lineRule="auto"/>
        <w:contextualSpacing/>
        <w:jc w:val="both"/>
        <w:rPr>
          <w:rFonts w:ascii="Arial" w:eastAsia="Times New Roman" w:hAnsi="Arial" w:cs="Arial"/>
          <w:i/>
          <w:iCs/>
          <w:sz w:val="20"/>
          <w:szCs w:val="20"/>
        </w:rPr>
      </w:pPr>
      <w:r w:rsidRPr="00430718">
        <w:rPr>
          <w:rFonts w:ascii="Arial" w:eastAsia="Times New Roman" w:hAnsi="Arial" w:cs="Arial"/>
          <w:sz w:val="20"/>
          <w:szCs w:val="20"/>
        </w:rPr>
        <w:t xml:space="preserve">e) </w:t>
      </w:r>
      <w:r w:rsidR="0027555C" w:rsidRPr="00430718">
        <w:rPr>
          <w:rFonts w:ascii="Arial" w:eastAsia="Times New Roman" w:hAnsi="Arial" w:cs="Arial"/>
          <w:sz w:val="20"/>
          <w:szCs w:val="20"/>
        </w:rPr>
        <w:t xml:space="preserve"> bremžu sistēma,</w:t>
      </w:r>
      <w:r w:rsidR="008632F9" w:rsidRPr="00430718">
        <w:rPr>
          <w:rFonts w:ascii="Arial" w:eastAsia="Times New Roman" w:hAnsi="Arial" w:cs="Arial"/>
          <w:sz w:val="20"/>
          <w:szCs w:val="20"/>
        </w:rPr>
        <w:t xml:space="preserve"> t.sk.</w:t>
      </w:r>
      <w:r w:rsidR="0027555C" w:rsidRPr="00430718">
        <w:rPr>
          <w:rFonts w:ascii="Arial" w:eastAsia="Times New Roman" w:hAnsi="Arial" w:cs="Arial"/>
          <w:sz w:val="20"/>
          <w:szCs w:val="20"/>
        </w:rPr>
        <w:t xml:space="preserve"> rokas bremze</w:t>
      </w:r>
      <w:r w:rsidR="005958A0" w:rsidRPr="00430718">
        <w:rPr>
          <w:rFonts w:ascii="Arial" w:eastAsia="Times New Roman" w:hAnsi="Arial" w:cs="Arial"/>
          <w:sz w:val="20"/>
          <w:szCs w:val="20"/>
        </w:rPr>
        <w:t xml:space="preserve"> (-es) </w:t>
      </w:r>
      <w:r w:rsidR="0027555C" w:rsidRPr="00430718">
        <w:rPr>
          <w:rFonts w:ascii="Arial" w:eastAsia="Times New Roman" w:hAnsi="Arial" w:cs="Arial"/>
          <w:sz w:val="20"/>
          <w:szCs w:val="20"/>
        </w:rPr>
        <w:t xml:space="preserve"> </w:t>
      </w:r>
      <w:r w:rsidR="008632F9" w:rsidRPr="00430718">
        <w:rPr>
          <w:rFonts w:ascii="Arial" w:eastAsia="Times New Roman" w:hAnsi="Arial" w:cs="Arial"/>
          <w:sz w:val="20"/>
          <w:szCs w:val="20"/>
        </w:rPr>
        <w:t>pārbaudīt</w:t>
      </w:r>
      <w:r w:rsidR="00FF53B9" w:rsidRPr="00430718">
        <w:rPr>
          <w:rFonts w:ascii="Arial" w:eastAsia="Times New Roman" w:hAnsi="Arial" w:cs="Arial"/>
          <w:sz w:val="20"/>
          <w:szCs w:val="20"/>
        </w:rPr>
        <w:t>a</w:t>
      </w:r>
      <w:r w:rsidR="008632F9" w:rsidRPr="00430718">
        <w:rPr>
          <w:rFonts w:ascii="Arial" w:eastAsia="Times New Roman" w:hAnsi="Arial" w:cs="Arial"/>
          <w:sz w:val="20"/>
          <w:szCs w:val="20"/>
        </w:rPr>
        <w:t xml:space="preserve">, </w:t>
      </w:r>
      <w:r w:rsidR="0009799F" w:rsidRPr="00430718">
        <w:rPr>
          <w:rFonts w:ascii="Arial" w:eastAsia="Times New Roman" w:hAnsi="Arial" w:cs="Arial"/>
          <w:sz w:val="20"/>
          <w:szCs w:val="20"/>
        </w:rPr>
        <w:t>ir</w:t>
      </w:r>
      <w:r w:rsidR="0027555C" w:rsidRPr="00430718">
        <w:rPr>
          <w:rFonts w:ascii="Arial" w:eastAsia="Times New Roman" w:hAnsi="Arial" w:cs="Arial"/>
          <w:sz w:val="20"/>
          <w:szCs w:val="20"/>
        </w:rPr>
        <w:t xml:space="preserve">  </w:t>
      </w:r>
      <w:r w:rsidR="009A58E4" w:rsidRPr="00430718">
        <w:rPr>
          <w:rFonts w:ascii="Arial" w:eastAsia="Times New Roman" w:hAnsi="Arial" w:cs="Arial"/>
          <w:b/>
          <w:bCs/>
          <w:sz w:val="20"/>
          <w:szCs w:val="20"/>
        </w:rPr>
        <w:t>tehnisk</w:t>
      </w:r>
      <w:r w:rsidR="009C1CFD" w:rsidRPr="00430718">
        <w:rPr>
          <w:rFonts w:ascii="Arial" w:eastAsia="Times New Roman" w:hAnsi="Arial" w:cs="Arial"/>
          <w:b/>
          <w:bCs/>
          <w:sz w:val="20"/>
          <w:szCs w:val="20"/>
        </w:rPr>
        <w:t>a</w:t>
      </w:r>
      <w:r w:rsidR="009A58E4" w:rsidRPr="00430718">
        <w:rPr>
          <w:rFonts w:ascii="Arial" w:eastAsia="Times New Roman" w:hAnsi="Arial" w:cs="Arial"/>
          <w:b/>
          <w:bCs/>
          <w:sz w:val="20"/>
          <w:szCs w:val="20"/>
        </w:rPr>
        <w:t xml:space="preserve"> kārtībā</w:t>
      </w:r>
      <w:r w:rsidR="001A16B4" w:rsidRPr="00430718">
        <w:rPr>
          <w:rFonts w:ascii="Arial" w:eastAsia="Times New Roman" w:hAnsi="Arial" w:cs="Arial"/>
          <w:b/>
          <w:bCs/>
          <w:sz w:val="20"/>
          <w:szCs w:val="20"/>
        </w:rPr>
        <w:t xml:space="preserve"> </w:t>
      </w:r>
      <w:bookmarkStart w:id="15" w:name="_Hlk105139633"/>
      <w:r w:rsidR="001A16B4" w:rsidRPr="00430718">
        <w:rPr>
          <w:rFonts w:ascii="Arial" w:eastAsia="Times New Roman" w:hAnsi="Arial" w:cs="Arial"/>
          <w:sz w:val="20"/>
          <w:szCs w:val="20"/>
        </w:rPr>
        <w:t>_________</w:t>
      </w:r>
      <w:r w:rsidR="0027555C" w:rsidRPr="00430718">
        <w:rPr>
          <w:rFonts w:ascii="Arial" w:eastAsia="Times New Roman" w:hAnsi="Arial" w:cs="Arial"/>
          <w:sz w:val="20"/>
          <w:szCs w:val="20"/>
        </w:rPr>
        <w:t xml:space="preserve">;  </w:t>
      </w:r>
    </w:p>
    <w:p w14:paraId="2064E610" w14:textId="0F08D58E" w:rsidR="001A16B4" w:rsidRPr="00430718" w:rsidRDefault="008632F9" w:rsidP="008632F9">
      <w:pPr>
        <w:spacing w:after="0" w:line="240" w:lineRule="auto"/>
        <w:contextualSpacing/>
        <w:jc w:val="both"/>
        <w:rPr>
          <w:rFonts w:ascii="Arial" w:eastAsia="Times New Roman" w:hAnsi="Arial" w:cs="Arial"/>
          <w:i/>
          <w:iCs/>
          <w:sz w:val="20"/>
          <w:szCs w:val="20"/>
        </w:rPr>
      </w:pPr>
      <w:r w:rsidRPr="00430718">
        <w:rPr>
          <w:rFonts w:ascii="Arial" w:eastAsia="Times New Roman" w:hAnsi="Arial" w:cs="Arial"/>
          <w:i/>
          <w:iCs/>
          <w:sz w:val="20"/>
          <w:szCs w:val="20"/>
        </w:rPr>
        <w:t xml:space="preserve">                                                                                                                            </w:t>
      </w:r>
      <w:r w:rsidR="001A16B4" w:rsidRPr="00430718">
        <w:rPr>
          <w:rFonts w:ascii="Arial" w:eastAsia="Times New Roman" w:hAnsi="Arial" w:cs="Arial"/>
          <w:i/>
          <w:iCs/>
          <w:sz w:val="20"/>
          <w:szCs w:val="20"/>
        </w:rPr>
        <w:t xml:space="preserve"> </w:t>
      </w:r>
      <w:bookmarkStart w:id="16" w:name="_Hlk105139824"/>
      <w:bookmarkStart w:id="17" w:name="_Hlk105139684"/>
      <w:r w:rsidR="00FF53B9" w:rsidRPr="00430718">
        <w:rPr>
          <w:rFonts w:ascii="Arial" w:eastAsia="Times New Roman" w:hAnsi="Arial" w:cs="Arial"/>
          <w:i/>
          <w:iCs/>
          <w:sz w:val="20"/>
          <w:szCs w:val="20"/>
        </w:rPr>
        <w:t xml:space="preserve">     </w:t>
      </w:r>
      <w:r w:rsidR="001A16B4" w:rsidRPr="00430718">
        <w:rPr>
          <w:rFonts w:ascii="Arial" w:eastAsia="Times New Roman" w:hAnsi="Arial" w:cs="Arial"/>
          <w:i/>
          <w:iCs/>
          <w:sz w:val="20"/>
          <w:szCs w:val="20"/>
        </w:rPr>
        <w:t>(</w:t>
      </w:r>
      <w:r w:rsidR="00E93A23" w:rsidRPr="00430718">
        <w:rPr>
          <w:rFonts w:ascii="Arial" w:eastAsia="Times New Roman" w:hAnsi="Arial" w:cs="Arial"/>
          <w:i/>
          <w:iCs/>
          <w:sz w:val="20"/>
          <w:szCs w:val="20"/>
        </w:rPr>
        <w:t>j</w:t>
      </w:r>
      <w:r w:rsidR="00B86406" w:rsidRPr="00430718">
        <w:rPr>
          <w:rFonts w:ascii="Arial" w:eastAsia="Times New Roman" w:hAnsi="Arial" w:cs="Arial"/>
          <w:i/>
          <w:iCs/>
          <w:sz w:val="20"/>
          <w:szCs w:val="20"/>
        </w:rPr>
        <w:t>ā</w:t>
      </w:r>
      <w:r w:rsidR="008C1EA6" w:rsidRPr="00430718">
        <w:rPr>
          <w:rFonts w:ascii="Arial" w:eastAsia="Times New Roman" w:hAnsi="Arial" w:cs="Arial"/>
          <w:i/>
          <w:iCs/>
          <w:sz w:val="20"/>
          <w:szCs w:val="20"/>
        </w:rPr>
        <w:t xml:space="preserve">/ </w:t>
      </w:r>
      <w:r w:rsidR="00E93A23" w:rsidRPr="00430718">
        <w:rPr>
          <w:rFonts w:ascii="Arial" w:eastAsia="Times New Roman" w:hAnsi="Arial" w:cs="Arial"/>
          <w:i/>
          <w:iCs/>
          <w:sz w:val="20"/>
          <w:szCs w:val="20"/>
        </w:rPr>
        <w:t>n</w:t>
      </w:r>
      <w:bookmarkEnd w:id="16"/>
      <w:r w:rsidR="00B86406" w:rsidRPr="00430718">
        <w:rPr>
          <w:rFonts w:ascii="Arial" w:eastAsia="Times New Roman" w:hAnsi="Arial" w:cs="Arial"/>
          <w:i/>
          <w:iCs/>
          <w:sz w:val="20"/>
          <w:szCs w:val="20"/>
        </w:rPr>
        <w:t>ē</w:t>
      </w:r>
      <w:r w:rsidR="001A16B4" w:rsidRPr="00430718">
        <w:rPr>
          <w:rFonts w:ascii="Arial" w:eastAsia="Times New Roman" w:hAnsi="Arial" w:cs="Arial"/>
          <w:i/>
          <w:iCs/>
          <w:sz w:val="20"/>
          <w:szCs w:val="20"/>
        </w:rPr>
        <w:t>)</w:t>
      </w:r>
      <w:bookmarkEnd w:id="17"/>
    </w:p>
    <w:bookmarkEnd w:id="15"/>
    <w:p w14:paraId="029E60D1" w14:textId="64CF3CF4" w:rsidR="0027555C" w:rsidRPr="00430718" w:rsidRDefault="0027555C" w:rsidP="00FC7126">
      <w:pPr>
        <w:spacing w:before="120" w:after="0" w:line="240" w:lineRule="auto"/>
        <w:jc w:val="both"/>
        <w:rPr>
          <w:rFonts w:ascii="Arial" w:eastAsia="Times New Roman" w:hAnsi="Arial" w:cs="Arial"/>
          <w:sz w:val="20"/>
          <w:szCs w:val="20"/>
        </w:rPr>
      </w:pPr>
      <w:r w:rsidRPr="00430718">
        <w:rPr>
          <w:rFonts w:ascii="Arial" w:eastAsia="Times New Roman" w:hAnsi="Arial" w:cs="Arial"/>
          <w:sz w:val="20"/>
          <w:szCs w:val="20"/>
        </w:rPr>
        <w:t xml:space="preserve">f) </w:t>
      </w:r>
      <w:bookmarkStart w:id="18" w:name="_Hlk105143522"/>
      <w:r w:rsidR="009C1CFD" w:rsidRPr="00430718">
        <w:rPr>
          <w:rFonts w:ascii="Arial" w:eastAsia="Times New Roman" w:hAnsi="Arial" w:cs="Arial"/>
          <w:sz w:val="20"/>
          <w:szCs w:val="20"/>
        </w:rPr>
        <w:t xml:space="preserve"> detaļu un mezglu </w:t>
      </w:r>
      <w:r w:rsidR="002B504E" w:rsidRPr="00430718">
        <w:rPr>
          <w:rFonts w:ascii="Arial" w:eastAsia="Times New Roman" w:hAnsi="Arial" w:cs="Arial"/>
          <w:sz w:val="20"/>
          <w:szCs w:val="20"/>
        </w:rPr>
        <w:t>aizsargierīces</w:t>
      </w:r>
      <w:r w:rsidR="009C1CFD" w:rsidRPr="00430718">
        <w:rPr>
          <w:rFonts w:ascii="Arial" w:eastAsia="Times New Roman" w:hAnsi="Arial" w:cs="Arial"/>
          <w:sz w:val="20"/>
          <w:szCs w:val="20"/>
        </w:rPr>
        <w:t xml:space="preserve"> uzstādītas</w:t>
      </w:r>
      <w:r w:rsidR="002B504E" w:rsidRPr="00430718">
        <w:rPr>
          <w:rFonts w:ascii="Arial" w:eastAsia="Times New Roman" w:hAnsi="Arial" w:cs="Arial"/>
          <w:sz w:val="20"/>
          <w:szCs w:val="20"/>
        </w:rPr>
        <w:t xml:space="preserve"> </w:t>
      </w:r>
      <w:r w:rsidR="00316609" w:rsidRPr="00430718">
        <w:rPr>
          <w:rFonts w:ascii="Arial" w:eastAsia="Times New Roman" w:hAnsi="Arial" w:cs="Arial"/>
          <w:sz w:val="20"/>
          <w:szCs w:val="20"/>
        </w:rPr>
        <w:t>________</w:t>
      </w:r>
      <w:r w:rsidRPr="00430718">
        <w:rPr>
          <w:rFonts w:ascii="Arial" w:eastAsia="Times New Roman" w:hAnsi="Arial" w:cs="Arial"/>
          <w:sz w:val="20"/>
          <w:szCs w:val="20"/>
        </w:rPr>
        <w:t xml:space="preserve">;  </w:t>
      </w:r>
    </w:p>
    <w:p w14:paraId="1F702251" w14:textId="10C241FE" w:rsidR="0027555C" w:rsidRPr="00430718" w:rsidRDefault="00316609" w:rsidP="00FC7126">
      <w:pPr>
        <w:tabs>
          <w:tab w:val="left" w:leader="underscore" w:pos="7559"/>
        </w:tabs>
        <w:spacing w:after="0" w:line="240" w:lineRule="auto"/>
        <w:rPr>
          <w:rFonts w:ascii="Times New Roman" w:eastAsia="Times New Roman" w:hAnsi="Times New Roman" w:cs="Times New Roman"/>
          <w:sz w:val="18"/>
          <w:szCs w:val="18"/>
        </w:rPr>
      </w:pPr>
      <w:r w:rsidRPr="00430718">
        <w:rPr>
          <w:rFonts w:ascii="Arial" w:eastAsia="Times New Roman" w:hAnsi="Arial" w:cs="Arial"/>
          <w:i/>
          <w:iCs/>
          <w:sz w:val="20"/>
          <w:szCs w:val="20"/>
        </w:rPr>
        <w:t xml:space="preserve">                                                           </w:t>
      </w:r>
      <w:bookmarkStart w:id="19" w:name="_Hlk105139846"/>
      <w:r w:rsidR="009C1CFD" w:rsidRPr="00430718">
        <w:rPr>
          <w:rFonts w:ascii="Arial" w:eastAsia="Times New Roman" w:hAnsi="Arial" w:cs="Arial"/>
          <w:i/>
          <w:iCs/>
          <w:sz w:val="20"/>
          <w:szCs w:val="20"/>
        </w:rPr>
        <w:t xml:space="preserve">                </w:t>
      </w:r>
      <w:r w:rsidR="00FB1440" w:rsidRPr="00430718">
        <w:rPr>
          <w:rFonts w:ascii="Arial" w:eastAsia="Times New Roman" w:hAnsi="Arial" w:cs="Arial"/>
          <w:i/>
          <w:iCs/>
          <w:sz w:val="20"/>
          <w:szCs w:val="20"/>
        </w:rPr>
        <w:t>(</w:t>
      </w:r>
      <w:r w:rsidR="009C1CFD" w:rsidRPr="00430718">
        <w:rPr>
          <w:rFonts w:ascii="Arial" w:eastAsia="Times New Roman" w:hAnsi="Arial" w:cs="Arial"/>
          <w:i/>
          <w:iCs/>
          <w:sz w:val="20"/>
          <w:szCs w:val="20"/>
        </w:rPr>
        <w:t xml:space="preserve"> </w:t>
      </w:r>
      <w:r w:rsidR="00E93A23" w:rsidRPr="00430718">
        <w:rPr>
          <w:rFonts w:ascii="Arial" w:eastAsia="Times New Roman" w:hAnsi="Arial" w:cs="Arial"/>
          <w:i/>
          <w:iCs/>
          <w:sz w:val="20"/>
          <w:szCs w:val="20"/>
        </w:rPr>
        <w:t>j</w:t>
      </w:r>
      <w:r w:rsidR="008C1EA6" w:rsidRPr="00430718">
        <w:rPr>
          <w:rFonts w:ascii="Arial" w:eastAsia="Times New Roman" w:hAnsi="Arial" w:cs="Arial"/>
          <w:i/>
          <w:iCs/>
          <w:sz w:val="20"/>
          <w:szCs w:val="20"/>
        </w:rPr>
        <w:t xml:space="preserve">ā/ </w:t>
      </w:r>
      <w:r w:rsidR="00E93A23" w:rsidRPr="00430718">
        <w:rPr>
          <w:rFonts w:ascii="Arial" w:eastAsia="Times New Roman" w:hAnsi="Arial" w:cs="Arial"/>
          <w:i/>
          <w:iCs/>
          <w:sz w:val="20"/>
          <w:szCs w:val="20"/>
        </w:rPr>
        <w:t>n</w:t>
      </w:r>
      <w:bookmarkEnd w:id="19"/>
      <w:r w:rsidR="008C1EA6" w:rsidRPr="00430718">
        <w:rPr>
          <w:rFonts w:ascii="Arial" w:eastAsia="Times New Roman" w:hAnsi="Arial" w:cs="Arial"/>
          <w:i/>
          <w:iCs/>
          <w:sz w:val="20"/>
          <w:szCs w:val="20"/>
        </w:rPr>
        <w:t>ē</w:t>
      </w:r>
      <w:r w:rsidRPr="00430718">
        <w:rPr>
          <w:rFonts w:ascii="Arial" w:eastAsia="Times New Roman" w:hAnsi="Arial" w:cs="Arial"/>
          <w:i/>
          <w:iCs/>
          <w:sz w:val="20"/>
          <w:szCs w:val="20"/>
        </w:rPr>
        <w:t>)</w:t>
      </w:r>
      <w:bookmarkEnd w:id="18"/>
    </w:p>
    <w:p w14:paraId="5AE3D323" w14:textId="77777777" w:rsidR="005958A0" w:rsidRPr="00430718" w:rsidRDefault="005958A0" w:rsidP="00FC7126">
      <w:pPr>
        <w:tabs>
          <w:tab w:val="left" w:leader="underscore" w:pos="9639"/>
        </w:tabs>
        <w:spacing w:after="0" w:line="240" w:lineRule="auto"/>
        <w:contextualSpacing/>
        <w:jc w:val="both"/>
        <w:rPr>
          <w:rFonts w:ascii="Arial" w:eastAsia="Times New Roman" w:hAnsi="Arial" w:cs="Arial"/>
          <w:sz w:val="20"/>
          <w:szCs w:val="20"/>
        </w:rPr>
      </w:pPr>
    </w:p>
    <w:p w14:paraId="5DCA3448" w14:textId="33632160" w:rsidR="00C477EA" w:rsidRPr="00430718" w:rsidRDefault="0027555C" w:rsidP="00CA304D">
      <w:pPr>
        <w:tabs>
          <w:tab w:val="left" w:leader="underscore" w:pos="9639"/>
        </w:tabs>
        <w:spacing w:after="0" w:line="240" w:lineRule="auto"/>
        <w:contextualSpacing/>
        <w:jc w:val="both"/>
        <w:rPr>
          <w:rFonts w:ascii="Arial" w:eastAsia="Times New Roman" w:hAnsi="Arial" w:cs="Arial"/>
          <w:sz w:val="20"/>
          <w:szCs w:val="20"/>
        </w:rPr>
      </w:pPr>
      <w:r w:rsidRPr="00430718">
        <w:rPr>
          <w:rFonts w:ascii="Arial" w:eastAsia="Times New Roman" w:hAnsi="Arial" w:cs="Arial"/>
          <w:sz w:val="20"/>
          <w:szCs w:val="20"/>
        </w:rPr>
        <w:t>g) tvaika lokomotīves</w:t>
      </w:r>
      <w:r w:rsidR="00CA304D" w:rsidRPr="00430718">
        <w:rPr>
          <w:rFonts w:ascii="Arial" w:eastAsia="Times New Roman" w:hAnsi="Arial" w:cs="Arial"/>
          <w:sz w:val="20"/>
          <w:szCs w:val="20"/>
        </w:rPr>
        <w:t xml:space="preserve"> </w:t>
      </w:r>
      <w:r w:rsidRPr="00430718">
        <w:rPr>
          <w:rFonts w:ascii="Arial" w:eastAsia="Times New Roman" w:hAnsi="Arial" w:cs="Arial"/>
          <w:sz w:val="20"/>
          <w:szCs w:val="20"/>
        </w:rPr>
        <w:t>skrej</w:t>
      </w:r>
      <w:r w:rsidR="007465FB" w:rsidRPr="00430718">
        <w:rPr>
          <w:rFonts w:ascii="Arial" w:eastAsia="Times New Roman" w:hAnsi="Arial" w:cs="Arial"/>
          <w:sz w:val="20"/>
          <w:szCs w:val="20"/>
        </w:rPr>
        <w:t>riteņu</w:t>
      </w:r>
      <w:r w:rsidR="00F378F1" w:rsidRPr="00430718">
        <w:rPr>
          <w:rFonts w:ascii="Arial" w:eastAsia="Times New Roman" w:hAnsi="Arial" w:cs="Arial"/>
          <w:sz w:val="20"/>
          <w:szCs w:val="20"/>
        </w:rPr>
        <w:t xml:space="preserve"> un</w:t>
      </w:r>
      <w:r w:rsidRPr="00430718">
        <w:rPr>
          <w:rFonts w:ascii="Arial" w:eastAsia="Times New Roman" w:hAnsi="Arial" w:cs="Arial"/>
          <w:sz w:val="20"/>
          <w:szCs w:val="20"/>
        </w:rPr>
        <w:t xml:space="preserve"> </w:t>
      </w:r>
      <w:bookmarkStart w:id="20" w:name="_Hlk105753797"/>
      <w:proofErr w:type="spellStart"/>
      <w:r w:rsidR="00CA304D" w:rsidRPr="00430718">
        <w:rPr>
          <w:rFonts w:ascii="Arial" w:eastAsia="Times New Roman" w:hAnsi="Arial" w:cs="Arial"/>
          <w:sz w:val="20"/>
          <w:szCs w:val="20"/>
        </w:rPr>
        <w:t>atbalstriteņu</w:t>
      </w:r>
      <w:bookmarkEnd w:id="20"/>
      <w:proofErr w:type="spellEnd"/>
      <w:r w:rsidR="0022375E" w:rsidRPr="00430718">
        <w:rPr>
          <w:rFonts w:ascii="Arial" w:eastAsia="Times New Roman" w:hAnsi="Arial" w:cs="Arial"/>
          <w:sz w:val="20"/>
          <w:szCs w:val="20"/>
        </w:rPr>
        <w:t xml:space="preserve"> </w:t>
      </w:r>
      <w:r w:rsidRPr="00430718">
        <w:rPr>
          <w:rFonts w:ascii="Arial" w:eastAsia="Times New Roman" w:hAnsi="Arial" w:cs="Arial"/>
          <w:sz w:val="20"/>
          <w:szCs w:val="20"/>
        </w:rPr>
        <w:t xml:space="preserve"> </w:t>
      </w:r>
      <w:proofErr w:type="spellStart"/>
      <w:r w:rsidR="00F378F1" w:rsidRPr="00430718">
        <w:rPr>
          <w:rFonts w:ascii="Arial" w:eastAsia="Times New Roman" w:hAnsi="Arial" w:cs="Arial"/>
          <w:sz w:val="20"/>
          <w:szCs w:val="20"/>
        </w:rPr>
        <w:t>kontrolizmēri</w:t>
      </w:r>
      <w:proofErr w:type="spellEnd"/>
      <w:r w:rsidR="0022375E" w:rsidRPr="00430718">
        <w:rPr>
          <w:rFonts w:ascii="Arial" w:eastAsia="Times New Roman" w:hAnsi="Arial" w:cs="Arial"/>
          <w:sz w:val="20"/>
          <w:szCs w:val="20"/>
        </w:rPr>
        <w:t xml:space="preserve"> </w:t>
      </w:r>
      <w:r w:rsidR="00F378F1" w:rsidRPr="00430718">
        <w:rPr>
          <w:rFonts w:ascii="Arial" w:eastAsia="Times New Roman" w:hAnsi="Arial" w:cs="Arial"/>
          <w:sz w:val="20"/>
          <w:szCs w:val="20"/>
        </w:rPr>
        <w:t xml:space="preserve"> </w:t>
      </w:r>
      <w:r w:rsidR="0022375E" w:rsidRPr="00430718">
        <w:rPr>
          <w:rFonts w:ascii="Arial" w:eastAsia="Times New Roman" w:hAnsi="Arial" w:cs="Arial"/>
          <w:sz w:val="20"/>
          <w:szCs w:val="20"/>
        </w:rPr>
        <w:t xml:space="preserve">atbilst </w:t>
      </w:r>
      <w:r w:rsidR="00C477EA" w:rsidRPr="00430718">
        <w:rPr>
          <w:rFonts w:ascii="Arial" w:eastAsia="Times New Roman" w:hAnsi="Arial" w:cs="Arial"/>
          <w:sz w:val="20"/>
          <w:szCs w:val="20"/>
        </w:rPr>
        <w:t xml:space="preserve">remonta noteikumos </w:t>
      </w:r>
      <w:r w:rsidR="0022375E" w:rsidRPr="00430718">
        <w:rPr>
          <w:rFonts w:ascii="Arial" w:eastAsia="Times New Roman" w:hAnsi="Arial" w:cs="Arial"/>
          <w:sz w:val="20"/>
          <w:szCs w:val="20"/>
        </w:rPr>
        <w:t>noteikt</w:t>
      </w:r>
      <w:r w:rsidR="00C477EA" w:rsidRPr="00430718">
        <w:rPr>
          <w:rFonts w:ascii="Arial" w:eastAsia="Times New Roman" w:hAnsi="Arial" w:cs="Arial"/>
          <w:sz w:val="20"/>
          <w:szCs w:val="20"/>
        </w:rPr>
        <w:t>aj</w:t>
      </w:r>
      <w:r w:rsidR="0022375E" w:rsidRPr="00430718">
        <w:rPr>
          <w:rFonts w:ascii="Arial" w:eastAsia="Times New Roman" w:hAnsi="Arial" w:cs="Arial"/>
          <w:sz w:val="20"/>
          <w:szCs w:val="20"/>
        </w:rPr>
        <w:t>iem</w:t>
      </w:r>
      <w:r w:rsidRPr="00430718">
        <w:rPr>
          <w:rFonts w:ascii="Arial" w:eastAsia="Times New Roman" w:hAnsi="Arial" w:cs="Arial"/>
          <w:sz w:val="20"/>
          <w:szCs w:val="20"/>
        </w:rPr>
        <w:t xml:space="preserve"> </w:t>
      </w:r>
      <w:r w:rsidR="00C477EA" w:rsidRPr="00430718">
        <w:rPr>
          <w:rFonts w:ascii="Arial" w:eastAsia="Times New Roman" w:hAnsi="Arial" w:cs="Arial"/>
          <w:sz w:val="20"/>
          <w:szCs w:val="20"/>
        </w:rPr>
        <w:t>lielumiem</w:t>
      </w:r>
    </w:p>
    <w:p w14:paraId="7D042841" w14:textId="77777777" w:rsidR="004C2A2B" w:rsidRPr="00430718" w:rsidRDefault="004C2A2B" w:rsidP="00CA304D">
      <w:pPr>
        <w:tabs>
          <w:tab w:val="left" w:leader="underscore" w:pos="9639"/>
        </w:tabs>
        <w:spacing w:after="0" w:line="240" w:lineRule="auto"/>
        <w:contextualSpacing/>
        <w:jc w:val="both"/>
        <w:rPr>
          <w:rFonts w:ascii="Arial" w:eastAsia="Times New Roman" w:hAnsi="Arial" w:cs="Arial"/>
          <w:sz w:val="20"/>
          <w:szCs w:val="20"/>
        </w:rPr>
      </w:pPr>
    </w:p>
    <w:p w14:paraId="7BE3DFA5" w14:textId="086C075D" w:rsidR="0027555C" w:rsidRPr="00430718" w:rsidRDefault="0027555C" w:rsidP="00CA304D">
      <w:pPr>
        <w:tabs>
          <w:tab w:val="left" w:leader="underscore" w:pos="9639"/>
        </w:tabs>
        <w:spacing w:after="0" w:line="240" w:lineRule="auto"/>
        <w:contextualSpacing/>
        <w:jc w:val="both"/>
        <w:rPr>
          <w:rFonts w:ascii="Arial" w:eastAsia="Times New Roman" w:hAnsi="Arial" w:cs="Arial"/>
          <w:b/>
          <w:bCs/>
          <w:sz w:val="20"/>
          <w:szCs w:val="20"/>
        </w:rPr>
      </w:pPr>
      <w:r w:rsidRPr="00430718">
        <w:rPr>
          <w:rFonts w:ascii="Arial" w:eastAsia="Times New Roman" w:hAnsi="Arial" w:cs="Arial"/>
          <w:sz w:val="20"/>
          <w:szCs w:val="20"/>
        </w:rPr>
        <w:t xml:space="preserve"> </w:t>
      </w:r>
      <w:r w:rsidRPr="00430718">
        <w:rPr>
          <w:rFonts w:ascii="Arial" w:eastAsia="Times New Roman" w:hAnsi="Arial" w:cs="Arial"/>
          <w:sz w:val="20"/>
          <w:szCs w:val="20"/>
          <w:u w:val="single"/>
        </w:rPr>
        <w:t xml:space="preserve">              </w:t>
      </w:r>
      <w:r w:rsidR="00BB4A1E" w:rsidRPr="00430718">
        <w:rPr>
          <w:rFonts w:ascii="Arial" w:eastAsia="Times New Roman" w:hAnsi="Arial" w:cs="Arial"/>
          <w:sz w:val="20"/>
          <w:szCs w:val="20"/>
          <w:u w:val="single"/>
        </w:rPr>
        <w:t xml:space="preserve">                                                                                                                                  </w:t>
      </w:r>
      <w:r w:rsidR="004C2A2B" w:rsidRPr="00430718">
        <w:rPr>
          <w:rFonts w:ascii="Arial" w:eastAsia="Times New Roman" w:hAnsi="Arial" w:cs="Arial"/>
          <w:sz w:val="20"/>
          <w:szCs w:val="20"/>
          <w:u w:val="single"/>
        </w:rPr>
        <w:t xml:space="preserve">                                    </w:t>
      </w:r>
      <w:r w:rsidRPr="00430718">
        <w:rPr>
          <w:rFonts w:ascii="Arial" w:eastAsia="Times New Roman" w:hAnsi="Arial" w:cs="Arial"/>
          <w:b/>
          <w:bCs/>
          <w:sz w:val="20"/>
          <w:szCs w:val="20"/>
        </w:rPr>
        <w:t xml:space="preserve">; </w:t>
      </w:r>
    </w:p>
    <w:p w14:paraId="7007A83C" w14:textId="6E3D7E58" w:rsidR="0027555C" w:rsidRPr="00430718" w:rsidRDefault="00BB4A1E" w:rsidP="00FC7126">
      <w:pPr>
        <w:tabs>
          <w:tab w:val="left" w:leader="underscore" w:pos="10206"/>
        </w:tabs>
        <w:spacing w:after="0" w:line="240" w:lineRule="auto"/>
        <w:jc w:val="both"/>
        <w:rPr>
          <w:rFonts w:ascii="Arial" w:eastAsia="Times New Roman" w:hAnsi="Arial" w:cs="Arial"/>
          <w:i/>
          <w:iCs/>
          <w:sz w:val="20"/>
          <w:szCs w:val="20"/>
        </w:rPr>
      </w:pPr>
      <w:r w:rsidRPr="00430718">
        <w:rPr>
          <w:rFonts w:ascii="Arial" w:eastAsia="Times New Roman" w:hAnsi="Arial" w:cs="Arial"/>
          <w:sz w:val="20"/>
          <w:szCs w:val="20"/>
        </w:rPr>
        <w:t xml:space="preserve">                                                                                  </w:t>
      </w:r>
      <w:r w:rsidRPr="00430718">
        <w:rPr>
          <w:rFonts w:ascii="Arial" w:eastAsia="Times New Roman" w:hAnsi="Arial" w:cs="Arial"/>
          <w:i/>
          <w:iCs/>
          <w:sz w:val="20"/>
          <w:szCs w:val="20"/>
        </w:rPr>
        <w:t>(skrejriteņiem)</w:t>
      </w:r>
    </w:p>
    <w:p w14:paraId="4824F892" w14:textId="6F96BD99" w:rsidR="00BB4A1E" w:rsidRPr="00430718" w:rsidRDefault="00BB4A1E" w:rsidP="00FC7126">
      <w:pPr>
        <w:tabs>
          <w:tab w:val="left" w:leader="underscore" w:pos="10206"/>
        </w:tabs>
        <w:spacing w:after="0" w:line="240" w:lineRule="auto"/>
        <w:jc w:val="both"/>
        <w:rPr>
          <w:rFonts w:ascii="Arial" w:eastAsia="Times New Roman" w:hAnsi="Arial" w:cs="Arial"/>
          <w:sz w:val="20"/>
          <w:szCs w:val="20"/>
        </w:rPr>
      </w:pPr>
      <w:r w:rsidRPr="00430718">
        <w:rPr>
          <w:rFonts w:ascii="Arial" w:eastAsia="Times New Roman" w:hAnsi="Arial" w:cs="Arial"/>
          <w:i/>
          <w:iCs/>
          <w:sz w:val="20"/>
          <w:szCs w:val="20"/>
        </w:rPr>
        <w:t>___________________________________________________________________________________________</w:t>
      </w:r>
      <w:r w:rsidRPr="00430718">
        <w:rPr>
          <w:rFonts w:ascii="Arial" w:eastAsia="Times New Roman" w:hAnsi="Arial" w:cs="Arial"/>
          <w:sz w:val="20"/>
          <w:szCs w:val="20"/>
        </w:rPr>
        <w:t>;</w:t>
      </w:r>
    </w:p>
    <w:p w14:paraId="04F47D63" w14:textId="40FB862D" w:rsidR="00BB4A1E" w:rsidRPr="00430718" w:rsidRDefault="00BB4A1E" w:rsidP="00FC7126">
      <w:pPr>
        <w:tabs>
          <w:tab w:val="left" w:leader="underscore" w:pos="10206"/>
        </w:tabs>
        <w:spacing w:after="0" w:line="240" w:lineRule="auto"/>
        <w:jc w:val="both"/>
        <w:rPr>
          <w:rFonts w:ascii="Arial" w:eastAsia="Times New Roman" w:hAnsi="Arial" w:cs="Arial"/>
          <w:i/>
          <w:iCs/>
          <w:sz w:val="20"/>
          <w:szCs w:val="20"/>
        </w:rPr>
      </w:pPr>
      <w:r w:rsidRPr="00430718">
        <w:rPr>
          <w:rFonts w:ascii="Arial" w:eastAsia="Times New Roman" w:hAnsi="Arial" w:cs="Arial"/>
          <w:i/>
          <w:iCs/>
          <w:sz w:val="20"/>
          <w:szCs w:val="20"/>
        </w:rPr>
        <w:t xml:space="preserve">                                                                                (</w:t>
      </w:r>
      <w:proofErr w:type="spellStart"/>
      <w:r w:rsidRPr="00430718">
        <w:rPr>
          <w:rFonts w:ascii="Arial" w:eastAsia="Times New Roman" w:hAnsi="Arial" w:cs="Arial"/>
          <w:i/>
          <w:iCs/>
          <w:sz w:val="20"/>
          <w:szCs w:val="20"/>
        </w:rPr>
        <w:t>atbalstriteņiem</w:t>
      </w:r>
      <w:proofErr w:type="spellEnd"/>
      <w:r w:rsidRPr="00430718">
        <w:rPr>
          <w:rFonts w:ascii="Arial" w:eastAsia="Times New Roman" w:hAnsi="Arial" w:cs="Arial"/>
          <w:i/>
          <w:iCs/>
          <w:sz w:val="20"/>
          <w:szCs w:val="20"/>
        </w:rPr>
        <w:t>)</w:t>
      </w:r>
    </w:p>
    <w:p w14:paraId="0C573CE6" w14:textId="77777777" w:rsidR="00BB4A1E" w:rsidRPr="00430718" w:rsidRDefault="00BB4A1E" w:rsidP="00FC7126">
      <w:pPr>
        <w:tabs>
          <w:tab w:val="left" w:leader="underscore" w:pos="10206"/>
        </w:tabs>
        <w:spacing w:after="0" w:line="240" w:lineRule="auto"/>
        <w:jc w:val="both"/>
        <w:rPr>
          <w:rFonts w:ascii="Arial" w:eastAsia="Times New Roman" w:hAnsi="Arial" w:cs="Arial"/>
          <w:i/>
          <w:iCs/>
          <w:sz w:val="20"/>
          <w:szCs w:val="20"/>
        </w:rPr>
      </w:pPr>
    </w:p>
    <w:p w14:paraId="70CE0A31" w14:textId="3B6C18AB" w:rsidR="0027555C" w:rsidRPr="00430718" w:rsidRDefault="00215544" w:rsidP="00FC7126">
      <w:pPr>
        <w:numPr>
          <w:ilvl w:val="0"/>
          <w:numId w:val="7"/>
        </w:numPr>
        <w:tabs>
          <w:tab w:val="left" w:pos="284"/>
        </w:tabs>
        <w:spacing w:after="0" w:line="240" w:lineRule="auto"/>
        <w:ind w:left="0" w:firstLine="0"/>
        <w:contextualSpacing/>
        <w:jc w:val="both"/>
        <w:rPr>
          <w:rFonts w:ascii="Arial" w:eastAsia="Times New Roman" w:hAnsi="Arial" w:cs="Arial"/>
          <w:sz w:val="20"/>
          <w:szCs w:val="20"/>
        </w:rPr>
      </w:pPr>
      <w:r w:rsidRPr="00430718">
        <w:rPr>
          <w:rFonts w:ascii="Arial" w:eastAsia="Times New Roman" w:hAnsi="Arial" w:cs="Arial"/>
          <w:sz w:val="20"/>
          <w:szCs w:val="20"/>
        </w:rPr>
        <w:t>papildus aprīkojums p</w:t>
      </w:r>
      <w:r w:rsidR="00933E22" w:rsidRPr="00430718">
        <w:rPr>
          <w:rFonts w:ascii="Arial" w:eastAsia="Times New Roman" w:hAnsi="Arial" w:cs="Arial"/>
          <w:sz w:val="20"/>
          <w:szCs w:val="20"/>
        </w:rPr>
        <w:t>avadoņa darba vieta</w:t>
      </w:r>
      <w:r w:rsidRPr="00430718">
        <w:rPr>
          <w:rFonts w:ascii="Arial" w:eastAsia="Times New Roman" w:hAnsi="Arial" w:cs="Arial"/>
          <w:sz w:val="20"/>
          <w:szCs w:val="20"/>
        </w:rPr>
        <w:t xml:space="preserve">s nodrošināšanai uzstādīts </w:t>
      </w:r>
      <w:r w:rsidR="00933E22" w:rsidRPr="00430718">
        <w:rPr>
          <w:rFonts w:ascii="Arial" w:eastAsia="Times New Roman" w:hAnsi="Arial" w:cs="Arial"/>
          <w:sz w:val="20"/>
          <w:szCs w:val="20"/>
        </w:rPr>
        <w:t xml:space="preserve">atbilstoši </w:t>
      </w:r>
      <w:r w:rsidR="008C1EA6" w:rsidRPr="00430718">
        <w:rPr>
          <w:rFonts w:ascii="Arial" w:eastAsia="Times New Roman" w:hAnsi="Arial" w:cs="Arial"/>
          <w:sz w:val="20"/>
          <w:szCs w:val="20"/>
        </w:rPr>
        <w:t>izgatavotāj</w:t>
      </w:r>
      <w:r w:rsidR="00C477EA" w:rsidRPr="00430718">
        <w:rPr>
          <w:rFonts w:ascii="Arial" w:eastAsia="Times New Roman" w:hAnsi="Arial" w:cs="Arial"/>
          <w:sz w:val="20"/>
          <w:szCs w:val="20"/>
        </w:rPr>
        <w:t xml:space="preserve">rūpnīcas </w:t>
      </w:r>
      <w:r w:rsidR="0027555C" w:rsidRPr="00430718">
        <w:rPr>
          <w:rFonts w:ascii="Arial" w:eastAsia="Times New Roman" w:hAnsi="Arial" w:cs="Arial"/>
          <w:sz w:val="20"/>
          <w:szCs w:val="20"/>
        </w:rPr>
        <w:t xml:space="preserve">rasējumam, brīva piekļūšana kombinētajam </w:t>
      </w:r>
      <w:r w:rsidR="008C1EA6" w:rsidRPr="00430718">
        <w:rPr>
          <w:rFonts w:ascii="Arial" w:eastAsia="Times New Roman" w:hAnsi="Arial" w:cs="Arial"/>
          <w:sz w:val="20"/>
          <w:szCs w:val="20"/>
        </w:rPr>
        <w:t xml:space="preserve">divjūga vilces </w:t>
      </w:r>
      <w:r w:rsidR="0027555C" w:rsidRPr="00430718">
        <w:rPr>
          <w:rFonts w:ascii="Arial" w:eastAsia="Times New Roman" w:hAnsi="Arial" w:cs="Arial"/>
          <w:sz w:val="20"/>
          <w:szCs w:val="20"/>
        </w:rPr>
        <w:t xml:space="preserve"> krānam  </w:t>
      </w:r>
      <w:r w:rsidR="00416055" w:rsidRPr="00430718">
        <w:rPr>
          <w:rFonts w:ascii="Arial" w:eastAsia="Times New Roman" w:hAnsi="Arial" w:cs="Arial"/>
          <w:b/>
          <w:bCs/>
          <w:sz w:val="20"/>
          <w:szCs w:val="20"/>
        </w:rPr>
        <w:t>ir nodrošināta</w:t>
      </w:r>
      <w:bookmarkStart w:id="21" w:name="_Hlk105143039"/>
      <w:bookmarkStart w:id="22" w:name="_Hlk105682055"/>
      <w:bookmarkStart w:id="23" w:name="_Hlk105143016"/>
      <w:r w:rsidR="00316609" w:rsidRPr="00430718">
        <w:rPr>
          <w:rFonts w:ascii="Arial" w:eastAsia="Times New Roman" w:hAnsi="Arial" w:cs="Arial"/>
          <w:sz w:val="20"/>
          <w:szCs w:val="20"/>
        </w:rPr>
        <w:t>____</w:t>
      </w:r>
      <w:r w:rsidR="008C1EA6" w:rsidRPr="00430718">
        <w:rPr>
          <w:rFonts w:ascii="Arial" w:eastAsia="Times New Roman" w:hAnsi="Arial" w:cs="Arial"/>
          <w:sz w:val="20"/>
          <w:szCs w:val="20"/>
        </w:rPr>
        <w:t>______</w:t>
      </w:r>
      <w:r w:rsidR="0027555C" w:rsidRPr="00430718">
        <w:rPr>
          <w:rFonts w:ascii="Arial" w:eastAsia="Times New Roman" w:hAnsi="Arial" w:cs="Arial"/>
          <w:sz w:val="20"/>
          <w:szCs w:val="20"/>
        </w:rPr>
        <w:t>;</w:t>
      </w:r>
      <w:bookmarkEnd w:id="21"/>
      <w:r w:rsidR="0027555C" w:rsidRPr="00430718">
        <w:rPr>
          <w:rFonts w:ascii="Arial" w:eastAsia="Times New Roman" w:hAnsi="Arial" w:cs="Arial"/>
          <w:sz w:val="20"/>
          <w:szCs w:val="20"/>
        </w:rPr>
        <w:t xml:space="preserve"> </w:t>
      </w:r>
      <w:bookmarkEnd w:id="22"/>
    </w:p>
    <w:p w14:paraId="122802D1" w14:textId="3C797C58" w:rsidR="0027555C" w:rsidRPr="00430718" w:rsidRDefault="00316609" w:rsidP="00FC7126">
      <w:pPr>
        <w:spacing w:after="0" w:line="240" w:lineRule="auto"/>
        <w:jc w:val="both"/>
        <w:rPr>
          <w:rFonts w:ascii="Arial" w:eastAsia="Times New Roman" w:hAnsi="Arial" w:cs="Arial"/>
          <w:i/>
          <w:iCs/>
          <w:sz w:val="20"/>
          <w:szCs w:val="20"/>
        </w:rPr>
      </w:pPr>
      <w:r w:rsidRPr="00430718">
        <w:rPr>
          <w:rFonts w:ascii="Arial" w:eastAsia="Times New Roman" w:hAnsi="Arial" w:cs="Arial"/>
          <w:i/>
          <w:iCs/>
          <w:sz w:val="20"/>
          <w:szCs w:val="20"/>
        </w:rPr>
        <w:t xml:space="preserve">                                                   </w:t>
      </w:r>
      <w:bookmarkStart w:id="24" w:name="_Hlk105143075"/>
      <w:bookmarkStart w:id="25" w:name="_Hlk105682069"/>
      <w:r w:rsidR="00933E22" w:rsidRPr="00430718">
        <w:rPr>
          <w:rFonts w:ascii="Arial" w:eastAsia="Times New Roman" w:hAnsi="Arial" w:cs="Arial"/>
          <w:i/>
          <w:iCs/>
          <w:sz w:val="20"/>
          <w:szCs w:val="20"/>
        </w:rPr>
        <w:t xml:space="preserve">             </w:t>
      </w:r>
      <w:r w:rsidR="00215544" w:rsidRPr="00430718">
        <w:rPr>
          <w:rFonts w:ascii="Arial" w:eastAsia="Times New Roman" w:hAnsi="Arial" w:cs="Arial"/>
          <w:i/>
          <w:iCs/>
          <w:sz w:val="20"/>
          <w:szCs w:val="20"/>
        </w:rPr>
        <w:t xml:space="preserve">                                                     </w:t>
      </w:r>
      <w:r w:rsidRPr="00430718">
        <w:rPr>
          <w:rFonts w:ascii="Arial" w:eastAsia="Times New Roman" w:hAnsi="Arial" w:cs="Arial"/>
          <w:i/>
          <w:iCs/>
          <w:sz w:val="20"/>
          <w:szCs w:val="20"/>
        </w:rPr>
        <w:t>(</w:t>
      </w:r>
      <w:r w:rsidR="00E93A23" w:rsidRPr="00430718">
        <w:rPr>
          <w:rFonts w:ascii="Arial" w:eastAsia="Times New Roman" w:hAnsi="Arial" w:cs="Arial"/>
          <w:i/>
          <w:iCs/>
          <w:sz w:val="20"/>
          <w:szCs w:val="20"/>
        </w:rPr>
        <w:t>j</w:t>
      </w:r>
      <w:r w:rsidR="00B86406" w:rsidRPr="00430718">
        <w:rPr>
          <w:rFonts w:ascii="Arial" w:eastAsia="Times New Roman" w:hAnsi="Arial" w:cs="Arial"/>
          <w:i/>
          <w:iCs/>
          <w:sz w:val="20"/>
          <w:szCs w:val="20"/>
        </w:rPr>
        <w:t>ā</w:t>
      </w:r>
      <w:r w:rsidR="008C1EA6" w:rsidRPr="00430718">
        <w:rPr>
          <w:rFonts w:ascii="Arial" w:eastAsia="Times New Roman" w:hAnsi="Arial" w:cs="Arial"/>
          <w:i/>
          <w:iCs/>
          <w:sz w:val="20"/>
          <w:szCs w:val="20"/>
        </w:rPr>
        <w:t xml:space="preserve">/ </w:t>
      </w:r>
      <w:r w:rsidR="00E93A23" w:rsidRPr="00430718">
        <w:rPr>
          <w:rFonts w:ascii="Arial" w:eastAsia="Times New Roman" w:hAnsi="Arial" w:cs="Arial"/>
          <w:i/>
          <w:iCs/>
          <w:sz w:val="20"/>
          <w:szCs w:val="20"/>
        </w:rPr>
        <w:t>n</w:t>
      </w:r>
      <w:r w:rsidR="00B86406" w:rsidRPr="00430718">
        <w:rPr>
          <w:rFonts w:ascii="Arial" w:eastAsia="Times New Roman" w:hAnsi="Arial" w:cs="Arial"/>
          <w:i/>
          <w:iCs/>
          <w:sz w:val="20"/>
          <w:szCs w:val="20"/>
        </w:rPr>
        <w:t>ē</w:t>
      </w:r>
      <w:r w:rsidRPr="00430718">
        <w:rPr>
          <w:rFonts w:ascii="Arial" w:eastAsia="Times New Roman" w:hAnsi="Arial" w:cs="Arial"/>
          <w:i/>
          <w:iCs/>
          <w:sz w:val="20"/>
          <w:szCs w:val="20"/>
        </w:rPr>
        <w:t>)</w:t>
      </w:r>
      <w:bookmarkEnd w:id="24"/>
    </w:p>
    <w:p w14:paraId="58E0CE1E" w14:textId="77777777" w:rsidR="00BB4A1E" w:rsidRPr="00430718" w:rsidRDefault="00BB4A1E" w:rsidP="00FC7126">
      <w:pPr>
        <w:spacing w:after="0" w:line="240" w:lineRule="auto"/>
        <w:jc w:val="both"/>
        <w:rPr>
          <w:rFonts w:ascii="Times New Roman" w:eastAsia="Times New Roman" w:hAnsi="Times New Roman" w:cs="Times New Roman"/>
          <w:i/>
          <w:iCs/>
          <w:sz w:val="20"/>
          <w:szCs w:val="20"/>
          <w:u w:val="single"/>
        </w:rPr>
      </w:pPr>
    </w:p>
    <w:bookmarkEnd w:id="23"/>
    <w:bookmarkEnd w:id="25"/>
    <w:p w14:paraId="1D448198" w14:textId="344572F7" w:rsidR="00E929D3" w:rsidRPr="00430718" w:rsidRDefault="0027555C" w:rsidP="00E929D3">
      <w:pPr>
        <w:numPr>
          <w:ilvl w:val="0"/>
          <w:numId w:val="7"/>
        </w:numPr>
        <w:tabs>
          <w:tab w:val="left" w:pos="284"/>
        </w:tabs>
        <w:spacing w:after="0" w:line="240" w:lineRule="auto"/>
        <w:ind w:left="0" w:firstLine="0"/>
        <w:contextualSpacing/>
        <w:jc w:val="both"/>
        <w:rPr>
          <w:rFonts w:ascii="Arial" w:eastAsia="Times New Roman" w:hAnsi="Arial" w:cs="Arial"/>
          <w:sz w:val="20"/>
          <w:szCs w:val="20"/>
        </w:rPr>
      </w:pPr>
      <w:r w:rsidRPr="00430718">
        <w:rPr>
          <w:rFonts w:ascii="Arial" w:eastAsia="Times New Roman" w:hAnsi="Arial" w:cs="Arial"/>
          <w:sz w:val="20"/>
          <w:szCs w:val="20"/>
        </w:rPr>
        <w:t>visas izgatavotājrūpnīcas tehniskās prasības dotās sērijas lokomotīves, motorvagonu</w:t>
      </w:r>
      <w:r w:rsidR="00FB7705" w:rsidRPr="00430718">
        <w:rPr>
          <w:rFonts w:ascii="Arial" w:eastAsia="Times New Roman" w:hAnsi="Arial" w:cs="Arial"/>
          <w:sz w:val="20"/>
          <w:szCs w:val="20"/>
        </w:rPr>
        <w:t xml:space="preserve"> ritošajā sastāva  </w:t>
      </w:r>
      <w:r w:rsidRPr="00430718">
        <w:rPr>
          <w:rFonts w:ascii="Arial" w:eastAsia="Times New Roman" w:hAnsi="Arial" w:cs="Arial"/>
          <w:sz w:val="20"/>
          <w:szCs w:val="20"/>
        </w:rPr>
        <w:t xml:space="preserve"> (sekcijas, atsevišķa vagona), dzelzceļa pārsūtīšanai </w:t>
      </w:r>
      <w:r w:rsidR="00416055" w:rsidRPr="00430718">
        <w:rPr>
          <w:rFonts w:ascii="Arial" w:eastAsia="Times New Roman" w:hAnsi="Arial" w:cs="Arial"/>
          <w:b/>
          <w:bCs/>
          <w:sz w:val="20"/>
          <w:szCs w:val="20"/>
        </w:rPr>
        <w:t>ir izpildītas piln</w:t>
      </w:r>
      <w:r w:rsidR="00F41BCA" w:rsidRPr="00430718">
        <w:rPr>
          <w:rFonts w:ascii="Arial" w:eastAsia="Times New Roman" w:hAnsi="Arial" w:cs="Arial"/>
          <w:b/>
          <w:bCs/>
          <w:sz w:val="20"/>
          <w:szCs w:val="20"/>
        </w:rPr>
        <w:t xml:space="preserve">a apjomā </w:t>
      </w:r>
      <w:r w:rsidR="00F41BCA" w:rsidRPr="00430718">
        <w:rPr>
          <w:rFonts w:ascii="Arial" w:eastAsia="Times New Roman" w:hAnsi="Arial" w:cs="Arial"/>
          <w:sz w:val="20"/>
          <w:szCs w:val="20"/>
        </w:rPr>
        <w:t>___________</w:t>
      </w:r>
      <w:r w:rsidRPr="00430718">
        <w:rPr>
          <w:rFonts w:ascii="Arial" w:eastAsia="Times New Roman" w:hAnsi="Arial" w:cs="Arial"/>
          <w:sz w:val="20"/>
          <w:szCs w:val="20"/>
        </w:rPr>
        <w:t xml:space="preserve">; </w:t>
      </w:r>
    </w:p>
    <w:p w14:paraId="4CDCCF78" w14:textId="384C0FDA" w:rsidR="00E929D3" w:rsidRPr="00430718" w:rsidRDefault="0027555C" w:rsidP="00FC7126">
      <w:pPr>
        <w:tabs>
          <w:tab w:val="left" w:leader="underscore" w:pos="5580"/>
          <w:tab w:val="left" w:leader="underscore" w:pos="7740"/>
        </w:tabs>
        <w:spacing w:after="0" w:line="240" w:lineRule="auto"/>
        <w:jc w:val="both"/>
        <w:rPr>
          <w:rFonts w:ascii="Arial" w:eastAsia="Times New Roman" w:hAnsi="Arial" w:cs="Arial"/>
          <w:i/>
          <w:iCs/>
          <w:sz w:val="20"/>
          <w:szCs w:val="20"/>
        </w:rPr>
      </w:pPr>
      <w:r w:rsidRPr="00430718">
        <w:rPr>
          <w:rFonts w:ascii="Arial" w:eastAsia="Times New Roman" w:hAnsi="Arial" w:cs="Arial"/>
          <w:sz w:val="20"/>
          <w:szCs w:val="20"/>
        </w:rPr>
        <w:t xml:space="preserve">                 </w:t>
      </w:r>
      <w:r w:rsidR="00FF53B9" w:rsidRPr="00430718">
        <w:rPr>
          <w:rFonts w:ascii="Arial" w:eastAsia="Times New Roman" w:hAnsi="Arial" w:cs="Arial"/>
          <w:sz w:val="20"/>
          <w:szCs w:val="20"/>
        </w:rPr>
        <w:t xml:space="preserve">                                                                                  </w:t>
      </w:r>
      <w:r w:rsidR="00FB7705" w:rsidRPr="00430718">
        <w:rPr>
          <w:rFonts w:ascii="Arial" w:eastAsia="Times New Roman" w:hAnsi="Arial" w:cs="Arial"/>
          <w:sz w:val="20"/>
          <w:szCs w:val="20"/>
        </w:rPr>
        <w:t xml:space="preserve">                 </w:t>
      </w:r>
      <w:r w:rsidR="00FF53B9" w:rsidRPr="00430718">
        <w:rPr>
          <w:rFonts w:ascii="Arial" w:eastAsia="Times New Roman" w:hAnsi="Arial" w:cs="Arial"/>
          <w:sz w:val="20"/>
          <w:szCs w:val="20"/>
        </w:rPr>
        <w:t xml:space="preserve"> </w:t>
      </w:r>
      <w:r w:rsidR="00F41BCA" w:rsidRPr="00430718">
        <w:rPr>
          <w:rFonts w:ascii="Arial" w:eastAsia="Times New Roman" w:hAnsi="Arial" w:cs="Arial"/>
          <w:i/>
          <w:iCs/>
          <w:sz w:val="20"/>
          <w:szCs w:val="20"/>
        </w:rPr>
        <w:t>(jā/ nē)</w:t>
      </w:r>
      <w:r w:rsidRPr="00430718">
        <w:rPr>
          <w:rFonts w:ascii="Arial" w:eastAsia="Times New Roman" w:hAnsi="Arial" w:cs="Arial"/>
          <w:i/>
          <w:iCs/>
          <w:sz w:val="20"/>
          <w:szCs w:val="20"/>
        </w:rPr>
        <w:t xml:space="preserve"> </w:t>
      </w:r>
    </w:p>
    <w:p w14:paraId="41B30B75" w14:textId="64813BB7" w:rsidR="0027555C" w:rsidRPr="00430718" w:rsidRDefault="0027555C" w:rsidP="00FC7126">
      <w:pPr>
        <w:tabs>
          <w:tab w:val="left" w:leader="underscore" w:pos="5580"/>
          <w:tab w:val="left" w:leader="underscore" w:pos="7740"/>
        </w:tabs>
        <w:spacing w:after="0" w:line="240" w:lineRule="auto"/>
        <w:jc w:val="both"/>
        <w:rPr>
          <w:rFonts w:ascii="Arial" w:eastAsia="Times New Roman" w:hAnsi="Arial" w:cs="Arial"/>
          <w:i/>
          <w:iCs/>
          <w:sz w:val="20"/>
          <w:szCs w:val="20"/>
        </w:rPr>
      </w:pPr>
      <w:r w:rsidRPr="00430718">
        <w:rPr>
          <w:rFonts w:ascii="Arial" w:eastAsia="Times New Roman" w:hAnsi="Arial" w:cs="Arial"/>
          <w:i/>
          <w:iCs/>
          <w:sz w:val="20"/>
          <w:szCs w:val="20"/>
        </w:rPr>
        <w:t xml:space="preserve">                                                   </w:t>
      </w:r>
    </w:p>
    <w:p w14:paraId="345429FE" w14:textId="04ECCD52" w:rsidR="00CA304D" w:rsidRPr="00430718" w:rsidRDefault="00CA304D" w:rsidP="00CA304D">
      <w:pPr>
        <w:tabs>
          <w:tab w:val="left" w:leader="underscore" w:pos="5580"/>
          <w:tab w:val="left" w:leader="underscore" w:pos="7740"/>
        </w:tabs>
        <w:spacing w:after="0" w:line="240" w:lineRule="auto"/>
        <w:contextualSpacing/>
        <w:rPr>
          <w:rFonts w:ascii="Arial" w:eastAsia="Times New Roman" w:hAnsi="Arial" w:cs="Arial"/>
          <w:i/>
          <w:iCs/>
          <w:sz w:val="20"/>
          <w:szCs w:val="20"/>
        </w:rPr>
      </w:pPr>
      <w:r w:rsidRPr="00430718">
        <w:rPr>
          <w:rFonts w:ascii="Arial" w:eastAsia="Times New Roman" w:hAnsi="Arial" w:cs="Arial"/>
          <w:sz w:val="20"/>
          <w:szCs w:val="20"/>
        </w:rPr>
        <w:t xml:space="preserve">                                                                                                                                                   </w:t>
      </w:r>
    </w:p>
    <w:p w14:paraId="6237AC3F" w14:textId="77777777" w:rsidR="00695E3D" w:rsidRPr="00430718" w:rsidRDefault="00695E3D" w:rsidP="00695E3D">
      <w:pPr>
        <w:pStyle w:val="ListParagraph"/>
        <w:numPr>
          <w:ilvl w:val="0"/>
          <w:numId w:val="7"/>
        </w:numPr>
        <w:tabs>
          <w:tab w:val="left" w:leader="underscore" w:pos="5580"/>
          <w:tab w:val="left" w:leader="underscore" w:pos="7740"/>
        </w:tabs>
        <w:spacing w:after="0" w:line="240" w:lineRule="auto"/>
        <w:rPr>
          <w:rFonts w:ascii="Arial" w:eastAsia="Times New Roman" w:hAnsi="Arial" w:cs="Arial"/>
          <w:sz w:val="20"/>
          <w:szCs w:val="20"/>
        </w:rPr>
      </w:pPr>
      <w:r w:rsidRPr="00430718">
        <w:rPr>
          <w:rFonts w:ascii="Arial" w:eastAsia="Times New Roman" w:hAnsi="Arial" w:cs="Arial"/>
          <w:sz w:val="20"/>
          <w:szCs w:val="20"/>
        </w:rPr>
        <w:t xml:space="preserve">Dzelzceļa celtnis vai cits speciālais ritošais sastāvs _________ aprīkots ar  </w:t>
      </w:r>
      <w:r w:rsidR="00876462" w:rsidRPr="00430718">
        <w:rPr>
          <w:rFonts w:ascii="Arial" w:eastAsia="Times New Roman" w:hAnsi="Arial" w:cs="Arial"/>
          <w:sz w:val="20"/>
          <w:szCs w:val="20"/>
        </w:rPr>
        <w:t>kravas</w:t>
      </w:r>
      <w:r w:rsidR="00716758" w:rsidRPr="00430718">
        <w:rPr>
          <w:rFonts w:ascii="Arial" w:eastAsia="Times New Roman" w:hAnsi="Arial" w:cs="Arial"/>
          <w:sz w:val="20"/>
          <w:szCs w:val="20"/>
        </w:rPr>
        <w:t xml:space="preserve"> celšanas un</w:t>
      </w:r>
      <w:r w:rsidR="00876462" w:rsidRPr="00430718">
        <w:rPr>
          <w:rFonts w:ascii="Arial" w:eastAsia="Times New Roman" w:hAnsi="Arial" w:cs="Arial"/>
          <w:sz w:val="20"/>
          <w:szCs w:val="20"/>
        </w:rPr>
        <w:t xml:space="preserve"> </w:t>
      </w:r>
    </w:p>
    <w:p w14:paraId="4D17DD6E" w14:textId="496F2F3F" w:rsidR="00695E3D" w:rsidRPr="00430718" w:rsidRDefault="00695E3D" w:rsidP="00695E3D">
      <w:pPr>
        <w:pStyle w:val="ListParagraph"/>
        <w:tabs>
          <w:tab w:val="left" w:leader="underscore" w:pos="5580"/>
          <w:tab w:val="left" w:leader="underscore" w:pos="7740"/>
        </w:tabs>
        <w:spacing w:after="0" w:line="240" w:lineRule="auto"/>
        <w:rPr>
          <w:rFonts w:ascii="Arial" w:eastAsia="Times New Roman" w:hAnsi="Arial" w:cs="Arial"/>
          <w:sz w:val="20"/>
          <w:szCs w:val="20"/>
        </w:rPr>
      </w:pPr>
      <w:r w:rsidRPr="00430718">
        <w:rPr>
          <w:rFonts w:ascii="Arial" w:eastAsia="Times New Roman" w:hAnsi="Arial" w:cs="Arial"/>
          <w:sz w:val="20"/>
          <w:szCs w:val="20"/>
        </w:rPr>
        <w:t xml:space="preserve">                                                                                     </w:t>
      </w:r>
      <w:r w:rsidRPr="00430718">
        <w:rPr>
          <w:rFonts w:ascii="Arial" w:eastAsia="Times New Roman" w:hAnsi="Arial" w:cs="Arial"/>
          <w:i/>
          <w:iCs/>
          <w:sz w:val="20"/>
          <w:szCs w:val="20"/>
        </w:rPr>
        <w:t>(ir/ nav</w:t>
      </w:r>
      <w:r w:rsidRPr="00430718">
        <w:rPr>
          <w:rFonts w:ascii="Arial" w:eastAsia="Times New Roman" w:hAnsi="Arial" w:cs="Arial"/>
          <w:sz w:val="20"/>
          <w:szCs w:val="20"/>
        </w:rPr>
        <w:t xml:space="preserve">)            </w:t>
      </w:r>
    </w:p>
    <w:p w14:paraId="68857E07" w14:textId="2B94A82F" w:rsidR="002F108A" w:rsidRPr="00430718" w:rsidRDefault="00876462" w:rsidP="00652F2F">
      <w:pPr>
        <w:pStyle w:val="ListParagraph"/>
        <w:tabs>
          <w:tab w:val="left" w:leader="underscore" w:pos="5580"/>
          <w:tab w:val="left" w:leader="underscore" w:pos="7740"/>
        </w:tabs>
        <w:spacing w:after="0" w:line="240" w:lineRule="auto"/>
        <w:rPr>
          <w:rFonts w:ascii="Arial" w:eastAsia="Times New Roman" w:hAnsi="Arial" w:cs="Arial"/>
          <w:sz w:val="20"/>
          <w:szCs w:val="20"/>
        </w:rPr>
      </w:pPr>
      <w:r w:rsidRPr="00430718">
        <w:rPr>
          <w:rFonts w:ascii="Arial" w:eastAsia="Times New Roman" w:hAnsi="Arial" w:cs="Arial"/>
          <w:sz w:val="20"/>
          <w:szCs w:val="20"/>
        </w:rPr>
        <w:t>pārvietošanas</w:t>
      </w:r>
      <w:r w:rsidR="00695E3D" w:rsidRPr="00430718">
        <w:rPr>
          <w:rFonts w:ascii="Arial" w:eastAsia="Times New Roman" w:hAnsi="Arial" w:cs="Arial"/>
          <w:sz w:val="20"/>
          <w:szCs w:val="20"/>
        </w:rPr>
        <w:t xml:space="preserve"> </w:t>
      </w:r>
      <w:r w:rsidRPr="00430718">
        <w:rPr>
          <w:rFonts w:ascii="Arial" w:eastAsia="Times New Roman" w:hAnsi="Arial" w:cs="Arial"/>
          <w:sz w:val="20"/>
          <w:szCs w:val="20"/>
        </w:rPr>
        <w:t>iekārta</w:t>
      </w:r>
      <w:r w:rsidR="00695E3D" w:rsidRPr="00430718">
        <w:rPr>
          <w:rFonts w:ascii="Arial" w:eastAsia="Times New Roman" w:hAnsi="Arial" w:cs="Arial"/>
          <w:sz w:val="20"/>
          <w:szCs w:val="20"/>
        </w:rPr>
        <w:t>m</w:t>
      </w:r>
      <w:r w:rsidR="00695E3D" w:rsidRPr="00430718">
        <w:rPr>
          <w:rFonts w:ascii="Arial" w:eastAsia="Times New Roman" w:hAnsi="Arial" w:cs="Arial"/>
          <w:b/>
          <w:bCs/>
          <w:sz w:val="20"/>
          <w:szCs w:val="20"/>
        </w:rPr>
        <w:t>,</w:t>
      </w:r>
      <w:r w:rsidR="00652F2F" w:rsidRPr="00430718">
        <w:rPr>
          <w:rFonts w:ascii="Arial" w:eastAsia="Times New Roman" w:hAnsi="Arial" w:cs="Arial"/>
          <w:b/>
          <w:bCs/>
          <w:sz w:val="20"/>
          <w:szCs w:val="20"/>
        </w:rPr>
        <w:t xml:space="preserve"> </w:t>
      </w:r>
      <w:r w:rsidR="00695E3D" w:rsidRPr="00430718">
        <w:rPr>
          <w:rFonts w:ascii="Arial" w:eastAsia="Times New Roman" w:hAnsi="Arial" w:cs="Arial"/>
          <w:b/>
          <w:bCs/>
          <w:sz w:val="20"/>
          <w:szCs w:val="20"/>
        </w:rPr>
        <w:t>tās</w:t>
      </w:r>
      <w:r w:rsidR="00CA304D" w:rsidRPr="00430718">
        <w:rPr>
          <w:rFonts w:ascii="Arial" w:eastAsia="Times New Roman" w:hAnsi="Arial" w:cs="Arial"/>
          <w:b/>
          <w:bCs/>
          <w:sz w:val="20"/>
          <w:szCs w:val="20"/>
        </w:rPr>
        <w:t xml:space="preserve">   </w:t>
      </w:r>
      <w:r w:rsidR="00695E3D" w:rsidRPr="00430718">
        <w:rPr>
          <w:rFonts w:ascii="Arial" w:eastAsia="Times New Roman" w:hAnsi="Arial" w:cs="Arial"/>
          <w:b/>
          <w:bCs/>
          <w:sz w:val="20"/>
          <w:szCs w:val="20"/>
        </w:rPr>
        <w:t>nostiprinātas  transporta stāvoklī _________.</w:t>
      </w:r>
      <w:r w:rsidR="00CA304D" w:rsidRPr="00430718">
        <w:rPr>
          <w:rFonts w:ascii="Arial" w:eastAsia="Times New Roman" w:hAnsi="Arial" w:cs="Arial"/>
          <w:b/>
          <w:bCs/>
          <w:sz w:val="20"/>
          <w:szCs w:val="20"/>
        </w:rPr>
        <w:t xml:space="preserve">                  </w:t>
      </w:r>
    </w:p>
    <w:p w14:paraId="28F72FF3" w14:textId="0E6AA2E7" w:rsidR="00CA304D" w:rsidRPr="00430718" w:rsidRDefault="002F108A" w:rsidP="00CA304D">
      <w:pPr>
        <w:tabs>
          <w:tab w:val="left" w:leader="underscore" w:pos="5580"/>
          <w:tab w:val="left" w:leader="underscore" w:pos="7740"/>
        </w:tabs>
        <w:spacing w:after="0" w:line="240" w:lineRule="auto"/>
        <w:contextualSpacing/>
        <w:rPr>
          <w:rFonts w:ascii="Arial" w:eastAsia="Times New Roman" w:hAnsi="Arial" w:cs="Arial"/>
          <w:i/>
          <w:iCs/>
          <w:sz w:val="20"/>
          <w:szCs w:val="20"/>
        </w:rPr>
      </w:pPr>
      <w:r w:rsidRPr="00430718">
        <w:rPr>
          <w:rFonts w:ascii="Arial" w:eastAsia="Times New Roman" w:hAnsi="Arial" w:cs="Arial"/>
          <w:sz w:val="20"/>
          <w:szCs w:val="20"/>
        </w:rPr>
        <w:t xml:space="preserve">    </w:t>
      </w:r>
      <w:r w:rsidR="00CA304D" w:rsidRPr="00430718">
        <w:rPr>
          <w:rFonts w:ascii="Arial" w:eastAsia="Times New Roman" w:hAnsi="Arial" w:cs="Arial"/>
          <w:sz w:val="20"/>
          <w:szCs w:val="20"/>
        </w:rPr>
        <w:t xml:space="preserve">    </w:t>
      </w:r>
      <w:r w:rsidR="00695E3D" w:rsidRPr="00430718">
        <w:rPr>
          <w:rFonts w:ascii="Arial" w:eastAsia="Times New Roman" w:hAnsi="Arial" w:cs="Arial"/>
          <w:sz w:val="20"/>
          <w:szCs w:val="20"/>
        </w:rPr>
        <w:t xml:space="preserve">                       </w:t>
      </w:r>
      <w:r w:rsidR="00652F2F" w:rsidRPr="00430718">
        <w:rPr>
          <w:rFonts w:ascii="Arial" w:eastAsia="Times New Roman" w:hAnsi="Arial" w:cs="Arial"/>
          <w:i/>
          <w:iCs/>
          <w:sz w:val="20"/>
          <w:szCs w:val="20"/>
        </w:rPr>
        <w:t xml:space="preserve">                  </w:t>
      </w:r>
      <w:r w:rsidR="00695E3D" w:rsidRPr="00430718">
        <w:rPr>
          <w:rFonts w:ascii="Arial" w:eastAsia="Times New Roman" w:hAnsi="Arial" w:cs="Arial"/>
          <w:i/>
          <w:iCs/>
          <w:sz w:val="20"/>
          <w:szCs w:val="20"/>
        </w:rPr>
        <w:t xml:space="preserve">                                                                        (jā/ nē)            </w:t>
      </w:r>
    </w:p>
    <w:p w14:paraId="1A63ED77" w14:textId="0B01F4A9" w:rsidR="00BB4A1E" w:rsidRPr="00430718" w:rsidRDefault="00CA304D" w:rsidP="00090B03">
      <w:pPr>
        <w:tabs>
          <w:tab w:val="left" w:leader="underscore" w:pos="5580"/>
          <w:tab w:val="left" w:leader="underscore" w:pos="7740"/>
        </w:tabs>
        <w:spacing w:after="0" w:line="240" w:lineRule="auto"/>
        <w:contextualSpacing/>
        <w:rPr>
          <w:rFonts w:ascii="Arial" w:eastAsia="Times New Roman" w:hAnsi="Arial" w:cs="Arial"/>
          <w:i/>
          <w:iCs/>
          <w:sz w:val="20"/>
          <w:szCs w:val="20"/>
        </w:rPr>
      </w:pPr>
      <w:r w:rsidRPr="00430718">
        <w:rPr>
          <w:rFonts w:ascii="Arial" w:eastAsia="Times New Roman" w:hAnsi="Arial" w:cs="Arial"/>
          <w:i/>
          <w:iCs/>
          <w:sz w:val="20"/>
          <w:szCs w:val="20"/>
        </w:rPr>
        <w:t xml:space="preserve">                   </w:t>
      </w:r>
      <w:r w:rsidR="00090B03" w:rsidRPr="00430718">
        <w:rPr>
          <w:rFonts w:ascii="Arial" w:eastAsia="Times New Roman" w:hAnsi="Arial" w:cs="Arial"/>
          <w:i/>
          <w:iCs/>
          <w:sz w:val="20"/>
          <w:szCs w:val="20"/>
        </w:rPr>
        <w:t xml:space="preserve">                                        </w:t>
      </w:r>
    </w:p>
    <w:p w14:paraId="30C8B435" w14:textId="382FBC9F" w:rsidR="002F108A" w:rsidRPr="00430718" w:rsidRDefault="0027555C" w:rsidP="00E929D3">
      <w:pPr>
        <w:tabs>
          <w:tab w:val="left" w:leader="underscore" w:pos="8364"/>
        </w:tabs>
        <w:spacing w:before="120" w:after="240" w:line="240" w:lineRule="auto"/>
        <w:jc w:val="both"/>
        <w:rPr>
          <w:rFonts w:ascii="Arial" w:eastAsia="Times New Roman" w:hAnsi="Arial" w:cs="Arial"/>
          <w:sz w:val="20"/>
          <w:szCs w:val="20"/>
        </w:rPr>
      </w:pPr>
      <w:r w:rsidRPr="00430718">
        <w:rPr>
          <w:rFonts w:ascii="Arial" w:eastAsia="Times New Roman" w:hAnsi="Arial" w:cs="Arial"/>
          <w:sz w:val="20"/>
          <w:szCs w:val="20"/>
        </w:rPr>
        <w:t xml:space="preserve">Komisijas atzinums: </w:t>
      </w:r>
    </w:p>
    <w:p w14:paraId="2E1A8895" w14:textId="77777777" w:rsidR="00E929D3" w:rsidRPr="00430718" w:rsidRDefault="0027555C" w:rsidP="00E929D3">
      <w:pPr>
        <w:pStyle w:val="ListParagraph"/>
        <w:numPr>
          <w:ilvl w:val="0"/>
          <w:numId w:val="45"/>
        </w:numPr>
        <w:tabs>
          <w:tab w:val="left" w:leader="underscore" w:pos="8364"/>
        </w:tabs>
        <w:spacing w:before="120" w:after="240" w:line="240" w:lineRule="auto"/>
        <w:ind w:left="426" w:hanging="426"/>
        <w:jc w:val="both"/>
        <w:rPr>
          <w:rFonts w:ascii="Arial" w:eastAsia="Times New Roman" w:hAnsi="Arial" w:cs="Arial"/>
          <w:sz w:val="20"/>
          <w:szCs w:val="20"/>
        </w:rPr>
      </w:pPr>
      <w:r w:rsidRPr="00430718">
        <w:rPr>
          <w:rFonts w:ascii="Arial" w:eastAsia="Times New Roman" w:hAnsi="Arial" w:cs="Arial"/>
          <w:sz w:val="20"/>
          <w:szCs w:val="20"/>
        </w:rPr>
        <w:t xml:space="preserve">Ritošais sastāvs </w:t>
      </w:r>
      <w:r w:rsidR="00C93544" w:rsidRPr="00430718">
        <w:rPr>
          <w:rFonts w:ascii="Arial" w:eastAsia="Times New Roman" w:hAnsi="Arial" w:cs="Arial"/>
          <w:sz w:val="20"/>
          <w:szCs w:val="20"/>
          <w:u w:val="single"/>
        </w:rPr>
        <w:t xml:space="preserve">        </w:t>
      </w:r>
      <w:r w:rsidR="00AF2996" w:rsidRPr="00430718">
        <w:rPr>
          <w:rFonts w:ascii="Arial" w:eastAsia="Times New Roman" w:hAnsi="Arial" w:cs="Arial"/>
          <w:sz w:val="20"/>
          <w:szCs w:val="20"/>
          <w:u w:val="single"/>
        </w:rPr>
        <w:t xml:space="preserve">       </w:t>
      </w:r>
      <w:r w:rsidR="00C93544" w:rsidRPr="00430718">
        <w:rPr>
          <w:rFonts w:ascii="Arial" w:eastAsia="Times New Roman" w:hAnsi="Arial" w:cs="Arial"/>
          <w:sz w:val="20"/>
          <w:szCs w:val="20"/>
          <w:u w:val="single"/>
        </w:rPr>
        <w:t xml:space="preserve">   </w:t>
      </w:r>
      <w:r w:rsidR="00AF2996" w:rsidRPr="00430718">
        <w:rPr>
          <w:rFonts w:ascii="Arial" w:eastAsia="Times New Roman" w:hAnsi="Arial" w:cs="Arial"/>
          <w:sz w:val="20"/>
          <w:szCs w:val="20"/>
        </w:rPr>
        <w:t xml:space="preserve"> </w:t>
      </w:r>
      <w:r w:rsidRPr="00430718">
        <w:rPr>
          <w:rFonts w:ascii="Arial" w:eastAsia="Times New Roman" w:hAnsi="Arial" w:cs="Arial"/>
          <w:sz w:val="20"/>
          <w:szCs w:val="20"/>
        </w:rPr>
        <w:t xml:space="preserve">sagatavots pārsūtīšanai nestrādes stāvoklī  </w:t>
      </w:r>
      <w:bookmarkStart w:id="26" w:name="_Hlk105146296"/>
    </w:p>
    <w:p w14:paraId="13CE4FC4" w14:textId="73C971D4" w:rsidR="0027555C" w:rsidRPr="00430718" w:rsidRDefault="00E929D3" w:rsidP="00E929D3">
      <w:pPr>
        <w:pStyle w:val="ListParagraph"/>
        <w:tabs>
          <w:tab w:val="left" w:leader="underscore" w:pos="8364"/>
        </w:tabs>
        <w:spacing w:before="120" w:after="240" w:line="240" w:lineRule="auto"/>
        <w:ind w:left="426"/>
        <w:jc w:val="both"/>
        <w:rPr>
          <w:rFonts w:ascii="Arial" w:eastAsia="Times New Roman" w:hAnsi="Arial" w:cs="Arial"/>
          <w:sz w:val="20"/>
          <w:szCs w:val="20"/>
        </w:rPr>
      </w:pPr>
      <w:r w:rsidRPr="00430718">
        <w:rPr>
          <w:rFonts w:ascii="Arial" w:eastAsia="Times New Roman" w:hAnsi="Arial" w:cs="Arial"/>
          <w:sz w:val="20"/>
          <w:szCs w:val="20"/>
        </w:rPr>
        <w:t xml:space="preserve">                               </w:t>
      </w:r>
      <w:r w:rsidR="0027555C" w:rsidRPr="00430718">
        <w:rPr>
          <w:rFonts w:ascii="Arial" w:eastAsia="Times New Roman" w:hAnsi="Arial" w:cs="Arial"/>
          <w:i/>
          <w:iCs/>
          <w:sz w:val="20"/>
          <w:szCs w:val="20"/>
        </w:rPr>
        <w:t>(</w:t>
      </w:r>
      <w:r w:rsidR="00E93A23" w:rsidRPr="00430718">
        <w:rPr>
          <w:rFonts w:ascii="Arial" w:eastAsia="Times New Roman" w:hAnsi="Arial" w:cs="Arial"/>
          <w:i/>
          <w:iCs/>
          <w:sz w:val="20"/>
          <w:szCs w:val="20"/>
        </w:rPr>
        <w:t>i</w:t>
      </w:r>
      <w:r w:rsidR="0027555C" w:rsidRPr="00430718">
        <w:rPr>
          <w:rFonts w:ascii="Arial" w:eastAsia="Times New Roman" w:hAnsi="Arial" w:cs="Arial"/>
          <w:i/>
          <w:iCs/>
          <w:sz w:val="20"/>
          <w:szCs w:val="20"/>
        </w:rPr>
        <w:t>r</w:t>
      </w:r>
      <w:r w:rsidR="00AF2996" w:rsidRPr="00430718">
        <w:rPr>
          <w:rFonts w:ascii="Arial" w:eastAsia="Times New Roman" w:hAnsi="Arial" w:cs="Arial"/>
          <w:i/>
          <w:iCs/>
          <w:sz w:val="20"/>
          <w:szCs w:val="20"/>
        </w:rPr>
        <w:t xml:space="preserve">/ </w:t>
      </w:r>
      <w:r w:rsidR="00E93A23" w:rsidRPr="00430718">
        <w:rPr>
          <w:rFonts w:ascii="Arial" w:eastAsia="Times New Roman" w:hAnsi="Arial" w:cs="Arial"/>
          <w:i/>
          <w:iCs/>
          <w:sz w:val="20"/>
          <w:szCs w:val="20"/>
        </w:rPr>
        <w:t>n</w:t>
      </w:r>
      <w:r w:rsidR="0027555C" w:rsidRPr="00430718">
        <w:rPr>
          <w:rFonts w:ascii="Arial" w:eastAsia="Times New Roman" w:hAnsi="Arial" w:cs="Arial"/>
          <w:i/>
          <w:iCs/>
          <w:sz w:val="20"/>
          <w:szCs w:val="20"/>
        </w:rPr>
        <w:t>av)</w:t>
      </w:r>
      <w:bookmarkEnd w:id="26"/>
    </w:p>
    <w:p w14:paraId="7990456D" w14:textId="77777777" w:rsidR="00897A3D" w:rsidRPr="00430718" w:rsidRDefault="00897A3D" w:rsidP="00E929D3">
      <w:pPr>
        <w:tabs>
          <w:tab w:val="left" w:pos="709"/>
          <w:tab w:val="left" w:pos="10206"/>
        </w:tabs>
        <w:spacing w:after="240" w:line="240" w:lineRule="auto"/>
        <w:contextualSpacing/>
        <w:jc w:val="both"/>
        <w:rPr>
          <w:rFonts w:ascii="Arial" w:eastAsia="Times New Roman" w:hAnsi="Arial" w:cs="Arial"/>
          <w:sz w:val="20"/>
          <w:szCs w:val="20"/>
        </w:rPr>
      </w:pPr>
    </w:p>
    <w:p w14:paraId="6CD6BF3C" w14:textId="45984413" w:rsidR="0027555C" w:rsidRPr="00430718" w:rsidRDefault="0027555C" w:rsidP="00E929D3">
      <w:pPr>
        <w:tabs>
          <w:tab w:val="left" w:pos="709"/>
          <w:tab w:val="left" w:pos="10206"/>
        </w:tabs>
        <w:spacing w:after="240" w:line="240" w:lineRule="auto"/>
        <w:contextualSpacing/>
        <w:jc w:val="both"/>
        <w:rPr>
          <w:rFonts w:ascii="Arial" w:eastAsia="Times New Roman" w:hAnsi="Arial" w:cs="Arial"/>
          <w:sz w:val="20"/>
          <w:szCs w:val="20"/>
        </w:rPr>
      </w:pPr>
      <w:r w:rsidRPr="00430718">
        <w:rPr>
          <w:rFonts w:ascii="Arial" w:eastAsia="Times New Roman" w:hAnsi="Arial" w:cs="Arial"/>
          <w:sz w:val="20"/>
          <w:szCs w:val="20"/>
        </w:rPr>
        <w:t>no stacijas _______</w:t>
      </w:r>
      <w:r w:rsidR="00897A3D" w:rsidRPr="00430718">
        <w:rPr>
          <w:rFonts w:ascii="Arial" w:eastAsia="Times New Roman" w:hAnsi="Arial" w:cs="Arial"/>
          <w:sz w:val="20"/>
          <w:szCs w:val="20"/>
        </w:rPr>
        <w:t>___</w:t>
      </w:r>
      <w:r w:rsidRPr="00430718">
        <w:rPr>
          <w:rFonts w:ascii="Arial" w:eastAsia="Times New Roman" w:hAnsi="Arial" w:cs="Arial"/>
          <w:sz w:val="20"/>
          <w:szCs w:val="20"/>
        </w:rPr>
        <w:t xml:space="preserve">__________________ līdz stacijai ____________________________ atbilstoši  </w:t>
      </w:r>
    </w:p>
    <w:p w14:paraId="05734102" w14:textId="264FD5B2" w:rsidR="0027555C" w:rsidRPr="00430718" w:rsidRDefault="0027555C" w:rsidP="00E929D3">
      <w:pPr>
        <w:tabs>
          <w:tab w:val="left" w:pos="2694"/>
          <w:tab w:val="left" w:pos="6330"/>
        </w:tabs>
        <w:spacing w:after="0" w:line="240" w:lineRule="auto"/>
        <w:contextualSpacing/>
        <w:jc w:val="both"/>
        <w:rPr>
          <w:rFonts w:ascii="Arial" w:eastAsia="Times New Roman" w:hAnsi="Arial" w:cs="Arial"/>
          <w:i/>
          <w:iCs/>
          <w:sz w:val="20"/>
          <w:szCs w:val="20"/>
        </w:rPr>
      </w:pPr>
      <w:r w:rsidRPr="00430718">
        <w:rPr>
          <w:rFonts w:ascii="Arial" w:eastAsia="Times New Roman" w:hAnsi="Arial" w:cs="Arial"/>
          <w:i/>
          <w:iCs/>
          <w:sz w:val="20"/>
          <w:szCs w:val="20"/>
        </w:rPr>
        <w:t xml:space="preserve">                          (stacijas nosaukums)                                         (stacijas nosaukums) </w:t>
      </w:r>
    </w:p>
    <w:p w14:paraId="3191A5E5" w14:textId="31426629" w:rsidR="0027555C" w:rsidRPr="00430718" w:rsidRDefault="000971F8" w:rsidP="00E929D3">
      <w:pPr>
        <w:tabs>
          <w:tab w:val="left" w:leader="underscore" w:pos="2835"/>
          <w:tab w:val="left" w:pos="8080"/>
        </w:tabs>
        <w:spacing w:before="120" w:after="0" w:line="240" w:lineRule="auto"/>
        <w:jc w:val="both"/>
        <w:rPr>
          <w:rFonts w:ascii="Arial" w:eastAsia="Times New Roman" w:hAnsi="Arial" w:cs="Arial"/>
          <w:sz w:val="20"/>
          <w:szCs w:val="20"/>
        </w:rPr>
      </w:pPr>
      <w:r w:rsidRPr="00430718">
        <w:rPr>
          <w:rFonts w:ascii="Arial" w:eastAsia="Times New Roman" w:hAnsi="Arial" w:cs="Arial"/>
          <w:sz w:val="20"/>
          <w:szCs w:val="20"/>
        </w:rPr>
        <w:t>d</w:t>
      </w:r>
      <w:r w:rsidR="0027555C" w:rsidRPr="00430718">
        <w:rPr>
          <w:rFonts w:ascii="Arial" w:eastAsia="Times New Roman" w:hAnsi="Arial" w:cs="Arial"/>
          <w:sz w:val="20"/>
          <w:szCs w:val="20"/>
        </w:rPr>
        <w:t>zelzceļu tehniskās ekspluatācijas noteikumu un</w:t>
      </w:r>
      <w:r w:rsidR="00432715" w:rsidRPr="00430718">
        <w:t xml:space="preserve"> </w:t>
      </w:r>
      <w:r w:rsidR="00432715" w:rsidRPr="00430718">
        <w:rPr>
          <w:rFonts w:ascii="Arial" w:eastAsia="Times New Roman" w:hAnsi="Arial" w:cs="Arial"/>
          <w:sz w:val="20"/>
          <w:szCs w:val="20"/>
        </w:rPr>
        <w:t>nestrādājošu vilces līdzekļu un speciālā ritošā</w:t>
      </w:r>
      <w:r w:rsidR="002040DC" w:rsidRPr="00430718">
        <w:rPr>
          <w:rFonts w:ascii="Arial" w:eastAsia="Times New Roman" w:hAnsi="Arial" w:cs="Arial"/>
          <w:sz w:val="20"/>
          <w:szCs w:val="20"/>
        </w:rPr>
        <w:t xml:space="preserve">                                            </w:t>
      </w:r>
      <w:r w:rsidR="00432715" w:rsidRPr="00430718">
        <w:rPr>
          <w:rFonts w:ascii="Arial" w:eastAsia="Times New Roman" w:hAnsi="Arial" w:cs="Arial"/>
          <w:sz w:val="20"/>
          <w:szCs w:val="20"/>
        </w:rPr>
        <w:t xml:space="preserve"> sastāva pārsūtīšanas noteikumiem</w:t>
      </w:r>
      <w:r w:rsidR="0027555C" w:rsidRPr="00430718">
        <w:rPr>
          <w:rFonts w:ascii="Arial" w:eastAsia="Times New Roman" w:hAnsi="Arial" w:cs="Arial"/>
          <w:sz w:val="20"/>
          <w:szCs w:val="20"/>
        </w:rPr>
        <w:t xml:space="preserve">. Maksimālais pārsūtīšanas ātrums ir </w:t>
      </w:r>
      <w:r w:rsidR="0027555C" w:rsidRPr="00430718">
        <w:rPr>
          <w:rFonts w:ascii="Arial" w:eastAsia="Times New Roman" w:hAnsi="Arial" w:cs="Arial"/>
          <w:sz w:val="20"/>
          <w:szCs w:val="20"/>
          <w:u w:val="single"/>
        </w:rPr>
        <w:t xml:space="preserve">    </w:t>
      </w:r>
      <w:r w:rsidR="0027555C" w:rsidRPr="00430718">
        <w:rPr>
          <w:rFonts w:ascii="Arial" w:eastAsia="Times New Roman" w:hAnsi="Arial" w:cs="Arial"/>
          <w:sz w:val="20"/>
          <w:szCs w:val="20"/>
          <w:u w:val="single"/>
        </w:rPr>
        <w:tab/>
      </w:r>
      <w:r w:rsidR="0027555C" w:rsidRPr="00430718">
        <w:rPr>
          <w:rFonts w:ascii="Arial" w:eastAsia="Times New Roman" w:hAnsi="Arial" w:cs="Arial"/>
          <w:sz w:val="20"/>
          <w:szCs w:val="20"/>
        </w:rPr>
        <w:t xml:space="preserve">km/h. </w:t>
      </w:r>
    </w:p>
    <w:p w14:paraId="5F8281DF" w14:textId="5556FE61" w:rsidR="003D6EFF" w:rsidRPr="00430718" w:rsidRDefault="0027555C" w:rsidP="00E929D3">
      <w:pPr>
        <w:numPr>
          <w:ilvl w:val="0"/>
          <w:numId w:val="5"/>
        </w:numPr>
        <w:tabs>
          <w:tab w:val="left" w:pos="426"/>
          <w:tab w:val="left" w:pos="10206"/>
        </w:tabs>
        <w:spacing w:before="120" w:after="0" w:line="240" w:lineRule="auto"/>
        <w:ind w:left="0"/>
        <w:jc w:val="both"/>
        <w:rPr>
          <w:rFonts w:ascii="Arial" w:eastAsia="Times New Roman" w:hAnsi="Arial" w:cs="Arial"/>
          <w:i/>
          <w:iCs/>
          <w:sz w:val="20"/>
          <w:szCs w:val="20"/>
        </w:rPr>
      </w:pPr>
      <w:r w:rsidRPr="00430718">
        <w:rPr>
          <w:rFonts w:ascii="Arial" w:eastAsia="Times New Roman" w:hAnsi="Arial" w:cs="Arial"/>
          <w:sz w:val="20"/>
          <w:szCs w:val="20"/>
        </w:rPr>
        <w:t>Pavadonim  šī akta kopija ir izsniegta</w:t>
      </w:r>
      <w:r w:rsidR="009C48AA" w:rsidRPr="00430718">
        <w:rPr>
          <w:rFonts w:ascii="Arial" w:eastAsia="Times New Roman" w:hAnsi="Arial" w:cs="Arial"/>
          <w:i/>
          <w:iCs/>
        </w:rPr>
        <w:t>;</w:t>
      </w:r>
      <w:r w:rsidR="003D6EFF" w:rsidRPr="00430718">
        <w:rPr>
          <w:rFonts w:ascii="Arial" w:eastAsia="Times New Roman" w:hAnsi="Arial" w:cs="Arial"/>
          <w:i/>
          <w:iCs/>
        </w:rPr>
        <w:t xml:space="preserve">  </w:t>
      </w:r>
    </w:p>
    <w:p w14:paraId="44A8A5F3" w14:textId="1F7F9E38" w:rsidR="003D6EFF" w:rsidRPr="00430718" w:rsidRDefault="009C48AA" w:rsidP="00E929D3">
      <w:pPr>
        <w:pStyle w:val="NoSpacing"/>
        <w:jc w:val="both"/>
        <w:rPr>
          <w:rFonts w:ascii="Arial" w:eastAsia="Times New Roman" w:hAnsi="Arial" w:cs="Arial"/>
          <w:i/>
          <w:iCs/>
        </w:rPr>
      </w:pPr>
      <w:r w:rsidRPr="00430718">
        <w:rPr>
          <w:rFonts w:eastAsia="Times New Roman"/>
        </w:rPr>
        <w:t xml:space="preserve">                                                                                    </w:t>
      </w:r>
      <w:r w:rsidR="008C1EA6" w:rsidRPr="00430718">
        <w:rPr>
          <w:rFonts w:eastAsia="Times New Roman"/>
        </w:rPr>
        <w:t xml:space="preserve"> </w:t>
      </w:r>
    </w:p>
    <w:p w14:paraId="6BF11FBC" w14:textId="77777777" w:rsidR="00A16496" w:rsidRPr="00430718" w:rsidRDefault="00A16496" w:rsidP="00E929D3">
      <w:pPr>
        <w:pStyle w:val="NoSpacing"/>
        <w:jc w:val="both"/>
        <w:rPr>
          <w:rFonts w:ascii="Arial" w:eastAsia="Times New Roman" w:hAnsi="Arial" w:cs="Arial"/>
          <w:i/>
          <w:iCs/>
        </w:rPr>
      </w:pPr>
    </w:p>
    <w:p w14:paraId="0DC42CF8" w14:textId="2E374FA2" w:rsidR="00E929D3" w:rsidRPr="00430718" w:rsidRDefault="0027555C" w:rsidP="00E929D3">
      <w:pPr>
        <w:numPr>
          <w:ilvl w:val="0"/>
          <w:numId w:val="5"/>
        </w:numPr>
        <w:tabs>
          <w:tab w:val="num" w:pos="426"/>
        </w:tabs>
        <w:spacing w:after="0" w:line="240" w:lineRule="auto"/>
        <w:ind w:left="0"/>
        <w:contextualSpacing/>
        <w:jc w:val="both"/>
        <w:rPr>
          <w:rFonts w:ascii="Arial" w:eastAsia="Times New Roman" w:hAnsi="Arial" w:cs="Arial"/>
          <w:sz w:val="20"/>
          <w:szCs w:val="20"/>
        </w:rPr>
      </w:pPr>
      <w:r w:rsidRPr="00430718">
        <w:rPr>
          <w:rFonts w:ascii="Arial" w:eastAsia="Times New Roman" w:hAnsi="Arial" w:cs="Arial"/>
          <w:sz w:val="20"/>
          <w:szCs w:val="20"/>
        </w:rPr>
        <w:t xml:space="preserve">Pavadonis (pavadoņi)     _______________________________________________________ </w:t>
      </w:r>
    </w:p>
    <w:p w14:paraId="0A9419EF" w14:textId="77777777" w:rsidR="00E929D3" w:rsidRPr="00430718" w:rsidRDefault="0027555C" w:rsidP="00E929D3">
      <w:pPr>
        <w:tabs>
          <w:tab w:val="left" w:pos="10206"/>
        </w:tabs>
        <w:spacing w:after="0" w:line="240" w:lineRule="auto"/>
        <w:jc w:val="both"/>
        <w:rPr>
          <w:rFonts w:ascii="Arial" w:eastAsia="Times New Roman" w:hAnsi="Arial" w:cs="Arial"/>
          <w:i/>
          <w:sz w:val="20"/>
          <w:szCs w:val="20"/>
        </w:rPr>
      </w:pPr>
      <w:r w:rsidRPr="00430718">
        <w:rPr>
          <w:rFonts w:ascii="Arial" w:eastAsia="Times New Roman" w:hAnsi="Arial" w:cs="Arial"/>
          <w:sz w:val="20"/>
          <w:szCs w:val="20"/>
        </w:rPr>
        <w:t xml:space="preserve">                                                                                                  </w:t>
      </w:r>
      <w:bookmarkStart w:id="27" w:name="_Hlk105685466"/>
      <w:r w:rsidRPr="00430718">
        <w:rPr>
          <w:rFonts w:ascii="Arial" w:eastAsia="Times New Roman" w:hAnsi="Arial" w:cs="Arial"/>
          <w:i/>
          <w:sz w:val="20"/>
          <w:szCs w:val="20"/>
        </w:rPr>
        <w:t>(vārds, uzvārds)</w:t>
      </w:r>
      <w:bookmarkEnd w:id="27"/>
    </w:p>
    <w:p w14:paraId="79E4DDF6" w14:textId="77777777" w:rsidR="00E929D3" w:rsidRPr="00430718" w:rsidRDefault="00E929D3" w:rsidP="00E929D3">
      <w:pPr>
        <w:tabs>
          <w:tab w:val="left" w:pos="10206"/>
        </w:tabs>
        <w:spacing w:after="0" w:line="240" w:lineRule="auto"/>
        <w:jc w:val="both"/>
        <w:rPr>
          <w:rFonts w:ascii="Arial" w:eastAsia="Times New Roman" w:hAnsi="Arial" w:cs="Arial"/>
          <w:i/>
          <w:sz w:val="20"/>
          <w:szCs w:val="20"/>
        </w:rPr>
      </w:pPr>
    </w:p>
    <w:p w14:paraId="11464524" w14:textId="16436FFB" w:rsidR="0027555C" w:rsidRPr="00430718" w:rsidRDefault="00E929D3" w:rsidP="00E929D3">
      <w:pPr>
        <w:tabs>
          <w:tab w:val="left" w:pos="10206"/>
        </w:tabs>
        <w:spacing w:after="0" w:line="240" w:lineRule="auto"/>
        <w:jc w:val="both"/>
        <w:rPr>
          <w:rFonts w:ascii="Arial" w:eastAsia="Times New Roman" w:hAnsi="Arial" w:cs="Arial"/>
          <w:i/>
          <w:sz w:val="20"/>
          <w:szCs w:val="20"/>
        </w:rPr>
      </w:pPr>
      <w:r w:rsidRPr="00430718">
        <w:rPr>
          <w:rFonts w:ascii="Arial" w:eastAsia="Times New Roman" w:hAnsi="Arial" w:cs="Arial"/>
          <w:i/>
          <w:sz w:val="20"/>
          <w:szCs w:val="20"/>
        </w:rPr>
        <w:t xml:space="preserve">                                                 ________________________________________________________</w:t>
      </w:r>
      <w:r w:rsidR="0027555C" w:rsidRPr="00430718">
        <w:rPr>
          <w:rFonts w:ascii="Arial" w:eastAsia="Times New Roman" w:hAnsi="Arial" w:cs="Arial"/>
          <w:i/>
          <w:sz w:val="20"/>
          <w:szCs w:val="20"/>
        </w:rPr>
        <w:t xml:space="preserve"> </w:t>
      </w:r>
    </w:p>
    <w:p w14:paraId="21022BC9" w14:textId="01830119" w:rsidR="00902FFF" w:rsidRPr="00430718" w:rsidRDefault="00E929D3" w:rsidP="00E929D3">
      <w:pPr>
        <w:tabs>
          <w:tab w:val="left" w:pos="10206"/>
        </w:tabs>
        <w:spacing w:after="0" w:line="240" w:lineRule="auto"/>
        <w:jc w:val="both"/>
        <w:rPr>
          <w:rFonts w:ascii="Arial" w:eastAsia="Times New Roman" w:hAnsi="Arial" w:cs="Arial"/>
          <w:sz w:val="20"/>
          <w:szCs w:val="20"/>
        </w:rPr>
      </w:pPr>
      <w:r w:rsidRPr="00430718">
        <w:rPr>
          <w:rFonts w:ascii="Arial" w:eastAsia="Times New Roman" w:hAnsi="Arial" w:cs="Arial"/>
          <w:sz w:val="20"/>
          <w:szCs w:val="20"/>
        </w:rPr>
        <w:t xml:space="preserve">                                                                                                  (vārds, uzvārds)</w:t>
      </w:r>
    </w:p>
    <w:p w14:paraId="19CDC84B" w14:textId="77777777" w:rsidR="00E929D3" w:rsidRPr="00430718" w:rsidRDefault="00E929D3" w:rsidP="00E929D3">
      <w:pPr>
        <w:tabs>
          <w:tab w:val="left" w:pos="10206"/>
        </w:tabs>
        <w:spacing w:after="0" w:line="240" w:lineRule="auto"/>
        <w:jc w:val="both"/>
        <w:rPr>
          <w:rFonts w:ascii="Arial" w:eastAsia="Times New Roman" w:hAnsi="Arial" w:cs="Arial"/>
          <w:sz w:val="20"/>
          <w:szCs w:val="20"/>
        </w:rPr>
      </w:pPr>
    </w:p>
    <w:p w14:paraId="4FD728F4" w14:textId="13C602B9" w:rsidR="0027555C" w:rsidRPr="00430718" w:rsidRDefault="0027555C" w:rsidP="00E929D3">
      <w:pPr>
        <w:tabs>
          <w:tab w:val="left" w:pos="10206"/>
        </w:tabs>
        <w:spacing w:after="0" w:line="240" w:lineRule="auto"/>
        <w:jc w:val="both"/>
        <w:rPr>
          <w:rFonts w:ascii="Arial" w:eastAsia="Times New Roman" w:hAnsi="Arial" w:cs="Arial"/>
          <w:sz w:val="20"/>
          <w:szCs w:val="20"/>
        </w:rPr>
      </w:pPr>
      <w:r w:rsidRPr="00430718">
        <w:rPr>
          <w:rFonts w:ascii="Arial" w:eastAsia="Times New Roman" w:hAnsi="Arial" w:cs="Arial"/>
          <w:sz w:val="20"/>
          <w:szCs w:val="20"/>
        </w:rPr>
        <w:t xml:space="preserve">ir </w:t>
      </w:r>
      <w:r w:rsidR="00416055" w:rsidRPr="00430718">
        <w:rPr>
          <w:rFonts w:ascii="Arial" w:eastAsia="Times New Roman" w:hAnsi="Arial" w:cs="Arial"/>
          <w:sz w:val="20"/>
          <w:szCs w:val="20"/>
        </w:rPr>
        <w:t>instruēts</w:t>
      </w:r>
      <w:r w:rsidRPr="00430718">
        <w:rPr>
          <w:rFonts w:ascii="Arial" w:eastAsia="Times New Roman" w:hAnsi="Arial" w:cs="Arial"/>
          <w:sz w:val="20"/>
          <w:szCs w:val="20"/>
        </w:rPr>
        <w:t xml:space="preserve"> (</w:t>
      </w:r>
      <w:r w:rsidR="00416055" w:rsidRPr="00430718">
        <w:rPr>
          <w:rFonts w:ascii="Arial" w:eastAsia="Times New Roman" w:hAnsi="Arial" w:cs="Arial"/>
          <w:sz w:val="20"/>
          <w:szCs w:val="20"/>
        </w:rPr>
        <w:t>instruēt</w:t>
      </w:r>
      <w:r w:rsidR="002C5F17" w:rsidRPr="00430718">
        <w:rPr>
          <w:rFonts w:ascii="Arial" w:eastAsia="Times New Roman" w:hAnsi="Arial" w:cs="Arial"/>
          <w:sz w:val="20"/>
          <w:szCs w:val="20"/>
        </w:rPr>
        <w:t>i</w:t>
      </w:r>
      <w:r w:rsidRPr="00430718">
        <w:rPr>
          <w:rFonts w:ascii="Arial" w:eastAsia="Times New Roman" w:hAnsi="Arial" w:cs="Arial"/>
          <w:sz w:val="20"/>
          <w:szCs w:val="20"/>
        </w:rPr>
        <w:t>) par</w:t>
      </w:r>
      <w:r w:rsidR="009C48AA" w:rsidRPr="00430718">
        <w:rPr>
          <w:rFonts w:ascii="Arial" w:hAnsi="Arial" w:cs="Arial"/>
        </w:rPr>
        <w:t xml:space="preserve"> </w:t>
      </w:r>
      <w:bookmarkStart w:id="28" w:name="_Hlk105147489"/>
      <w:r w:rsidR="00902FFF" w:rsidRPr="00430718">
        <w:rPr>
          <w:rFonts w:ascii="Arial" w:hAnsi="Arial" w:cs="Arial"/>
        </w:rPr>
        <w:t>nestrādājošu vilces līdzekļu un speciālā ritošā sastāva pārsūtīšanas noteikumiem</w:t>
      </w:r>
      <w:bookmarkEnd w:id="28"/>
      <w:r w:rsidRPr="00430718">
        <w:rPr>
          <w:rFonts w:ascii="Arial" w:eastAsia="Times New Roman" w:hAnsi="Arial" w:cs="Arial"/>
          <w:sz w:val="20"/>
          <w:szCs w:val="20"/>
        </w:rPr>
        <w:t xml:space="preserve">, kā arī </w:t>
      </w:r>
      <w:r w:rsidR="006C4598" w:rsidRPr="00430718">
        <w:rPr>
          <w:rFonts w:ascii="Arial" w:eastAsia="Times New Roman" w:hAnsi="Arial" w:cs="Arial"/>
          <w:sz w:val="20"/>
          <w:szCs w:val="20"/>
        </w:rPr>
        <w:t xml:space="preserve">par citiem reglamentējošiem </w:t>
      </w:r>
      <w:r w:rsidRPr="00430718">
        <w:rPr>
          <w:rFonts w:ascii="Arial" w:eastAsia="Times New Roman" w:hAnsi="Arial" w:cs="Arial"/>
          <w:sz w:val="20"/>
          <w:szCs w:val="20"/>
        </w:rPr>
        <w:t>dzelzceļa darbinieku drošīb</w:t>
      </w:r>
      <w:r w:rsidR="006C4598" w:rsidRPr="00430718">
        <w:rPr>
          <w:rFonts w:ascii="Arial" w:eastAsia="Times New Roman" w:hAnsi="Arial" w:cs="Arial"/>
          <w:sz w:val="20"/>
          <w:szCs w:val="20"/>
        </w:rPr>
        <w:t>as un satiksmes drošības nodrošināšanas normatīvajiem dokumentiem</w:t>
      </w:r>
      <w:r w:rsidRPr="00430718">
        <w:rPr>
          <w:rFonts w:ascii="Arial" w:eastAsia="Times New Roman" w:hAnsi="Arial" w:cs="Arial"/>
          <w:sz w:val="20"/>
          <w:szCs w:val="20"/>
        </w:rPr>
        <w:t>;</w:t>
      </w:r>
    </w:p>
    <w:p w14:paraId="0FF3F14F" w14:textId="77777777" w:rsidR="000971F8" w:rsidRPr="00430718" w:rsidRDefault="000971F8" w:rsidP="00BB0605">
      <w:pPr>
        <w:tabs>
          <w:tab w:val="left" w:leader="underscore" w:pos="10206"/>
        </w:tabs>
        <w:spacing w:before="120" w:after="0" w:line="240" w:lineRule="auto"/>
        <w:rPr>
          <w:rFonts w:ascii="Arial" w:eastAsia="Times New Roman" w:hAnsi="Arial" w:cs="Arial"/>
          <w:sz w:val="20"/>
          <w:szCs w:val="20"/>
        </w:rPr>
      </w:pPr>
    </w:p>
    <w:p w14:paraId="322B6F77" w14:textId="7F6123CE" w:rsidR="00637ECD" w:rsidRPr="00430718" w:rsidRDefault="0027555C" w:rsidP="00BB0605">
      <w:pPr>
        <w:tabs>
          <w:tab w:val="left" w:leader="underscore" w:pos="10206"/>
        </w:tabs>
        <w:spacing w:before="120" w:after="0" w:line="240" w:lineRule="auto"/>
        <w:rPr>
          <w:rFonts w:ascii="Times New Roman" w:eastAsia="Times New Roman" w:hAnsi="Times New Roman" w:cs="Times New Roman"/>
          <w:sz w:val="24"/>
          <w:szCs w:val="24"/>
        </w:rPr>
      </w:pPr>
      <w:r w:rsidRPr="00430718">
        <w:rPr>
          <w:rFonts w:ascii="Arial" w:eastAsia="Times New Roman" w:hAnsi="Arial" w:cs="Arial"/>
          <w:sz w:val="20"/>
          <w:szCs w:val="20"/>
        </w:rPr>
        <w:t xml:space="preserve">4.   Ritošā sastāva pārsūtīšanas </w:t>
      </w:r>
      <w:r w:rsidR="00652F2F" w:rsidRPr="00430718">
        <w:rPr>
          <w:rFonts w:ascii="Arial" w:eastAsia="Times New Roman" w:hAnsi="Arial" w:cs="Arial"/>
          <w:sz w:val="20"/>
          <w:szCs w:val="20"/>
        </w:rPr>
        <w:t xml:space="preserve">īpaši </w:t>
      </w:r>
      <w:r w:rsidRPr="00430718">
        <w:rPr>
          <w:rFonts w:ascii="Arial" w:eastAsia="Times New Roman" w:hAnsi="Arial" w:cs="Arial"/>
          <w:sz w:val="20"/>
          <w:szCs w:val="20"/>
        </w:rPr>
        <w:t>nosacījumi:</w:t>
      </w:r>
      <w:r w:rsidRPr="00430718">
        <w:rPr>
          <w:rFonts w:ascii="Times New Roman" w:eastAsia="Times New Roman" w:hAnsi="Times New Roman" w:cs="Times New Roman"/>
          <w:sz w:val="24"/>
          <w:szCs w:val="24"/>
        </w:rPr>
        <w:t xml:space="preserve"> _____________________________________________________________________________________</w:t>
      </w:r>
    </w:p>
    <w:p w14:paraId="4B7F79C0" w14:textId="3652BD26" w:rsidR="0027555C" w:rsidRPr="00430718" w:rsidRDefault="0027555C" w:rsidP="0046178A">
      <w:pPr>
        <w:tabs>
          <w:tab w:val="left" w:leader="underscore" w:pos="10206"/>
        </w:tabs>
        <w:spacing w:before="120" w:after="0" w:line="240" w:lineRule="auto"/>
        <w:rPr>
          <w:rFonts w:ascii="Times New Roman" w:eastAsia="Times New Roman" w:hAnsi="Times New Roman" w:cs="Times New Roman"/>
          <w:sz w:val="24"/>
          <w:szCs w:val="24"/>
        </w:rPr>
      </w:pPr>
      <w:r w:rsidRPr="00430718">
        <w:rPr>
          <w:rFonts w:ascii="Times New Roman" w:eastAsia="Times New Roman" w:hAnsi="Times New Roman" w:cs="Times New Roman"/>
          <w:sz w:val="24"/>
          <w:szCs w:val="24"/>
        </w:rPr>
        <w:t>_____________________________________________________________________________________</w:t>
      </w:r>
    </w:p>
    <w:p w14:paraId="2525D99E" w14:textId="661AAB31" w:rsidR="00E929D3" w:rsidRPr="00430718" w:rsidRDefault="00902FFF" w:rsidP="0046178A">
      <w:pPr>
        <w:tabs>
          <w:tab w:val="left" w:leader="underscore" w:pos="10206"/>
        </w:tabs>
        <w:spacing w:before="120" w:after="0" w:line="240" w:lineRule="auto"/>
        <w:rPr>
          <w:rFonts w:ascii="Times New Roman" w:eastAsia="Times New Roman" w:hAnsi="Times New Roman" w:cs="Times New Roman"/>
          <w:color w:val="000000" w:themeColor="text1"/>
          <w:sz w:val="24"/>
          <w:szCs w:val="24"/>
        </w:rPr>
      </w:pPr>
      <w:r w:rsidRPr="00430718">
        <w:rPr>
          <w:rFonts w:ascii="Times New Roman" w:eastAsia="Times New Roman" w:hAnsi="Times New Roman" w:cs="Times New Roman"/>
          <w:color w:val="000000" w:themeColor="text1"/>
          <w:sz w:val="24"/>
          <w:szCs w:val="24"/>
        </w:rPr>
        <w:t xml:space="preserve"> </w:t>
      </w:r>
      <w:r w:rsidR="00E929D3" w:rsidRPr="00430718">
        <w:rPr>
          <w:rFonts w:ascii="Times New Roman" w:eastAsia="Times New Roman" w:hAnsi="Times New Roman" w:cs="Times New Roman"/>
          <w:color w:val="000000" w:themeColor="text1"/>
          <w:sz w:val="24"/>
          <w:szCs w:val="24"/>
        </w:rPr>
        <w:t>____________________________________________________________________________________</w:t>
      </w:r>
    </w:p>
    <w:p w14:paraId="0555AAD3" w14:textId="77777777" w:rsidR="00E929D3" w:rsidRPr="00430718" w:rsidRDefault="00E929D3" w:rsidP="0046178A">
      <w:pPr>
        <w:tabs>
          <w:tab w:val="left" w:pos="4111"/>
          <w:tab w:val="left" w:leader="underscore" w:pos="6946"/>
          <w:tab w:val="left" w:pos="7230"/>
          <w:tab w:val="left" w:leader="underscore" w:pos="10065"/>
        </w:tabs>
        <w:spacing w:before="240" w:line="240" w:lineRule="auto"/>
        <w:jc w:val="both"/>
        <w:rPr>
          <w:rFonts w:ascii="Arial" w:eastAsia="Times New Roman" w:hAnsi="Arial" w:cs="Arial"/>
          <w:sz w:val="20"/>
          <w:szCs w:val="20"/>
        </w:rPr>
      </w:pPr>
    </w:p>
    <w:p w14:paraId="746EA2AC" w14:textId="224CB5E8" w:rsidR="0027555C" w:rsidRPr="00430718" w:rsidRDefault="0027555C" w:rsidP="0046178A">
      <w:pPr>
        <w:tabs>
          <w:tab w:val="left" w:pos="4111"/>
          <w:tab w:val="left" w:leader="underscore" w:pos="6946"/>
          <w:tab w:val="left" w:pos="7230"/>
          <w:tab w:val="left" w:leader="underscore" w:pos="10065"/>
        </w:tabs>
        <w:spacing w:before="240" w:line="240" w:lineRule="auto"/>
        <w:jc w:val="both"/>
        <w:rPr>
          <w:rFonts w:ascii="Arial" w:eastAsia="Times New Roman" w:hAnsi="Arial" w:cs="Arial"/>
          <w:sz w:val="20"/>
          <w:szCs w:val="20"/>
        </w:rPr>
      </w:pPr>
      <w:r w:rsidRPr="00430718">
        <w:rPr>
          <w:rFonts w:ascii="Arial" w:eastAsia="Times New Roman" w:hAnsi="Arial" w:cs="Arial"/>
          <w:sz w:val="20"/>
          <w:szCs w:val="20"/>
        </w:rPr>
        <w:t xml:space="preserve">VAS </w:t>
      </w:r>
      <w:r w:rsidRPr="00430718">
        <w:rPr>
          <w:rFonts w:ascii="Arial" w:eastAsia="Arial" w:hAnsi="Arial" w:cs="Arial"/>
          <w:sz w:val="20"/>
          <w:szCs w:val="20"/>
          <w:lang w:eastAsia="ru-RU"/>
        </w:rPr>
        <w:t>„</w:t>
      </w:r>
      <w:r w:rsidRPr="00430718">
        <w:rPr>
          <w:rFonts w:ascii="Arial" w:eastAsia="Times New Roman" w:hAnsi="Arial" w:cs="Arial"/>
          <w:sz w:val="20"/>
          <w:szCs w:val="20"/>
        </w:rPr>
        <w:t>Latvijas dzelzceļš” pārstāv</w:t>
      </w:r>
      <w:r w:rsidR="000971F8" w:rsidRPr="00430718">
        <w:rPr>
          <w:rFonts w:ascii="Arial" w:eastAsia="Times New Roman" w:hAnsi="Arial" w:cs="Arial"/>
          <w:sz w:val="20"/>
          <w:szCs w:val="20"/>
        </w:rPr>
        <w:t>ji</w:t>
      </w:r>
      <w:r w:rsidRPr="00430718">
        <w:rPr>
          <w:rFonts w:ascii="Arial" w:eastAsia="Times New Roman" w:hAnsi="Arial" w:cs="Arial"/>
          <w:sz w:val="20"/>
          <w:szCs w:val="20"/>
        </w:rPr>
        <w:tab/>
      </w:r>
      <w:r w:rsidRPr="00430718">
        <w:rPr>
          <w:rFonts w:ascii="Arial" w:eastAsia="Times New Roman" w:hAnsi="Arial" w:cs="Arial"/>
          <w:sz w:val="20"/>
          <w:szCs w:val="20"/>
        </w:rPr>
        <w:tab/>
      </w:r>
      <w:r w:rsidRPr="00430718">
        <w:rPr>
          <w:rFonts w:ascii="Arial" w:eastAsia="Times New Roman" w:hAnsi="Arial" w:cs="Arial"/>
          <w:sz w:val="20"/>
          <w:szCs w:val="20"/>
        </w:rPr>
        <w:tab/>
        <w:t>(</w:t>
      </w:r>
      <w:r w:rsidRPr="00430718">
        <w:rPr>
          <w:rFonts w:ascii="Arial" w:eastAsia="Times New Roman" w:hAnsi="Arial" w:cs="Arial"/>
          <w:sz w:val="20"/>
          <w:szCs w:val="20"/>
        </w:rPr>
        <w:tab/>
        <w:t xml:space="preserve">) </w:t>
      </w:r>
    </w:p>
    <w:p w14:paraId="53639E37" w14:textId="77777777" w:rsidR="0027555C" w:rsidRPr="00430718" w:rsidRDefault="0027555C" w:rsidP="0046178A">
      <w:pPr>
        <w:tabs>
          <w:tab w:val="left" w:pos="4111"/>
          <w:tab w:val="left" w:leader="underscore" w:pos="6946"/>
          <w:tab w:val="left" w:pos="7230"/>
          <w:tab w:val="left" w:leader="underscore" w:pos="10065"/>
        </w:tabs>
        <w:spacing w:before="240" w:line="240" w:lineRule="auto"/>
        <w:jc w:val="both"/>
        <w:rPr>
          <w:rFonts w:ascii="Arial" w:eastAsia="Times New Roman" w:hAnsi="Arial" w:cs="Arial"/>
          <w:sz w:val="20"/>
          <w:szCs w:val="20"/>
        </w:rPr>
      </w:pPr>
    </w:p>
    <w:p w14:paraId="2FB97607" w14:textId="77777777" w:rsidR="0027555C" w:rsidRPr="00430718" w:rsidRDefault="0027555C" w:rsidP="0046178A">
      <w:pPr>
        <w:tabs>
          <w:tab w:val="left" w:pos="4111"/>
          <w:tab w:val="left" w:leader="underscore" w:pos="6946"/>
          <w:tab w:val="left" w:pos="7229"/>
          <w:tab w:val="left" w:leader="underscore" w:pos="10065"/>
        </w:tabs>
        <w:spacing w:line="240" w:lineRule="auto"/>
        <w:jc w:val="both"/>
        <w:rPr>
          <w:rFonts w:ascii="Arial" w:eastAsia="Times New Roman" w:hAnsi="Arial" w:cs="Arial"/>
          <w:sz w:val="20"/>
          <w:szCs w:val="20"/>
        </w:rPr>
      </w:pPr>
      <w:r w:rsidRPr="00430718">
        <w:rPr>
          <w:rFonts w:ascii="Arial" w:eastAsia="Times New Roman" w:hAnsi="Arial" w:cs="Arial"/>
          <w:sz w:val="20"/>
          <w:szCs w:val="20"/>
        </w:rPr>
        <w:tab/>
      </w:r>
      <w:r w:rsidRPr="00430718">
        <w:rPr>
          <w:rFonts w:ascii="Arial" w:eastAsia="Times New Roman" w:hAnsi="Arial" w:cs="Arial"/>
          <w:sz w:val="20"/>
          <w:szCs w:val="20"/>
        </w:rPr>
        <w:tab/>
      </w:r>
      <w:r w:rsidRPr="00430718">
        <w:rPr>
          <w:rFonts w:ascii="Arial" w:eastAsia="Times New Roman" w:hAnsi="Arial" w:cs="Arial"/>
          <w:sz w:val="20"/>
          <w:szCs w:val="20"/>
        </w:rPr>
        <w:tab/>
        <w:t>(</w:t>
      </w:r>
      <w:r w:rsidRPr="00430718">
        <w:rPr>
          <w:rFonts w:ascii="Arial" w:eastAsia="Times New Roman" w:hAnsi="Arial" w:cs="Arial"/>
          <w:sz w:val="20"/>
          <w:szCs w:val="20"/>
        </w:rPr>
        <w:tab/>
        <w:t xml:space="preserve">) </w:t>
      </w:r>
    </w:p>
    <w:p w14:paraId="78F1C068" w14:textId="77777777" w:rsidR="0027555C" w:rsidRPr="00430718" w:rsidRDefault="0027555C" w:rsidP="0046178A">
      <w:pPr>
        <w:tabs>
          <w:tab w:val="left" w:pos="4111"/>
          <w:tab w:val="left" w:leader="underscore" w:pos="6946"/>
          <w:tab w:val="left" w:pos="7229"/>
          <w:tab w:val="left" w:leader="underscore" w:pos="10065"/>
        </w:tabs>
        <w:spacing w:line="240" w:lineRule="auto"/>
        <w:jc w:val="both"/>
        <w:rPr>
          <w:rFonts w:ascii="Arial" w:eastAsia="Times New Roman" w:hAnsi="Arial" w:cs="Arial"/>
          <w:sz w:val="20"/>
          <w:szCs w:val="20"/>
        </w:rPr>
      </w:pPr>
    </w:p>
    <w:p w14:paraId="6D6F5C20" w14:textId="77777777" w:rsidR="0027555C" w:rsidRPr="00430718" w:rsidRDefault="0027555C" w:rsidP="0046178A">
      <w:pPr>
        <w:tabs>
          <w:tab w:val="left" w:pos="4111"/>
          <w:tab w:val="left" w:leader="underscore" w:pos="6946"/>
          <w:tab w:val="left" w:pos="7229"/>
          <w:tab w:val="left" w:leader="underscore" w:pos="10065"/>
        </w:tabs>
        <w:spacing w:before="120" w:line="240" w:lineRule="auto"/>
        <w:jc w:val="both"/>
        <w:rPr>
          <w:rFonts w:ascii="Arial" w:eastAsia="Times New Roman" w:hAnsi="Arial" w:cs="Arial"/>
          <w:sz w:val="20"/>
          <w:szCs w:val="20"/>
        </w:rPr>
      </w:pPr>
      <w:r w:rsidRPr="00430718">
        <w:rPr>
          <w:rFonts w:ascii="Arial" w:eastAsia="Times New Roman" w:hAnsi="Arial" w:cs="Arial"/>
          <w:sz w:val="20"/>
          <w:szCs w:val="20"/>
        </w:rPr>
        <w:tab/>
      </w:r>
      <w:r w:rsidRPr="00430718">
        <w:rPr>
          <w:rFonts w:ascii="Arial" w:eastAsia="Times New Roman" w:hAnsi="Arial" w:cs="Arial"/>
          <w:sz w:val="20"/>
          <w:szCs w:val="20"/>
        </w:rPr>
        <w:tab/>
        <w:t xml:space="preserve">     ( </w:t>
      </w:r>
      <w:r w:rsidRPr="00430718">
        <w:rPr>
          <w:rFonts w:ascii="Arial" w:eastAsia="Times New Roman" w:hAnsi="Arial" w:cs="Arial"/>
          <w:sz w:val="20"/>
          <w:szCs w:val="20"/>
        </w:rPr>
        <w:tab/>
        <w:t>)</w:t>
      </w:r>
    </w:p>
    <w:p w14:paraId="4D4ADDAE" w14:textId="1E839C7D" w:rsidR="00416055" w:rsidRPr="00430718" w:rsidRDefault="0027555C" w:rsidP="0046178A">
      <w:pPr>
        <w:tabs>
          <w:tab w:val="left" w:pos="4111"/>
          <w:tab w:val="left" w:leader="underscore" w:pos="6946"/>
          <w:tab w:val="left" w:pos="7229"/>
          <w:tab w:val="left" w:leader="underscore" w:pos="10065"/>
        </w:tabs>
        <w:spacing w:before="120" w:line="240" w:lineRule="auto"/>
        <w:jc w:val="both"/>
        <w:rPr>
          <w:rFonts w:ascii="Arial" w:eastAsia="Times New Roman" w:hAnsi="Arial" w:cs="Arial"/>
          <w:sz w:val="20"/>
          <w:szCs w:val="20"/>
        </w:rPr>
      </w:pPr>
      <w:r w:rsidRPr="00430718">
        <w:rPr>
          <w:rFonts w:ascii="Arial" w:eastAsia="Times New Roman" w:hAnsi="Arial" w:cs="Arial"/>
          <w:sz w:val="20"/>
          <w:szCs w:val="20"/>
        </w:rPr>
        <w:t xml:space="preserve"> </w:t>
      </w:r>
    </w:p>
    <w:p w14:paraId="642E2BB0" w14:textId="264F2708" w:rsidR="0027555C" w:rsidRPr="00430718" w:rsidRDefault="00C554D6" w:rsidP="0046178A">
      <w:pPr>
        <w:tabs>
          <w:tab w:val="left" w:pos="4111"/>
          <w:tab w:val="left" w:leader="underscore" w:pos="6946"/>
          <w:tab w:val="left" w:pos="7229"/>
          <w:tab w:val="left" w:leader="underscore" w:pos="10065"/>
        </w:tabs>
        <w:spacing w:before="120" w:line="240" w:lineRule="auto"/>
        <w:jc w:val="both"/>
        <w:rPr>
          <w:rFonts w:ascii="Arial" w:eastAsia="Times New Roman" w:hAnsi="Arial" w:cs="Arial"/>
          <w:sz w:val="20"/>
          <w:szCs w:val="20"/>
        </w:rPr>
      </w:pPr>
      <w:r w:rsidRPr="00430718">
        <w:rPr>
          <w:rFonts w:ascii="Arial" w:eastAsia="Times New Roman" w:hAnsi="Arial" w:cs="Arial"/>
          <w:sz w:val="20"/>
          <w:szCs w:val="20"/>
        </w:rPr>
        <w:t xml:space="preserve">Sagatavotāja </w:t>
      </w:r>
      <w:r w:rsidR="0027555C" w:rsidRPr="00430718">
        <w:rPr>
          <w:rFonts w:ascii="Arial" w:eastAsia="Times New Roman" w:hAnsi="Arial" w:cs="Arial"/>
          <w:sz w:val="20"/>
          <w:szCs w:val="20"/>
        </w:rPr>
        <w:t>pārstāvis</w:t>
      </w:r>
      <w:r w:rsidR="0027555C" w:rsidRPr="00430718">
        <w:rPr>
          <w:rFonts w:ascii="Arial" w:eastAsia="Times New Roman" w:hAnsi="Arial" w:cs="Arial"/>
          <w:sz w:val="20"/>
          <w:szCs w:val="20"/>
        </w:rPr>
        <w:tab/>
      </w:r>
      <w:r w:rsidR="0027555C" w:rsidRPr="00430718">
        <w:rPr>
          <w:rFonts w:ascii="Arial" w:eastAsia="Times New Roman" w:hAnsi="Arial" w:cs="Arial"/>
          <w:sz w:val="20"/>
          <w:szCs w:val="20"/>
        </w:rPr>
        <w:tab/>
      </w:r>
      <w:r w:rsidR="0027555C" w:rsidRPr="00430718">
        <w:rPr>
          <w:rFonts w:ascii="Arial" w:eastAsia="Times New Roman" w:hAnsi="Arial" w:cs="Arial"/>
          <w:sz w:val="20"/>
          <w:szCs w:val="20"/>
        </w:rPr>
        <w:tab/>
        <w:t>(</w:t>
      </w:r>
      <w:r w:rsidR="0027555C" w:rsidRPr="00430718">
        <w:rPr>
          <w:rFonts w:ascii="Arial" w:eastAsia="Times New Roman" w:hAnsi="Arial" w:cs="Arial"/>
          <w:sz w:val="20"/>
          <w:szCs w:val="20"/>
        </w:rPr>
        <w:tab/>
        <w:t>)</w:t>
      </w:r>
    </w:p>
    <w:p w14:paraId="5A4EE6B6" w14:textId="77777777" w:rsidR="0027555C" w:rsidRPr="00430718" w:rsidRDefault="0027555C" w:rsidP="0046178A">
      <w:pPr>
        <w:tabs>
          <w:tab w:val="left" w:pos="4111"/>
          <w:tab w:val="left" w:leader="underscore" w:pos="6946"/>
          <w:tab w:val="left" w:pos="7229"/>
          <w:tab w:val="left" w:leader="underscore" w:pos="9639"/>
        </w:tabs>
        <w:spacing w:before="120" w:line="240" w:lineRule="auto"/>
        <w:jc w:val="both"/>
        <w:rPr>
          <w:rFonts w:ascii="Arial" w:eastAsia="Times New Roman" w:hAnsi="Arial" w:cs="Arial"/>
          <w:sz w:val="20"/>
          <w:szCs w:val="20"/>
        </w:rPr>
      </w:pPr>
    </w:p>
    <w:p w14:paraId="1FF5C3EA" w14:textId="2AF04FAB" w:rsidR="0027555C" w:rsidRPr="00430718" w:rsidRDefault="0027555C" w:rsidP="0046178A">
      <w:pPr>
        <w:tabs>
          <w:tab w:val="left" w:pos="4111"/>
          <w:tab w:val="left" w:leader="underscore" w:pos="6946"/>
          <w:tab w:val="left" w:pos="7229"/>
          <w:tab w:val="left" w:leader="underscore" w:pos="10065"/>
        </w:tabs>
        <w:spacing w:before="120" w:line="240" w:lineRule="auto"/>
        <w:jc w:val="both"/>
        <w:rPr>
          <w:rFonts w:ascii="Arial" w:eastAsia="Times New Roman" w:hAnsi="Arial" w:cs="Arial"/>
          <w:sz w:val="20"/>
          <w:szCs w:val="20"/>
        </w:rPr>
      </w:pPr>
      <w:r w:rsidRPr="00430718">
        <w:rPr>
          <w:rFonts w:ascii="Arial" w:eastAsia="Times New Roman" w:hAnsi="Arial" w:cs="Arial"/>
          <w:sz w:val="20"/>
          <w:szCs w:val="20"/>
        </w:rPr>
        <w:t xml:space="preserve"> </w:t>
      </w:r>
      <w:r w:rsidR="002040DC" w:rsidRPr="00430718">
        <w:rPr>
          <w:rFonts w:ascii="Arial" w:eastAsia="Times New Roman" w:hAnsi="Arial" w:cs="Arial"/>
          <w:sz w:val="20"/>
          <w:szCs w:val="20"/>
        </w:rPr>
        <w:t>V</w:t>
      </w:r>
      <w:r w:rsidRPr="00430718">
        <w:rPr>
          <w:rFonts w:ascii="Arial" w:eastAsia="Times New Roman" w:hAnsi="Arial" w:cs="Arial"/>
          <w:sz w:val="20"/>
          <w:szCs w:val="20"/>
        </w:rPr>
        <w:t xml:space="preserve">aldītāja pārstāvis </w:t>
      </w:r>
      <w:r w:rsidRPr="00430718">
        <w:rPr>
          <w:rFonts w:ascii="Arial" w:eastAsia="Times New Roman" w:hAnsi="Arial" w:cs="Arial"/>
          <w:sz w:val="20"/>
          <w:szCs w:val="20"/>
        </w:rPr>
        <w:tab/>
      </w:r>
      <w:r w:rsidRPr="00430718">
        <w:rPr>
          <w:rFonts w:ascii="Arial" w:eastAsia="Times New Roman" w:hAnsi="Arial" w:cs="Arial"/>
          <w:sz w:val="20"/>
          <w:szCs w:val="20"/>
        </w:rPr>
        <w:tab/>
      </w:r>
      <w:r w:rsidRPr="00430718">
        <w:rPr>
          <w:rFonts w:ascii="Arial" w:eastAsia="Times New Roman" w:hAnsi="Arial" w:cs="Arial"/>
          <w:sz w:val="20"/>
          <w:szCs w:val="20"/>
        </w:rPr>
        <w:tab/>
        <w:t>(</w:t>
      </w:r>
      <w:r w:rsidRPr="00430718">
        <w:rPr>
          <w:rFonts w:ascii="Arial" w:eastAsia="Times New Roman" w:hAnsi="Arial" w:cs="Arial"/>
          <w:sz w:val="20"/>
          <w:szCs w:val="20"/>
        </w:rPr>
        <w:tab/>
        <w:t>)</w:t>
      </w:r>
    </w:p>
    <w:p w14:paraId="32699BC9" w14:textId="77777777" w:rsidR="0027555C" w:rsidRPr="00430718" w:rsidRDefault="0027555C" w:rsidP="0046178A">
      <w:pPr>
        <w:tabs>
          <w:tab w:val="left" w:pos="4111"/>
          <w:tab w:val="left" w:leader="underscore" w:pos="6946"/>
          <w:tab w:val="left" w:pos="7229"/>
          <w:tab w:val="left" w:leader="underscore" w:pos="10065"/>
        </w:tabs>
        <w:spacing w:before="120" w:line="240" w:lineRule="auto"/>
        <w:jc w:val="both"/>
        <w:rPr>
          <w:rFonts w:ascii="Arial" w:eastAsia="Times New Roman" w:hAnsi="Arial" w:cs="Arial"/>
          <w:sz w:val="20"/>
          <w:szCs w:val="20"/>
        </w:rPr>
      </w:pPr>
    </w:p>
    <w:p w14:paraId="4D76BBF1" w14:textId="0104EB58" w:rsidR="006975B5" w:rsidRPr="00652F2F" w:rsidRDefault="0027555C" w:rsidP="00652F2F">
      <w:pPr>
        <w:tabs>
          <w:tab w:val="left" w:pos="4111"/>
          <w:tab w:val="left" w:leader="underscore" w:pos="6946"/>
          <w:tab w:val="left" w:pos="7229"/>
          <w:tab w:val="left" w:leader="underscore" w:pos="10065"/>
        </w:tabs>
        <w:spacing w:before="120" w:line="240" w:lineRule="auto"/>
        <w:jc w:val="both"/>
        <w:rPr>
          <w:rFonts w:ascii="Times New Roman" w:eastAsia="Times New Roman" w:hAnsi="Times New Roman" w:cs="Arial"/>
          <w:bCs/>
          <w:i/>
          <w:kern w:val="32"/>
          <w:sz w:val="24"/>
          <w:szCs w:val="32"/>
        </w:rPr>
      </w:pPr>
      <w:r w:rsidRPr="00430718">
        <w:rPr>
          <w:rFonts w:ascii="Arial" w:eastAsia="Times New Roman" w:hAnsi="Arial" w:cs="Arial"/>
          <w:sz w:val="20"/>
          <w:szCs w:val="20"/>
        </w:rPr>
        <w:t xml:space="preserve"> </w:t>
      </w:r>
      <w:r w:rsidR="00C554D6" w:rsidRPr="00430718">
        <w:rPr>
          <w:rFonts w:ascii="Arial" w:eastAsia="Times New Roman" w:hAnsi="Arial" w:cs="Arial"/>
          <w:sz w:val="20"/>
          <w:szCs w:val="20"/>
        </w:rPr>
        <w:t>P</w:t>
      </w:r>
      <w:r w:rsidRPr="00430718">
        <w:rPr>
          <w:rFonts w:ascii="Arial" w:eastAsia="Times New Roman" w:hAnsi="Arial" w:cs="Arial"/>
          <w:sz w:val="20"/>
          <w:szCs w:val="20"/>
        </w:rPr>
        <w:t xml:space="preserve">avadonis </w:t>
      </w:r>
      <w:r w:rsidRPr="00430718">
        <w:rPr>
          <w:rFonts w:ascii="Arial" w:eastAsia="Times New Roman" w:hAnsi="Arial" w:cs="Arial"/>
          <w:sz w:val="20"/>
          <w:szCs w:val="20"/>
        </w:rPr>
        <w:tab/>
      </w:r>
      <w:r w:rsidRPr="00430718">
        <w:rPr>
          <w:rFonts w:ascii="Arial" w:eastAsia="Times New Roman" w:hAnsi="Arial" w:cs="Arial"/>
          <w:sz w:val="20"/>
          <w:szCs w:val="20"/>
        </w:rPr>
        <w:tab/>
      </w:r>
      <w:r w:rsidRPr="00430718">
        <w:rPr>
          <w:rFonts w:ascii="Arial" w:eastAsia="Times New Roman" w:hAnsi="Arial" w:cs="Arial"/>
          <w:sz w:val="20"/>
          <w:szCs w:val="20"/>
        </w:rPr>
        <w:tab/>
        <w:t>(</w:t>
      </w:r>
      <w:r w:rsidRPr="00430718">
        <w:rPr>
          <w:rFonts w:ascii="Arial" w:eastAsia="Times New Roman" w:hAnsi="Arial" w:cs="Arial"/>
          <w:sz w:val="20"/>
          <w:szCs w:val="20"/>
        </w:rPr>
        <w:tab/>
        <w:t>)</w:t>
      </w:r>
      <w:bookmarkEnd w:id="7"/>
    </w:p>
    <w:sectPr w:rsidR="006975B5" w:rsidRPr="00652F2F" w:rsidSect="00E929D3">
      <w:pgSz w:w="11906" w:h="16838"/>
      <w:pgMar w:top="1559" w:right="567"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C4947" w14:textId="77777777" w:rsidR="007F2EEE" w:rsidRDefault="007F2EEE" w:rsidP="007475C9">
      <w:pPr>
        <w:spacing w:after="0" w:line="240" w:lineRule="auto"/>
      </w:pPr>
      <w:r>
        <w:separator/>
      </w:r>
    </w:p>
  </w:endnote>
  <w:endnote w:type="continuationSeparator" w:id="0">
    <w:p w14:paraId="1A8E150B" w14:textId="77777777" w:rsidR="007F2EEE" w:rsidRDefault="007F2EEE" w:rsidP="00747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2268313"/>
      <w:docPartObj>
        <w:docPartGallery w:val="Page Numbers (Bottom of Page)"/>
        <w:docPartUnique/>
      </w:docPartObj>
    </w:sdtPr>
    <w:sdtEndPr>
      <w:rPr>
        <w:noProof/>
      </w:rPr>
    </w:sdtEndPr>
    <w:sdtContent>
      <w:p w14:paraId="4188AA81" w14:textId="6B84C62F" w:rsidR="00417064" w:rsidRDefault="004170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973E2A" w14:textId="77777777" w:rsidR="00665DBB" w:rsidRDefault="00665D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38235" w14:textId="77777777" w:rsidR="007F2EEE" w:rsidRDefault="007F2EEE" w:rsidP="007475C9">
      <w:pPr>
        <w:spacing w:after="0" w:line="240" w:lineRule="auto"/>
      </w:pPr>
      <w:r>
        <w:separator/>
      </w:r>
    </w:p>
  </w:footnote>
  <w:footnote w:type="continuationSeparator" w:id="0">
    <w:p w14:paraId="3DB9B6A7" w14:textId="77777777" w:rsidR="007F2EEE" w:rsidRDefault="007F2EEE" w:rsidP="007475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46ED"/>
    <w:multiLevelType w:val="hybridMultilevel"/>
    <w:tmpl w:val="C270FEA2"/>
    <w:lvl w:ilvl="0" w:tplc="4AD8CB86">
      <w:start w:val="1"/>
      <w:numFmt w:val="lowerLetter"/>
      <w:lvlText w:val="%1)"/>
      <w:lvlJc w:val="left"/>
      <w:pPr>
        <w:tabs>
          <w:tab w:val="num" w:pos="360"/>
        </w:tabs>
        <w:ind w:left="360" w:hanging="360"/>
      </w:pPr>
      <w:rPr>
        <w:sz w:val="20"/>
        <w:szCs w:val="2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CA837FC"/>
    <w:multiLevelType w:val="multilevel"/>
    <w:tmpl w:val="1B98DB22"/>
    <w:lvl w:ilvl="0">
      <w:start w:val="6"/>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2" w15:restartNumberingAfterBreak="0">
    <w:nsid w:val="0D3149E5"/>
    <w:multiLevelType w:val="hybridMultilevel"/>
    <w:tmpl w:val="30520768"/>
    <w:lvl w:ilvl="0" w:tplc="5C3029A8">
      <w:start w:val="1"/>
      <w:numFmt w:val="decimal"/>
      <w:lvlText w:val="%1."/>
      <w:lvlJc w:val="left"/>
      <w:pPr>
        <w:ind w:left="786" w:hanging="360"/>
      </w:pPr>
      <w:rPr>
        <w:rFonts w:hint="default"/>
        <w:i w:val="0"/>
        <w:iCs w:val="0"/>
        <w:sz w:val="24"/>
        <w:szCs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15:restartNumberingAfterBreak="0">
    <w:nsid w:val="0DAE76C6"/>
    <w:multiLevelType w:val="hybridMultilevel"/>
    <w:tmpl w:val="2A76730E"/>
    <w:lvl w:ilvl="0" w:tplc="7EDAF630">
      <w:numFmt w:val="bullet"/>
      <w:lvlText w:val="-"/>
      <w:lvlJc w:val="left"/>
      <w:pPr>
        <w:ind w:left="1440" w:hanging="360"/>
      </w:pPr>
      <w:rPr>
        <w:rFonts w:ascii="Arial" w:eastAsiaTheme="minorHAnsi" w:hAnsi="Arial" w:cs="Aria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6D92E1A"/>
    <w:multiLevelType w:val="hybridMultilevel"/>
    <w:tmpl w:val="7F5C4F2A"/>
    <w:lvl w:ilvl="0" w:tplc="04260017">
      <w:start w:val="5"/>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DA15F4B"/>
    <w:multiLevelType w:val="hybridMultilevel"/>
    <w:tmpl w:val="558427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1FA2BD4"/>
    <w:multiLevelType w:val="multilevel"/>
    <w:tmpl w:val="D15A202C"/>
    <w:lvl w:ilvl="0">
      <w:start w:val="1"/>
      <w:numFmt w:val="decimal"/>
      <w:lvlText w:val="%1."/>
      <w:lvlJc w:val="left"/>
      <w:pPr>
        <w:ind w:left="720" w:hanging="360"/>
      </w:pPr>
      <w:rPr>
        <w:b w:val="0"/>
        <w:bCs w:val="0"/>
      </w:rPr>
    </w:lvl>
    <w:lvl w:ilvl="1">
      <w:start w:val="1"/>
      <w:numFmt w:val="decimal"/>
      <w:isLgl/>
      <w:lvlText w:val="%1.%2."/>
      <w:lvlJc w:val="left"/>
      <w:pPr>
        <w:ind w:left="1080" w:hanging="720"/>
      </w:pPr>
      <w:rPr>
        <w:rFonts w:hint="default"/>
        <w:b w:val="0"/>
        <w:bCs w:val="0"/>
        <w:i w:val="0"/>
        <w:iCs w:val="0"/>
      </w:rPr>
    </w:lvl>
    <w:lvl w:ilvl="2">
      <w:start w:val="1"/>
      <w:numFmt w:val="decimal"/>
      <w:isLgl/>
      <w:lvlText w:val="%1.%2.%3."/>
      <w:lvlJc w:val="left"/>
      <w:pPr>
        <w:ind w:left="1080" w:hanging="720"/>
      </w:pPr>
      <w:rPr>
        <w:rFonts w:hint="default"/>
      </w:rPr>
    </w:lvl>
    <w:lvl w:ilvl="3">
      <w:start w:val="1"/>
      <w:numFmt w:val="lowerLetter"/>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35F1C11"/>
    <w:multiLevelType w:val="multilevel"/>
    <w:tmpl w:val="58369CF6"/>
    <w:lvl w:ilvl="0">
      <w:start w:val="2"/>
      <w:numFmt w:val="decimal"/>
      <w:lvlText w:val="%1."/>
      <w:lvlJc w:val="left"/>
      <w:pPr>
        <w:tabs>
          <w:tab w:val="num" w:pos="1074"/>
        </w:tabs>
        <w:ind w:left="714" w:firstLine="0"/>
      </w:pPr>
      <w:rPr>
        <w:rFonts w:hint="default"/>
      </w:rPr>
    </w:lvl>
    <w:lvl w:ilvl="1">
      <w:start w:val="2"/>
      <w:numFmt w:val="decimal"/>
      <w:lvlText w:val="%1.%2."/>
      <w:lvlJc w:val="left"/>
      <w:pPr>
        <w:tabs>
          <w:tab w:val="num" w:pos="1074"/>
        </w:tabs>
        <w:ind w:left="714" w:firstLine="0"/>
      </w:pPr>
      <w:rPr>
        <w:rFonts w:hint="default"/>
      </w:rPr>
    </w:lvl>
    <w:lvl w:ilvl="2">
      <w:start w:val="1"/>
      <w:numFmt w:val="decimal"/>
      <w:lvlText w:val="%1.%2.%3."/>
      <w:lvlJc w:val="left"/>
      <w:pPr>
        <w:tabs>
          <w:tab w:val="num" w:pos="2154"/>
        </w:tabs>
        <w:ind w:left="1938" w:hanging="504"/>
      </w:pPr>
      <w:rPr>
        <w:rFonts w:hint="default"/>
      </w:rPr>
    </w:lvl>
    <w:lvl w:ilvl="3">
      <w:start w:val="1"/>
      <w:numFmt w:val="decimal"/>
      <w:lvlText w:val="%1.%2.%3.%4."/>
      <w:lvlJc w:val="left"/>
      <w:pPr>
        <w:tabs>
          <w:tab w:val="num" w:pos="2514"/>
        </w:tabs>
        <w:ind w:left="2442" w:hanging="648"/>
      </w:pPr>
      <w:rPr>
        <w:rFonts w:hint="default"/>
      </w:rPr>
    </w:lvl>
    <w:lvl w:ilvl="4">
      <w:start w:val="1"/>
      <w:numFmt w:val="decimal"/>
      <w:lvlText w:val="%1.%2.%3.%4.%5."/>
      <w:lvlJc w:val="left"/>
      <w:pPr>
        <w:tabs>
          <w:tab w:val="num" w:pos="3234"/>
        </w:tabs>
        <w:ind w:left="2946" w:hanging="792"/>
      </w:pPr>
      <w:rPr>
        <w:rFonts w:hint="default"/>
      </w:rPr>
    </w:lvl>
    <w:lvl w:ilvl="5">
      <w:start w:val="1"/>
      <w:numFmt w:val="decimal"/>
      <w:lvlText w:val="%1.%2.%3.%4.%5.%6."/>
      <w:lvlJc w:val="left"/>
      <w:pPr>
        <w:tabs>
          <w:tab w:val="num" w:pos="3594"/>
        </w:tabs>
        <w:ind w:left="3450" w:hanging="936"/>
      </w:pPr>
      <w:rPr>
        <w:rFonts w:hint="default"/>
      </w:rPr>
    </w:lvl>
    <w:lvl w:ilvl="6">
      <w:start w:val="1"/>
      <w:numFmt w:val="decimal"/>
      <w:lvlText w:val="%1.%2.%3.%4.%5.%6.%7."/>
      <w:lvlJc w:val="left"/>
      <w:pPr>
        <w:tabs>
          <w:tab w:val="num" w:pos="4314"/>
        </w:tabs>
        <w:ind w:left="3954" w:hanging="1080"/>
      </w:pPr>
      <w:rPr>
        <w:rFonts w:hint="default"/>
      </w:rPr>
    </w:lvl>
    <w:lvl w:ilvl="7">
      <w:start w:val="1"/>
      <w:numFmt w:val="decimal"/>
      <w:lvlText w:val="%1.%2.%3.%4.%5.%6.%7.%8."/>
      <w:lvlJc w:val="left"/>
      <w:pPr>
        <w:tabs>
          <w:tab w:val="num" w:pos="4674"/>
        </w:tabs>
        <w:ind w:left="4458" w:hanging="1224"/>
      </w:pPr>
      <w:rPr>
        <w:rFonts w:hint="default"/>
      </w:rPr>
    </w:lvl>
    <w:lvl w:ilvl="8">
      <w:start w:val="1"/>
      <w:numFmt w:val="decimal"/>
      <w:lvlText w:val="%1.%2.%3.%4.%5.%6.%7.%8.%9."/>
      <w:lvlJc w:val="left"/>
      <w:pPr>
        <w:tabs>
          <w:tab w:val="num" w:pos="5394"/>
        </w:tabs>
        <w:ind w:left="5034" w:hanging="1440"/>
      </w:pPr>
      <w:rPr>
        <w:rFonts w:hint="default"/>
      </w:rPr>
    </w:lvl>
  </w:abstractNum>
  <w:abstractNum w:abstractNumId="9" w15:restartNumberingAfterBreak="0">
    <w:nsid w:val="27D95CC7"/>
    <w:multiLevelType w:val="multilevel"/>
    <w:tmpl w:val="2070EA4C"/>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AA95C00"/>
    <w:multiLevelType w:val="multilevel"/>
    <w:tmpl w:val="0AF2350A"/>
    <w:lvl w:ilvl="0">
      <w:start w:val="7"/>
      <w:numFmt w:val="decimal"/>
      <w:lvlText w:val="%1."/>
      <w:lvlJc w:val="left"/>
      <w:pPr>
        <w:ind w:left="360" w:hanging="360"/>
      </w:pPr>
      <w:rPr>
        <w:rFonts w:hint="default"/>
        <w:b/>
        <w:bCs w:val="0"/>
        <w:color w:val="000000"/>
      </w:rPr>
    </w:lvl>
    <w:lvl w:ilvl="1">
      <w:start w:val="1"/>
      <w:numFmt w:val="decimal"/>
      <w:lvlText w:val="%1.%2."/>
      <w:lvlJc w:val="left"/>
      <w:pPr>
        <w:ind w:left="1440" w:hanging="720"/>
      </w:pPr>
      <w:rPr>
        <w:rFonts w:hint="default"/>
        <w:b w:val="0"/>
        <w:color w:val="000000"/>
      </w:rPr>
    </w:lvl>
    <w:lvl w:ilvl="2">
      <w:start w:val="1"/>
      <w:numFmt w:val="decimal"/>
      <w:lvlText w:val="%1.%2.%3."/>
      <w:lvlJc w:val="left"/>
      <w:pPr>
        <w:ind w:left="2160" w:hanging="720"/>
      </w:pPr>
      <w:rPr>
        <w:rFonts w:hint="default"/>
        <w:b w:val="0"/>
        <w:color w:val="000000"/>
      </w:rPr>
    </w:lvl>
    <w:lvl w:ilvl="3">
      <w:start w:val="1"/>
      <w:numFmt w:val="decimal"/>
      <w:lvlText w:val="%1.%2.%3.%4."/>
      <w:lvlJc w:val="left"/>
      <w:pPr>
        <w:ind w:left="3240" w:hanging="1080"/>
      </w:pPr>
      <w:rPr>
        <w:rFonts w:hint="default"/>
        <w:b w:val="0"/>
        <w:color w:val="000000"/>
      </w:rPr>
    </w:lvl>
    <w:lvl w:ilvl="4">
      <w:start w:val="1"/>
      <w:numFmt w:val="decimal"/>
      <w:lvlText w:val="%1.%2.%3.%4.%5."/>
      <w:lvlJc w:val="left"/>
      <w:pPr>
        <w:ind w:left="3960" w:hanging="1080"/>
      </w:pPr>
      <w:rPr>
        <w:rFonts w:hint="default"/>
        <w:b w:val="0"/>
        <w:color w:val="000000"/>
      </w:rPr>
    </w:lvl>
    <w:lvl w:ilvl="5">
      <w:start w:val="1"/>
      <w:numFmt w:val="decimal"/>
      <w:lvlText w:val="%1.%2.%3.%4.%5.%6."/>
      <w:lvlJc w:val="left"/>
      <w:pPr>
        <w:ind w:left="5040" w:hanging="1440"/>
      </w:pPr>
      <w:rPr>
        <w:rFonts w:hint="default"/>
        <w:b w:val="0"/>
        <w:color w:val="000000"/>
      </w:rPr>
    </w:lvl>
    <w:lvl w:ilvl="6">
      <w:start w:val="1"/>
      <w:numFmt w:val="decimal"/>
      <w:lvlText w:val="%1.%2.%3.%4.%5.%6.%7."/>
      <w:lvlJc w:val="left"/>
      <w:pPr>
        <w:ind w:left="5760" w:hanging="1440"/>
      </w:pPr>
      <w:rPr>
        <w:rFonts w:hint="default"/>
        <w:b w:val="0"/>
        <w:color w:val="000000"/>
      </w:rPr>
    </w:lvl>
    <w:lvl w:ilvl="7">
      <w:start w:val="1"/>
      <w:numFmt w:val="decimal"/>
      <w:lvlText w:val="%1.%2.%3.%4.%5.%6.%7.%8."/>
      <w:lvlJc w:val="left"/>
      <w:pPr>
        <w:ind w:left="6840" w:hanging="1800"/>
      </w:pPr>
      <w:rPr>
        <w:rFonts w:hint="default"/>
        <w:b w:val="0"/>
        <w:color w:val="000000"/>
      </w:rPr>
    </w:lvl>
    <w:lvl w:ilvl="8">
      <w:start w:val="1"/>
      <w:numFmt w:val="decimal"/>
      <w:lvlText w:val="%1.%2.%3.%4.%5.%6.%7.%8.%9."/>
      <w:lvlJc w:val="left"/>
      <w:pPr>
        <w:ind w:left="7560" w:hanging="1800"/>
      </w:pPr>
      <w:rPr>
        <w:rFonts w:hint="default"/>
        <w:b w:val="0"/>
        <w:color w:val="000000"/>
      </w:rPr>
    </w:lvl>
  </w:abstractNum>
  <w:abstractNum w:abstractNumId="11" w15:restartNumberingAfterBreak="0">
    <w:nsid w:val="33F8787B"/>
    <w:multiLevelType w:val="multilevel"/>
    <w:tmpl w:val="B22A8F40"/>
    <w:lvl w:ilvl="0">
      <w:start w:val="1"/>
      <w:numFmt w:val="decimal"/>
      <w:lvlText w:val="%1."/>
      <w:lvlJc w:val="left"/>
      <w:pPr>
        <w:ind w:left="1437" w:hanging="360"/>
      </w:pPr>
      <w:rPr>
        <w:rFonts w:hint="default"/>
      </w:rPr>
    </w:lvl>
    <w:lvl w:ilvl="1">
      <w:start w:val="1"/>
      <w:numFmt w:val="decimal"/>
      <w:isLgl/>
      <w:lvlText w:val="%1.%2."/>
      <w:lvlJc w:val="left"/>
      <w:pPr>
        <w:ind w:left="1797" w:hanging="720"/>
      </w:pPr>
      <w:rPr>
        <w:rFonts w:hint="default"/>
      </w:rPr>
    </w:lvl>
    <w:lvl w:ilvl="2">
      <w:start w:val="1"/>
      <w:numFmt w:val="decimal"/>
      <w:isLgl/>
      <w:lvlText w:val="%1.%2.%3."/>
      <w:lvlJc w:val="left"/>
      <w:pPr>
        <w:ind w:left="1797" w:hanging="720"/>
      </w:pPr>
      <w:rPr>
        <w:rFonts w:hint="default"/>
      </w:rPr>
    </w:lvl>
    <w:lvl w:ilvl="3">
      <w:start w:val="1"/>
      <w:numFmt w:val="decimal"/>
      <w:isLgl/>
      <w:lvlText w:val="%1.%2.%3.%4."/>
      <w:lvlJc w:val="left"/>
      <w:pPr>
        <w:ind w:left="2157" w:hanging="1080"/>
      </w:pPr>
      <w:rPr>
        <w:rFonts w:hint="default"/>
      </w:rPr>
    </w:lvl>
    <w:lvl w:ilvl="4">
      <w:start w:val="1"/>
      <w:numFmt w:val="decimal"/>
      <w:isLgl/>
      <w:lvlText w:val="%1.%2.%3.%4.%5."/>
      <w:lvlJc w:val="left"/>
      <w:pPr>
        <w:ind w:left="2157" w:hanging="1080"/>
      </w:pPr>
      <w:rPr>
        <w:rFonts w:hint="default"/>
      </w:rPr>
    </w:lvl>
    <w:lvl w:ilvl="5">
      <w:start w:val="1"/>
      <w:numFmt w:val="decimal"/>
      <w:isLgl/>
      <w:lvlText w:val="%1.%2.%3.%4.%5.%6."/>
      <w:lvlJc w:val="left"/>
      <w:pPr>
        <w:ind w:left="2517" w:hanging="1440"/>
      </w:pPr>
      <w:rPr>
        <w:rFonts w:hint="default"/>
      </w:rPr>
    </w:lvl>
    <w:lvl w:ilvl="6">
      <w:start w:val="1"/>
      <w:numFmt w:val="decimal"/>
      <w:isLgl/>
      <w:lvlText w:val="%1.%2.%3.%4.%5.%6.%7."/>
      <w:lvlJc w:val="left"/>
      <w:pPr>
        <w:ind w:left="2517" w:hanging="1440"/>
      </w:pPr>
      <w:rPr>
        <w:rFonts w:hint="default"/>
      </w:rPr>
    </w:lvl>
    <w:lvl w:ilvl="7">
      <w:start w:val="1"/>
      <w:numFmt w:val="decimal"/>
      <w:isLgl/>
      <w:lvlText w:val="%1.%2.%3.%4.%5.%6.%7.%8."/>
      <w:lvlJc w:val="left"/>
      <w:pPr>
        <w:ind w:left="2877" w:hanging="1800"/>
      </w:pPr>
      <w:rPr>
        <w:rFonts w:hint="default"/>
      </w:rPr>
    </w:lvl>
    <w:lvl w:ilvl="8">
      <w:start w:val="1"/>
      <w:numFmt w:val="decimal"/>
      <w:isLgl/>
      <w:lvlText w:val="%1.%2.%3.%4.%5.%6.%7.%8.%9."/>
      <w:lvlJc w:val="left"/>
      <w:pPr>
        <w:ind w:left="2877" w:hanging="1800"/>
      </w:pPr>
      <w:rPr>
        <w:rFonts w:hint="default"/>
      </w:rPr>
    </w:lvl>
  </w:abstractNum>
  <w:abstractNum w:abstractNumId="12" w15:restartNumberingAfterBreak="0">
    <w:nsid w:val="35985436"/>
    <w:multiLevelType w:val="multilevel"/>
    <w:tmpl w:val="A7CE0712"/>
    <w:lvl w:ilvl="0">
      <w:start w:val="2"/>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37282C5F"/>
    <w:multiLevelType w:val="multilevel"/>
    <w:tmpl w:val="D15A202C"/>
    <w:lvl w:ilvl="0">
      <w:start w:val="1"/>
      <w:numFmt w:val="decimal"/>
      <w:lvlText w:val="%1."/>
      <w:lvlJc w:val="left"/>
      <w:pPr>
        <w:ind w:left="720" w:hanging="360"/>
      </w:pPr>
      <w:rPr>
        <w:b w:val="0"/>
        <w:bCs w:val="0"/>
      </w:rPr>
    </w:lvl>
    <w:lvl w:ilvl="1">
      <w:start w:val="1"/>
      <w:numFmt w:val="decimal"/>
      <w:isLgl/>
      <w:lvlText w:val="%1.%2."/>
      <w:lvlJc w:val="left"/>
      <w:pPr>
        <w:ind w:left="1080" w:hanging="720"/>
      </w:pPr>
      <w:rPr>
        <w:rFonts w:hint="default"/>
        <w:b w:val="0"/>
        <w:bCs w:val="0"/>
        <w:i w:val="0"/>
        <w:iCs w:val="0"/>
      </w:rPr>
    </w:lvl>
    <w:lvl w:ilvl="2">
      <w:start w:val="1"/>
      <w:numFmt w:val="decimal"/>
      <w:isLgl/>
      <w:lvlText w:val="%1.%2.%3."/>
      <w:lvlJc w:val="left"/>
      <w:pPr>
        <w:ind w:left="1080" w:hanging="720"/>
      </w:pPr>
      <w:rPr>
        <w:rFonts w:hint="default"/>
      </w:rPr>
    </w:lvl>
    <w:lvl w:ilvl="3">
      <w:start w:val="1"/>
      <w:numFmt w:val="lowerLetter"/>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A330296"/>
    <w:multiLevelType w:val="hybridMultilevel"/>
    <w:tmpl w:val="F9828DB0"/>
    <w:lvl w:ilvl="0" w:tplc="04260017">
      <w:start w:val="3"/>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11B69A1"/>
    <w:multiLevelType w:val="multilevel"/>
    <w:tmpl w:val="D15A202C"/>
    <w:lvl w:ilvl="0">
      <w:start w:val="1"/>
      <w:numFmt w:val="decimal"/>
      <w:lvlText w:val="%1."/>
      <w:lvlJc w:val="left"/>
      <w:pPr>
        <w:ind w:left="1070" w:hanging="360"/>
      </w:pPr>
      <w:rPr>
        <w:b w:val="0"/>
        <w:bCs w:val="0"/>
      </w:rPr>
    </w:lvl>
    <w:lvl w:ilvl="1">
      <w:start w:val="1"/>
      <w:numFmt w:val="decimal"/>
      <w:isLgl/>
      <w:lvlText w:val="%1.%2."/>
      <w:lvlJc w:val="left"/>
      <w:pPr>
        <w:ind w:left="1364" w:hanging="720"/>
      </w:pPr>
      <w:rPr>
        <w:rFonts w:hint="default"/>
        <w:b w:val="0"/>
        <w:bCs w:val="0"/>
        <w:i w:val="0"/>
        <w:iCs w:val="0"/>
      </w:rPr>
    </w:lvl>
    <w:lvl w:ilvl="2">
      <w:start w:val="1"/>
      <w:numFmt w:val="decimal"/>
      <w:isLgl/>
      <w:lvlText w:val="%1.%2.%3."/>
      <w:lvlJc w:val="left"/>
      <w:pPr>
        <w:ind w:left="1364" w:hanging="720"/>
      </w:pPr>
      <w:rPr>
        <w:rFonts w:hint="default"/>
      </w:rPr>
    </w:lvl>
    <w:lvl w:ilvl="3">
      <w:start w:val="1"/>
      <w:numFmt w:val="lowerLetter"/>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444" w:hanging="1800"/>
      </w:pPr>
      <w:rPr>
        <w:rFonts w:hint="default"/>
      </w:rPr>
    </w:lvl>
  </w:abstractNum>
  <w:abstractNum w:abstractNumId="16" w15:restartNumberingAfterBreak="0">
    <w:nsid w:val="47095646"/>
    <w:multiLevelType w:val="multilevel"/>
    <w:tmpl w:val="1916CF3E"/>
    <w:lvl w:ilvl="0">
      <w:start w:val="46"/>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487C0383"/>
    <w:multiLevelType w:val="multilevel"/>
    <w:tmpl w:val="C14AE8DC"/>
    <w:lvl w:ilvl="0">
      <w:start w:val="4"/>
      <w:numFmt w:val="decimal"/>
      <w:lvlText w:val="%1."/>
      <w:lvlJc w:val="left"/>
      <w:pPr>
        <w:ind w:left="540" w:hanging="540"/>
      </w:pPr>
      <w:rPr>
        <w:rFonts w:hint="default"/>
        <w:color w:val="000000"/>
      </w:rPr>
    </w:lvl>
    <w:lvl w:ilvl="1">
      <w:start w:val="1"/>
      <w:numFmt w:val="decimal"/>
      <w:lvlText w:val="%1.%2."/>
      <w:lvlJc w:val="left"/>
      <w:pPr>
        <w:ind w:left="1440" w:hanging="720"/>
      </w:pPr>
      <w:rPr>
        <w:rFonts w:hint="default"/>
        <w:i w:val="0"/>
        <w:iCs w:val="0"/>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560" w:hanging="1800"/>
      </w:pPr>
      <w:rPr>
        <w:rFonts w:hint="default"/>
        <w:color w:val="000000"/>
      </w:rPr>
    </w:lvl>
  </w:abstractNum>
  <w:abstractNum w:abstractNumId="18" w15:restartNumberingAfterBreak="0">
    <w:nsid w:val="50755584"/>
    <w:multiLevelType w:val="multilevel"/>
    <w:tmpl w:val="DB247BD6"/>
    <w:lvl w:ilvl="0">
      <w:start w:val="6"/>
      <w:numFmt w:val="decimal"/>
      <w:lvlText w:val="%1."/>
      <w:lvlJc w:val="left"/>
      <w:pPr>
        <w:ind w:left="360" w:hanging="360"/>
      </w:pPr>
      <w:rPr>
        <w:rFonts w:eastAsia="Calibri" w:hint="default"/>
        <w:color w:val="000000"/>
      </w:rPr>
    </w:lvl>
    <w:lvl w:ilvl="1">
      <w:start w:val="1"/>
      <w:numFmt w:val="decimal"/>
      <w:lvlText w:val="%1.%2."/>
      <w:lvlJc w:val="left"/>
      <w:pPr>
        <w:ind w:left="2160" w:hanging="720"/>
      </w:pPr>
      <w:rPr>
        <w:rFonts w:eastAsia="Calibri" w:hint="default"/>
        <w:color w:val="000000"/>
      </w:rPr>
    </w:lvl>
    <w:lvl w:ilvl="2">
      <w:start w:val="1"/>
      <w:numFmt w:val="decimal"/>
      <w:lvlText w:val="%1.%2.%3."/>
      <w:lvlJc w:val="left"/>
      <w:pPr>
        <w:ind w:left="3600" w:hanging="720"/>
      </w:pPr>
      <w:rPr>
        <w:rFonts w:eastAsia="Calibri" w:hint="default"/>
        <w:color w:val="000000"/>
      </w:rPr>
    </w:lvl>
    <w:lvl w:ilvl="3">
      <w:start w:val="1"/>
      <w:numFmt w:val="decimal"/>
      <w:lvlText w:val="%1.%2.%3.%4."/>
      <w:lvlJc w:val="left"/>
      <w:pPr>
        <w:ind w:left="5400" w:hanging="1080"/>
      </w:pPr>
      <w:rPr>
        <w:rFonts w:eastAsia="Calibri" w:hint="default"/>
        <w:color w:val="000000"/>
      </w:rPr>
    </w:lvl>
    <w:lvl w:ilvl="4">
      <w:start w:val="1"/>
      <w:numFmt w:val="decimal"/>
      <w:lvlText w:val="%1.%2.%3.%4.%5."/>
      <w:lvlJc w:val="left"/>
      <w:pPr>
        <w:ind w:left="6840" w:hanging="1080"/>
      </w:pPr>
      <w:rPr>
        <w:rFonts w:eastAsia="Calibri" w:hint="default"/>
        <w:color w:val="000000"/>
      </w:rPr>
    </w:lvl>
    <w:lvl w:ilvl="5">
      <w:start w:val="1"/>
      <w:numFmt w:val="decimal"/>
      <w:lvlText w:val="%1.%2.%3.%4.%5.%6."/>
      <w:lvlJc w:val="left"/>
      <w:pPr>
        <w:ind w:left="8640" w:hanging="1440"/>
      </w:pPr>
      <w:rPr>
        <w:rFonts w:eastAsia="Calibri" w:hint="default"/>
        <w:color w:val="000000"/>
      </w:rPr>
    </w:lvl>
    <w:lvl w:ilvl="6">
      <w:start w:val="1"/>
      <w:numFmt w:val="decimal"/>
      <w:lvlText w:val="%1.%2.%3.%4.%5.%6.%7."/>
      <w:lvlJc w:val="left"/>
      <w:pPr>
        <w:ind w:left="10080" w:hanging="1440"/>
      </w:pPr>
      <w:rPr>
        <w:rFonts w:eastAsia="Calibri" w:hint="default"/>
        <w:color w:val="000000"/>
      </w:rPr>
    </w:lvl>
    <w:lvl w:ilvl="7">
      <w:start w:val="1"/>
      <w:numFmt w:val="decimal"/>
      <w:lvlText w:val="%1.%2.%3.%4.%5.%6.%7.%8."/>
      <w:lvlJc w:val="left"/>
      <w:pPr>
        <w:ind w:left="11880" w:hanging="1800"/>
      </w:pPr>
      <w:rPr>
        <w:rFonts w:eastAsia="Calibri" w:hint="default"/>
        <w:color w:val="000000"/>
      </w:rPr>
    </w:lvl>
    <w:lvl w:ilvl="8">
      <w:start w:val="1"/>
      <w:numFmt w:val="decimal"/>
      <w:lvlText w:val="%1.%2.%3.%4.%5.%6.%7.%8.%9."/>
      <w:lvlJc w:val="left"/>
      <w:pPr>
        <w:ind w:left="13320" w:hanging="1800"/>
      </w:pPr>
      <w:rPr>
        <w:rFonts w:eastAsia="Calibri" w:hint="default"/>
        <w:color w:val="000000"/>
      </w:rPr>
    </w:lvl>
  </w:abstractNum>
  <w:abstractNum w:abstractNumId="19" w15:restartNumberingAfterBreak="0">
    <w:nsid w:val="59414C99"/>
    <w:multiLevelType w:val="hybridMultilevel"/>
    <w:tmpl w:val="2356FC14"/>
    <w:lvl w:ilvl="0" w:tplc="04260017">
      <w:start w:val="8"/>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52B5CE7"/>
    <w:multiLevelType w:val="multilevel"/>
    <w:tmpl w:val="C44C40E8"/>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ascii="Arial" w:hAnsi="Arial" w:cs="Arial"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C94433F"/>
    <w:multiLevelType w:val="hybridMultilevel"/>
    <w:tmpl w:val="BA86600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EAC00D1"/>
    <w:multiLevelType w:val="hybridMultilevel"/>
    <w:tmpl w:val="B63E02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1AD5210"/>
    <w:multiLevelType w:val="multilevel"/>
    <w:tmpl w:val="0C321EB4"/>
    <w:lvl w:ilvl="0">
      <w:start w:val="41"/>
      <w:numFmt w:val="decimal"/>
      <w:lvlText w:val="%1."/>
      <w:lvlJc w:val="left"/>
      <w:pPr>
        <w:ind w:left="480" w:hanging="480"/>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4680" w:hanging="1800"/>
      </w:pPr>
      <w:rPr>
        <w:rFonts w:hint="default"/>
        <w:i w:val="0"/>
      </w:rPr>
    </w:lvl>
  </w:abstractNum>
  <w:abstractNum w:abstractNumId="24" w15:restartNumberingAfterBreak="0">
    <w:nsid w:val="7CF10BA3"/>
    <w:multiLevelType w:val="hybridMultilevel"/>
    <w:tmpl w:val="0C42B3AC"/>
    <w:lvl w:ilvl="0" w:tplc="6F2A2E6A">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5" w15:restartNumberingAfterBreak="0">
    <w:nsid w:val="7F0F3414"/>
    <w:multiLevelType w:val="hybridMultilevel"/>
    <w:tmpl w:val="810ADFFA"/>
    <w:lvl w:ilvl="0" w:tplc="779AD330">
      <w:start w:val="1"/>
      <w:numFmt w:val="decimal"/>
      <w:lvlText w:val="%1."/>
      <w:lvlJc w:val="left"/>
      <w:pPr>
        <w:ind w:left="360" w:firstLine="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539510311">
    <w:abstractNumId w:val="15"/>
  </w:num>
  <w:num w:numId="2" w16cid:durableId="1350718895">
    <w:abstractNumId w:val="23"/>
  </w:num>
  <w:num w:numId="3" w16cid:durableId="312023299">
    <w:abstractNumId w:val="16"/>
  </w:num>
  <w:num w:numId="4" w16cid:durableId="1199664139">
    <w:abstractNumId w:val="0"/>
  </w:num>
  <w:num w:numId="5" w16cid:durableId="886985721">
    <w:abstractNumId w:val="8"/>
  </w:num>
  <w:num w:numId="6" w16cid:durableId="1661150214">
    <w:abstractNumId w:val="2"/>
  </w:num>
  <w:num w:numId="7" w16cid:durableId="12732891">
    <w:abstractNumId w:val="19"/>
  </w:num>
  <w:num w:numId="8" w16cid:durableId="910431168">
    <w:abstractNumId w:val="13"/>
  </w:num>
  <w:num w:numId="9" w16cid:durableId="1520856570">
    <w:abstractNumId w:val="7"/>
  </w:num>
  <w:num w:numId="10" w16cid:durableId="1834761418">
    <w:abstractNumId w:val="3"/>
  </w:num>
  <w:num w:numId="11" w16cid:durableId="2035382092">
    <w:abstractNumId w:val="11"/>
  </w:num>
  <w:num w:numId="12" w16cid:durableId="2033608364">
    <w:abstractNumId w:val="24"/>
  </w:num>
  <w:num w:numId="13" w16cid:durableId="313922747">
    <w:abstractNumId w:val="12"/>
  </w:num>
  <w:num w:numId="14" w16cid:durableId="909730726">
    <w:abstractNumId w:val="25"/>
  </w:num>
  <w:num w:numId="15" w16cid:durableId="1820421174">
    <w:abstractNumId w:val="20"/>
  </w:num>
  <w:num w:numId="16" w16cid:durableId="415904989">
    <w:abstractNumId w:val="9"/>
  </w:num>
  <w:num w:numId="17" w16cid:durableId="195587491">
    <w:abstractNumId w:val="17"/>
  </w:num>
  <w:num w:numId="18" w16cid:durableId="1026714827">
    <w:abstractNumId w:val="1"/>
  </w:num>
  <w:num w:numId="19" w16cid:durableId="2063362906">
    <w:abstractNumId w:val="18"/>
  </w:num>
  <w:num w:numId="20" w16cid:durableId="1335307547">
    <w:abstractNumId w:val="10"/>
  </w:num>
  <w:num w:numId="21" w16cid:durableId="80831986">
    <w:abstractNumId w:val="4"/>
  </w:num>
  <w:num w:numId="22" w16cid:durableId="1758938445">
    <w:abstractNumId w:val="4"/>
  </w:num>
  <w:num w:numId="23" w16cid:durableId="1288044880">
    <w:abstractNumId w:val="4"/>
  </w:num>
  <w:num w:numId="24" w16cid:durableId="897515647">
    <w:abstractNumId w:val="4"/>
  </w:num>
  <w:num w:numId="25" w16cid:durableId="996879725">
    <w:abstractNumId w:val="4"/>
  </w:num>
  <w:num w:numId="26" w16cid:durableId="586232752">
    <w:abstractNumId w:val="4"/>
  </w:num>
  <w:num w:numId="27" w16cid:durableId="861211305">
    <w:abstractNumId w:val="4"/>
  </w:num>
  <w:num w:numId="28" w16cid:durableId="305747664">
    <w:abstractNumId w:val="4"/>
  </w:num>
  <w:num w:numId="29" w16cid:durableId="1077897628">
    <w:abstractNumId w:val="4"/>
  </w:num>
  <w:num w:numId="30" w16cid:durableId="848325919">
    <w:abstractNumId w:val="4"/>
  </w:num>
  <w:num w:numId="31" w16cid:durableId="758259742">
    <w:abstractNumId w:val="4"/>
  </w:num>
  <w:num w:numId="32" w16cid:durableId="767313178">
    <w:abstractNumId w:val="4"/>
  </w:num>
  <w:num w:numId="33" w16cid:durableId="1114906759">
    <w:abstractNumId w:val="4"/>
  </w:num>
  <w:num w:numId="34" w16cid:durableId="2067020549">
    <w:abstractNumId w:val="4"/>
  </w:num>
  <w:num w:numId="35" w16cid:durableId="913130703">
    <w:abstractNumId w:val="4"/>
  </w:num>
  <w:num w:numId="36" w16cid:durableId="1983385733">
    <w:abstractNumId w:val="4"/>
  </w:num>
  <w:num w:numId="37" w16cid:durableId="35392126">
    <w:abstractNumId w:val="4"/>
  </w:num>
  <w:num w:numId="38" w16cid:durableId="809858583">
    <w:abstractNumId w:val="4"/>
  </w:num>
  <w:num w:numId="39" w16cid:durableId="1469280087">
    <w:abstractNumId w:val="4"/>
  </w:num>
  <w:num w:numId="40" w16cid:durableId="202404180">
    <w:abstractNumId w:val="4"/>
  </w:num>
  <w:num w:numId="41" w16cid:durableId="609625254">
    <w:abstractNumId w:val="21"/>
  </w:num>
  <w:num w:numId="42" w16cid:durableId="1289316213">
    <w:abstractNumId w:val="14"/>
  </w:num>
  <w:num w:numId="43" w16cid:durableId="842628203">
    <w:abstractNumId w:val="5"/>
  </w:num>
  <w:num w:numId="44" w16cid:durableId="862785132">
    <w:abstractNumId w:val="6"/>
  </w:num>
  <w:num w:numId="45" w16cid:durableId="7891273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1A8"/>
    <w:rsid w:val="00001313"/>
    <w:rsid w:val="000022CD"/>
    <w:rsid w:val="00004C15"/>
    <w:rsid w:val="000069FF"/>
    <w:rsid w:val="00007349"/>
    <w:rsid w:val="00014D49"/>
    <w:rsid w:val="00016009"/>
    <w:rsid w:val="00016ADA"/>
    <w:rsid w:val="00025E94"/>
    <w:rsid w:val="0002719E"/>
    <w:rsid w:val="00035B83"/>
    <w:rsid w:val="00042D51"/>
    <w:rsid w:val="0004454C"/>
    <w:rsid w:val="000451D9"/>
    <w:rsid w:val="000466DD"/>
    <w:rsid w:val="00050DFD"/>
    <w:rsid w:val="00051685"/>
    <w:rsid w:val="00056697"/>
    <w:rsid w:val="000700B6"/>
    <w:rsid w:val="00081A9F"/>
    <w:rsid w:val="00090B03"/>
    <w:rsid w:val="00090E63"/>
    <w:rsid w:val="00093BD1"/>
    <w:rsid w:val="00095BA5"/>
    <w:rsid w:val="000971F8"/>
    <w:rsid w:val="0009799F"/>
    <w:rsid w:val="000A1513"/>
    <w:rsid w:val="000A650E"/>
    <w:rsid w:val="000B2D66"/>
    <w:rsid w:val="000B623C"/>
    <w:rsid w:val="000B69A1"/>
    <w:rsid w:val="000B6FF2"/>
    <w:rsid w:val="000B7140"/>
    <w:rsid w:val="000C09C0"/>
    <w:rsid w:val="000C1011"/>
    <w:rsid w:val="000C1CBF"/>
    <w:rsid w:val="000D565D"/>
    <w:rsid w:val="000E160A"/>
    <w:rsid w:val="000E1D9E"/>
    <w:rsid w:val="000E20E4"/>
    <w:rsid w:val="000E2B73"/>
    <w:rsid w:val="000E49DB"/>
    <w:rsid w:val="000F7409"/>
    <w:rsid w:val="001034C3"/>
    <w:rsid w:val="0011072F"/>
    <w:rsid w:val="00110E52"/>
    <w:rsid w:val="00111BD4"/>
    <w:rsid w:val="0011553E"/>
    <w:rsid w:val="0012143A"/>
    <w:rsid w:val="0012167E"/>
    <w:rsid w:val="001218BA"/>
    <w:rsid w:val="00122374"/>
    <w:rsid w:val="00126036"/>
    <w:rsid w:val="00130A02"/>
    <w:rsid w:val="00130CAC"/>
    <w:rsid w:val="0013213C"/>
    <w:rsid w:val="00132F18"/>
    <w:rsid w:val="00135B03"/>
    <w:rsid w:val="00140E57"/>
    <w:rsid w:val="001436CC"/>
    <w:rsid w:val="00147EEB"/>
    <w:rsid w:val="00150C11"/>
    <w:rsid w:val="00150C33"/>
    <w:rsid w:val="001618C3"/>
    <w:rsid w:val="00163133"/>
    <w:rsid w:val="001637B1"/>
    <w:rsid w:val="00167CE0"/>
    <w:rsid w:val="00175570"/>
    <w:rsid w:val="00176273"/>
    <w:rsid w:val="00183323"/>
    <w:rsid w:val="00183865"/>
    <w:rsid w:val="00184775"/>
    <w:rsid w:val="00186A1A"/>
    <w:rsid w:val="00190F1C"/>
    <w:rsid w:val="00193AFD"/>
    <w:rsid w:val="00195A71"/>
    <w:rsid w:val="001A16B4"/>
    <w:rsid w:val="001B2039"/>
    <w:rsid w:val="001C27EC"/>
    <w:rsid w:val="001C3A00"/>
    <w:rsid w:val="001C4632"/>
    <w:rsid w:val="001C6CC3"/>
    <w:rsid w:val="001C7040"/>
    <w:rsid w:val="001D2701"/>
    <w:rsid w:val="001D7161"/>
    <w:rsid w:val="001D775E"/>
    <w:rsid w:val="001E0609"/>
    <w:rsid w:val="001F19C6"/>
    <w:rsid w:val="001F1D7D"/>
    <w:rsid w:val="00201B95"/>
    <w:rsid w:val="00201E2E"/>
    <w:rsid w:val="00201F5F"/>
    <w:rsid w:val="002040DC"/>
    <w:rsid w:val="00204C82"/>
    <w:rsid w:val="00207C09"/>
    <w:rsid w:val="0021534D"/>
    <w:rsid w:val="00215544"/>
    <w:rsid w:val="0022375E"/>
    <w:rsid w:val="00224AF7"/>
    <w:rsid w:val="00225D60"/>
    <w:rsid w:val="002300D6"/>
    <w:rsid w:val="00230670"/>
    <w:rsid w:val="00230FF9"/>
    <w:rsid w:val="00235A9F"/>
    <w:rsid w:val="00236F8C"/>
    <w:rsid w:val="00245E6C"/>
    <w:rsid w:val="0024637D"/>
    <w:rsid w:val="00256E37"/>
    <w:rsid w:val="002641D4"/>
    <w:rsid w:val="00264CA8"/>
    <w:rsid w:val="00270026"/>
    <w:rsid w:val="0027555C"/>
    <w:rsid w:val="00282E73"/>
    <w:rsid w:val="002849B8"/>
    <w:rsid w:val="002855C5"/>
    <w:rsid w:val="002871CB"/>
    <w:rsid w:val="002910B2"/>
    <w:rsid w:val="002937F4"/>
    <w:rsid w:val="002A1A2D"/>
    <w:rsid w:val="002A4CE3"/>
    <w:rsid w:val="002B1DE9"/>
    <w:rsid w:val="002B2E52"/>
    <w:rsid w:val="002B504E"/>
    <w:rsid w:val="002B5324"/>
    <w:rsid w:val="002B5C4D"/>
    <w:rsid w:val="002C3259"/>
    <w:rsid w:val="002C5F17"/>
    <w:rsid w:val="002D58EE"/>
    <w:rsid w:val="002D7A4F"/>
    <w:rsid w:val="002F108A"/>
    <w:rsid w:val="002F36D9"/>
    <w:rsid w:val="002F50E3"/>
    <w:rsid w:val="002F6908"/>
    <w:rsid w:val="00304BE4"/>
    <w:rsid w:val="00315EC5"/>
    <w:rsid w:val="00316609"/>
    <w:rsid w:val="00316D98"/>
    <w:rsid w:val="00317129"/>
    <w:rsid w:val="003204EA"/>
    <w:rsid w:val="0032789C"/>
    <w:rsid w:val="00332723"/>
    <w:rsid w:val="00336962"/>
    <w:rsid w:val="0033701A"/>
    <w:rsid w:val="00337FBA"/>
    <w:rsid w:val="00347059"/>
    <w:rsid w:val="003517F3"/>
    <w:rsid w:val="00352704"/>
    <w:rsid w:val="00362044"/>
    <w:rsid w:val="00371FBD"/>
    <w:rsid w:val="00373146"/>
    <w:rsid w:val="003764A6"/>
    <w:rsid w:val="003776BA"/>
    <w:rsid w:val="0038416D"/>
    <w:rsid w:val="00384A95"/>
    <w:rsid w:val="003861B8"/>
    <w:rsid w:val="003863A5"/>
    <w:rsid w:val="0038783B"/>
    <w:rsid w:val="003911C8"/>
    <w:rsid w:val="00392109"/>
    <w:rsid w:val="003923AC"/>
    <w:rsid w:val="003929C4"/>
    <w:rsid w:val="00394A48"/>
    <w:rsid w:val="00394C4A"/>
    <w:rsid w:val="003962E5"/>
    <w:rsid w:val="00397E32"/>
    <w:rsid w:val="003A4537"/>
    <w:rsid w:val="003A514F"/>
    <w:rsid w:val="003A523A"/>
    <w:rsid w:val="003B0A65"/>
    <w:rsid w:val="003B1AB0"/>
    <w:rsid w:val="003B20A0"/>
    <w:rsid w:val="003B50CC"/>
    <w:rsid w:val="003C79A5"/>
    <w:rsid w:val="003D6EFF"/>
    <w:rsid w:val="003D76B0"/>
    <w:rsid w:val="003E2384"/>
    <w:rsid w:val="003E23EC"/>
    <w:rsid w:val="003E449D"/>
    <w:rsid w:val="003F2466"/>
    <w:rsid w:val="003F3408"/>
    <w:rsid w:val="003F7971"/>
    <w:rsid w:val="0040205C"/>
    <w:rsid w:val="00410E87"/>
    <w:rsid w:val="004110B3"/>
    <w:rsid w:val="004114D2"/>
    <w:rsid w:val="004135E3"/>
    <w:rsid w:val="00414747"/>
    <w:rsid w:val="00416055"/>
    <w:rsid w:val="0041680C"/>
    <w:rsid w:val="00417064"/>
    <w:rsid w:val="0041751A"/>
    <w:rsid w:val="00417919"/>
    <w:rsid w:val="00421CB9"/>
    <w:rsid w:val="00426CAB"/>
    <w:rsid w:val="00430718"/>
    <w:rsid w:val="00432715"/>
    <w:rsid w:val="004338CD"/>
    <w:rsid w:val="00435C55"/>
    <w:rsid w:val="004456BA"/>
    <w:rsid w:val="004477D3"/>
    <w:rsid w:val="00456AEB"/>
    <w:rsid w:val="00456E28"/>
    <w:rsid w:val="0046178A"/>
    <w:rsid w:val="00461AA9"/>
    <w:rsid w:val="00482238"/>
    <w:rsid w:val="00483BB6"/>
    <w:rsid w:val="0049137C"/>
    <w:rsid w:val="00491706"/>
    <w:rsid w:val="004941F7"/>
    <w:rsid w:val="00494654"/>
    <w:rsid w:val="00494B63"/>
    <w:rsid w:val="004977A9"/>
    <w:rsid w:val="004B2303"/>
    <w:rsid w:val="004B5567"/>
    <w:rsid w:val="004C0B35"/>
    <w:rsid w:val="004C2A2B"/>
    <w:rsid w:val="004C3714"/>
    <w:rsid w:val="004C3C58"/>
    <w:rsid w:val="004D6DC3"/>
    <w:rsid w:val="004E0350"/>
    <w:rsid w:val="004E0D74"/>
    <w:rsid w:val="004E3B7E"/>
    <w:rsid w:val="004E67F2"/>
    <w:rsid w:val="004E6CC0"/>
    <w:rsid w:val="004E7F83"/>
    <w:rsid w:val="004F01AA"/>
    <w:rsid w:val="00500965"/>
    <w:rsid w:val="00502AFB"/>
    <w:rsid w:val="00504DFB"/>
    <w:rsid w:val="00505DB8"/>
    <w:rsid w:val="00510817"/>
    <w:rsid w:val="00510F98"/>
    <w:rsid w:val="00512E21"/>
    <w:rsid w:val="0051410F"/>
    <w:rsid w:val="005150BB"/>
    <w:rsid w:val="005157B1"/>
    <w:rsid w:val="005168CA"/>
    <w:rsid w:val="005206B8"/>
    <w:rsid w:val="00525FCC"/>
    <w:rsid w:val="00527968"/>
    <w:rsid w:val="00530253"/>
    <w:rsid w:val="00540671"/>
    <w:rsid w:val="00546BA6"/>
    <w:rsid w:val="005472F5"/>
    <w:rsid w:val="005506A6"/>
    <w:rsid w:val="00552D06"/>
    <w:rsid w:val="00554C1C"/>
    <w:rsid w:val="0055559E"/>
    <w:rsid w:val="0056138E"/>
    <w:rsid w:val="005730E7"/>
    <w:rsid w:val="00590EDB"/>
    <w:rsid w:val="00590FE7"/>
    <w:rsid w:val="0059343D"/>
    <w:rsid w:val="00594FE9"/>
    <w:rsid w:val="0059557F"/>
    <w:rsid w:val="005958A0"/>
    <w:rsid w:val="005967CA"/>
    <w:rsid w:val="005979C6"/>
    <w:rsid w:val="005A0EE5"/>
    <w:rsid w:val="005A35E9"/>
    <w:rsid w:val="005B25E5"/>
    <w:rsid w:val="005B760D"/>
    <w:rsid w:val="005B7D4B"/>
    <w:rsid w:val="005C0D99"/>
    <w:rsid w:val="005C645A"/>
    <w:rsid w:val="005C6C2C"/>
    <w:rsid w:val="005D5D4C"/>
    <w:rsid w:val="005D6D9D"/>
    <w:rsid w:val="005E2594"/>
    <w:rsid w:val="005E41DF"/>
    <w:rsid w:val="005E6C0A"/>
    <w:rsid w:val="005E7EE9"/>
    <w:rsid w:val="005F5246"/>
    <w:rsid w:val="00600E57"/>
    <w:rsid w:val="00601DCA"/>
    <w:rsid w:val="00610B1C"/>
    <w:rsid w:val="00612000"/>
    <w:rsid w:val="00614024"/>
    <w:rsid w:val="00615D1C"/>
    <w:rsid w:val="0061758A"/>
    <w:rsid w:val="00620DC4"/>
    <w:rsid w:val="006210D7"/>
    <w:rsid w:val="006212A6"/>
    <w:rsid w:val="00626283"/>
    <w:rsid w:val="00626673"/>
    <w:rsid w:val="006270CA"/>
    <w:rsid w:val="006310F2"/>
    <w:rsid w:val="00631559"/>
    <w:rsid w:val="006321F1"/>
    <w:rsid w:val="00633A13"/>
    <w:rsid w:val="00633D0D"/>
    <w:rsid w:val="00637ECD"/>
    <w:rsid w:val="006433C7"/>
    <w:rsid w:val="0064616D"/>
    <w:rsid w:val="00646CAF"/>
    <w:rsid w:val="00647F28"/>
    <w:rsid w:val="00652036"/>
    <w:rsid w:val="00652F2F"/>
    <w:rsid w:val="006540F9"/>
    <w:rsid w:val="00663B3C"/>
    <w:rsid w:val="00665AA0"/>
    <w:rsid w:val="00665DBB"/>
    <w:rsid w:val="00666426"/>
    <w:rsid w:val="0067666B"/>
    <w:rsid w:val="006805A8"/>
    <w:rsid w:val="006811CB"/>
    <w:rsid w:val="00687D34"/>
    <w:rsid w:val="00695E3D"/>
    <w:rsid w:val="006975B5"/>
    <w:rsid w:val="006A02B0"/>
    <w:rsid w:val="006A6A1F"/>
    <w:rsid w:val="006A72F8"/>
    <w:rsid w:val="006B1112"/>
    <w:rsid w:val="006B1FFC"/>
    <w:rsid w:val="006B2BDC"/>
    <w:rsid w:val="006C270B"/>
    <w:rsid w:val="006C3AA9"/>
    <w:rsid w:val="006C44B4"/>
    <w:rsid w:val="006C4598"/>
    <w:rsid w:val="006C75A9"/>
    <w:rsid w:val="006C7AF7"/>
    <w:rsid w:val="006D368B"/>
    <w:rsid w:val="006E58F3"/>
    <w:rsid w:val="006E6201"/>
    <w:rsid w:val="006F1A00"/>
    <w:rsid w:val="006F3984"/>
    <w:rsid w:val="006F7CB4"/>
    <w:rsid w:val="00700412"/>
    <w:rsid w:val="00700727"/>
    <w:rsid w:val="00701577"/>
    <w:rsid w:val="00701EFD"/>
    <w:rsid w:val="00706652"/>
    <w:rsid w:val="007141A8"/>
    <w:rsid w:val="00716758"/>
    <w:rsid w:val="0072139C"/>
    <w:rsid w:val="00722064"/>
    <w:rsid w:val="00730454"/>
    <w:rsid w:val="0073076B"/>
    <w:rsid w:val="0073107B"/>
    <w:rsid w:val="00742C65"/>
    <w:rsid w:val="00743C81"/>
    <w:rsid w:val="00744DD0"/>
    <w:rsid w:val="00745B1E"/>
    <w:rsid w:val="007465FB"/>
    <w:rsid w:val="007475C9"/>
    <w:rsid w:val="00756D00"/>
    <w:rsid w:val="00761A4F"/>
    <w:rsid w:val="00763500"/>
    <w:rsid w:val="007657DB"/>
    <w:rsid w:val="00765CF5"/>
    <w:rsid w:val="00770977"/>
    <w:rsid w:val="00780654"/>
    <w:rsid w:val="007822BD"/>
    <w:rsid w:val="00787B13"/>
    <w:rsid w:val="00792DC0"/>
    <w:rsid w:val="00794E26"/>
    <w:rsid w:val="007954E0"/>
    <w:rsid w:val="00796EED"/>
    <w:rsid w:val="007B0FD8"/>
    <w:rsid w:val="007C1071"/>
    <w:rsid w:val="007C16E7"/>
    <w:rsid w:val="007C33FF"/>
    <w:rsid w:val="007D1B4C"/>
    <w:rsid w:val="007D239A"/>
    <w:rsid w:val="007E30B4"/>
    <w:rsid w:val="007E39CB"/>
    <w:rsid w:val="007E79DD"/>
    <w:rsid w:val="007F2EED"/>
    <w:rsid w:val="007F2EEE"/>
    <w:rsid w:val="007F6439"/>
    <w:rsid w:val="007F6AD6"/>
    <w:rsid w:val="00800719"/>
    <w:rsid w:val="008015F2"/>
    <w:rsid w:val="0080469B"/>
    <w:rsid w:val="0081003C"/>
    <w:rsid w:val="0081638D"/>
    <w:rsid w:val="00826860"/>
    <w:rsid w:val="00831CC5"/>
    <w:rsid w:val="00833016"/>
    <w:rsid w:val="008355E8"/>
    <w:rsid w:val="00836562"/>
    <w:rsid w:val="00837133"/>
    <w:rsid w:val="0084033F"/>
    <w:rsid w:val="00840CF8"/>
    <w:rsid w:val="008415BC"/>
    <w:rsid w:val="00843C81"/>
    <w:rsid w:val="008463D2"/>
    <w:rsid w:val="00847512"/>
    <w:rsid w:val="0085277B"/>
    <w:rsid w:val="00854FA5"/>
    <w:rsid w:val="008632F9"/>
    <w:rsid w:val="00863B54"/>
    <w:rsid w:val="008650B1"/>
    <w:rsid w:val="00866CFE"/>
    <w:rsid w:val="00867C30"/>
    <w:rsid w:val="00871A10"/>
    <w:rsid w:val="00876462"/>
    <w:rsid w:val="00885633"/>
    <w:rsid w:val="00885A4A"/>
    <w:rsid w:val="008871C4"/>
    <w:rsid w:val="008876A8"/>
    <w:rsid w:val="00887865"/>
    <w:rsid w:val="008944D1"/>
    <w:rsid w:val="00895706"/>
    <w:rsid w:val="00897A3D"/>
    <w:rsid w:val="008A5A9A"/>
    <w:rsid w:val="008A5C76"/>
    <w:rsid w:val="008A72D1"/>
    <w:rsid w:val="008B3F36"/>
    <w:rsid w:val="008B5E4D"/>
    <w:rsid w:val="008C0CA3"/>
    <w:rsid w:val="008C1EA6"/>
    <w:rsid w:val="008C3B20"/>
    <w:rsid w:val="008D22F7"/>
    <w:rsid w:val="008D300A"/>
    <w:rsid w:val="008D333E"/>
    <w:rsid w:val="008D541C"/>
    <w:rsid w:val="008D720F"/>
    <w:rsid w:val="008E2244"/>
    <w:rsid w:val="008E6815"/>
    <w:rsid w:val="008F4831"/>
    <w:rsid w:val="008F4F69"/>
    <w:rsid w:val="008F6297"/>
    <w:rsid w:val="008F6529"/>
    <w:rsid w:val="00900802"/>
    <w:rsid w:val="00902FFF"/>
    <w:rsid w:val="0090309C"/>
    <w:rsid w:val="009054D5"/>
    <w:rsid w:val="00906B18"/>
    <w:rsid w:val="009076E6"/>
    <w:rsid w:val="009115A0"/>
    <w:rsid w:val="00913E8A"/>
    <w:rsid w:val="00916B59"/>
    <w:rsid w:val="00917826"/>
    <w:rsid w:val="00920C45"/>
    <w:rsid w:val="009302AC"/>
    <w:rsid w:val="00933E22"/>
    <w:rsid w:val="00937B3F"/>
    <w:rsid w:val="0094209F"/>
    <w:rsid w:val="00952C3D"/>
    <w:rsid w:val="00952D6B"/>
    <w:rsid w:val="009561D4"/>
    <w:rsid w:val="00956363"/>
    <w:rsid w:val="0096043E"/>
    <w:rsid w:val="0098236C"/>
    <w:rsid w:val="009855B6"/>
    <w:rsid w:val="0099172F"/>
    <w:rsid w:val="00992B12"/>
    <w:rsid w:val="00996AAB"/>
    <w:rsid w:val="009A0A7A"/>
    <w:rsid w:val="009A19C2"/>
    <w:rsid w:val="009A58E4"/>
    <w:rsid w:val="009B40CB"/>
    <w:rsid w:val="009B5EBF"/>
    <w:rsid w:val="009B61A1"/>
    <w:rsid w:val="009B6BC4"/>
    <w:rsid w:val="009B752F"/>
    <w:rsid w:val="009C0AF7"/>
    <w:rsid w:val="009C1CFD"/>
    <w:rsid w:val="009C1E54"/>
    <w:rsid w:val="009C48AA"/>
    <w:rsid w:val="009C547E"/>
    <w:rsid w:val="009C74E6"/>
    <w:rsid w:val="009D51B8"/>
    <w:rsid w:val="009D548D"/>
    <w:rsid w:val="009D7236"/>
    <w:rsid w:val="009E0049"/>
    <w:rsid w:val="009E1FD4"/>
    <w:rsid w:val="009E7E46"/>
    <w:rsid w:val="00A01C5C"/>
    <w:rsid w:val="00A04038"/>
    <w:rsid w:val="00A11F30"/>
    <w:rsid w:val="00A14736"/>
    <w:rsid w:val="00A16496"/>
    <w:rsid w:val="00A17383"/>
    <w:rsid w:val="00A22467"/>
    <w:rsid w:val="00A266FE"/>
    <w:rsid w:val="00A31527"/>
    <w:rsid w:val="00A338EB"/>
    <w:rsid w:val="00A34873"/>
    <w:rsid w:val="00A404FC"/>
    <w:rsid w:val="00A5003A"/>
    <w:rsid w:val="00A55D7D"/>
    <w:rsid w:val="00A567D4"/>
    <w:rsid w:val="00A56E9C"/>
    <w:rsid w:val="00A60273"/>
    <w:rsid w:val="00A638F6"/>
    <w:rsid w:val="00A63974"/>
    <w:rsid w:val="00A7455A"/>
    <w:rsid w:val="00A77CB4"/>
    <w:rsid w:val="00A879E8"/>
    <w:rsid w:val="00A93742"/>
    <w:rsid w:val="00A97ED3"/>
    <w:rsid w:val="00AA0633"/>
    <w:rsid w:val="00AA088B"/>
    <w:rsid w:val="00AA2005"/>
    <w:rsid w:val="00AA3A5D"/>
    <w:rsid w:val="00AB00A1"/>
    <w:rsid w:val="00AB07E8"/>
    <w:rsid w:val="00AB0D77"/>
    <w:rsid w:val="00AB586F"/>
    <w:rsid w:val="00AB74AF"/>
    <w:rsid w:val="00AC1BFD"/>
    <w:rsid w:val="00AC20DC"/>
    <w:rsid w:val="00AC25BD"/>
    <w:rsid w:val="00AC35B3"/>
    <w:rsid w:val="00AC3DE7"/>
    <w:rsid w:val="00AD0F20"/>
    <w:rsid w:val="00AD24B5"/>
    <w:rsid w:val="00AD3CA6"/>
    <w:rsid w:val="00AD4021"/>
    <w:rsid w:val="00AD4273"/>
    <w:rsid w:val="00AE51AB"/>
    <w:rsid w:val="00AE56D8"/>
    <w:rsid w:val="00AF26B5"/>
    <w:rsid w:val="00AF2996"/>
    <w:rsid w:val="00AF47CA"/>
    <w:rsid w:val="00AF6DF9"/>
    <w:rsid w:val="00B060E3"/>
    <w:rsid w:val="00B063F6"/>
    <w:rsid w:val="00B074E1"/>
    <w:rsid w:val="00B1200A"/>
    <w:rsid w:val="00B149DD"/>
    <w:rsid w:val="00B204CE"/>
    <w:rsid w:val="00B221AD"/>
    <w:rsid w:val="00B237CE"/>
    <w:rsid w:val="00B24547"/>
    <w:rsid w:val="00B246D8"/>
    <w:rsid w:val="00B2541A"/>
    <w:rsid w:val="00B26273"/>
    <w:rsid w:val="00B317E6"/>
    <w:rsid w:val="00B40DDF"/>
    <w:rsid w:val="00B411A6"/>
    <w:rsid w:val="00B43D3D"/>
    <w:rsid w:val="00B44D5D"/>
    <w:rsid w:val="00B4612C"/>
    <w:rsid w:val="00B505B4"/>
    <w:rsid w:val="00B5423C"/>
    <w:rsid w:val="00B60A12"/>
    <w:rsid w:val="00B622C4"/>
    <w:rsid w:val="00B71E2F"/>
    <w:rsid w:val="00B72BBD"/>
    <w:rsid w:val="00B77BFC"/>
    <w:rsid w:val="00B822FF"/>
    <w:rsid w:val="00B824AC"/>
    <w:rsid w:val="00B8305C"/>
    <w:rsid w:val="00B86406"/>
    <w:rsid w:val="00B86E1A"/>
    <w:rsid w:val="00B87A16"/>
    <w:rsid w:val="00B927AA"/>
    <w:rsid w:val="00B946E6"/>
    <w:rsid w:val="00B95ACB"/>
    <w:rsid w:val="00B96E96"/>
    <w:rsid w:val="00BB0605"/>
    <w:rsid w:val="00BB26B3"/>
    <w:rsid w:val="00BB4A1E"/>
    <w:rsid w:val="00BB70EA"/>
    <w:rsid w:val="00BC0557"/>
    <w:rsid w:val="00BC2546"/>
    <w:rsid w:val="00BC49F3"/>
    <w:rsid w:val="00BC5547"/>
    <w:rsid w:val="00BD3024"/>
    <w:rsid w:val="00BD507D"/>
    <w:rsid w:val="00BD5D08"/>
    <w:rsid w:val="00BE1156"/>
    <w:rsid w:val="00BE5E91"/>
    <w:rsid w:val="00BF3612"/>
    <w:rsid w:val="00BF4CFD"/>
    <w:rsid w:val="00BF60E2"/>
    <w:rsid w:val="00BF64B5"/>
    <w:rsid w:val="00BF7FD3"/>
    <w:rsid w:val="00C00413"/>
    <w:rsid w:val="00C02519"/>
    <w:rsid w:val="00C10141"/>
    <w:rsid w:val="00C12ED2"/>
    <w:rsid w:val="00C20434"/>
    <w:rsid w:val="00C32621"/>
    <w:rsid w:val="00C35BF3"/>
    <w:rsid w:val="00C45137"/>
    <w:rsid w:val="00C477EA"/>
    <w:rsid w:val="00C51895"/>
    <w:rsid w:val="00C520F0"/>
    <w:rsid w:val="00C54A91"/>
    <w:rsid w:val="00C554D6"/>
    <w:rsid w:val="00C6085F"/>
    <w:rsid w:val="00C60A1A"/>
    <w:rsid w:val="00C6255B"/>
    <w:rsid w:val="00C73CDA"/>
    <w:rsid w:val="00C835DF"/>
    <w:rsid w:val="00C873C6"/>
    <w:rsid w:val="00C92B91"/>
    <w:rsid w:val="00C93544"/>
    <w:rsid w:val="00C94336"/>
    <w:rsid w:val="00C95604"/>
    <w:rsid w:val="00C962EF"/>
    <w:rsid w:val="00CA2BB2"/>
    <w:rsid w:val="00CA304D"/>
    <w:rsid w:val="00CB367E"/>
    <w:rsid w:val="00CB7BDB"/>
    <w:rsid w:val="00CC5806"/>
    <w:rsid w:val="00CD2923"/>
    <w:rsid w:val="00CD3CE2"/>
    <w:rsid w:val="00CD4CF2"/>
    <w:rsid w:val="00CD7293"/>
    <w:rsid w:val="00CE1BE3"/>
    <w:rsid w:val="00CE1F0F"/>
    <w:rsid w:val="00CE24AF"/>
    <w:rsid w:val="00CE7DF3"/>
    <w:rsid w:val="00CF53A9"/>
    <w:rsid w:val="00CF5536"/>
    <w:rsid w:val="00D006BE"/>
    <w:rsid w:val="00D146DD"/>
    <w:rsid w:val="00D15AB4"/>
    <w:rsid w:val="00D17295"/>
    <w:rsid w:val="00D27512"/>
    <w:rsid w:val="00D27A26"/>
    <w:rsid w:val="00D3180F"/>
    <w:rsid w:val="00D34F6F"/>
    <w:rsid w:val="00D42C60"/>
    <w:rsid w:val="00D439A2"/>
    <w:rsid w:val="00D44B58"/>
    <w:rsid w:val="00D44CA6"/>
    <w:rsid w:val="00D458E1"/>
    <w:rsid w:val="00D50C4A"/>
    <w:rsid w:val="00D54E6D"/>
    <w:rsid w:val="00D56040"/>
    <w:rsid w:val="00D5739A"/>
    <w:rsid w:val="00D612E0"/>
    <w:rsid w:val="00D63E40"/>
    <w:rsid w:val="00D71FAD"/>
    <w:rsid w:val="00D72904"/>
    <w:rsid w:val="00D72B6B"/>
    <w:rsid w:val="00D75076"/>
    <w:rsid w:val="00D769F3"/>
    <w:rsid w:val="00D77AD3"/>
    <w:rsid w:val="00D8142D"/>
    <w:rsid w:val="00D835D8"/>
    <w:rsid w:val="00D87C57"/>
    <w:rsid w:val="00D91BBC"/>
    <w:rsid w:val="00D9282A"/>
    <w:rsid w:val="00D92F0D"/>
    <w:rsid w:val="00D976BB"/>
    <w:rsid w:val="00DA0F46"/>
    <w:rsid w:val="00DA6800"/>
    <w:rsid w:val="00DA7DEB"/>
    <w:rsid w:val="00DB136F"/>
    <w:rsid w:val="00DB60FE"/>
    <w:rsid w:val="00DB6372"/>
    <w:rsid w:val="00DC1FEA"/>
    <w:rsid w:val="00DC20A3"/>
    <w:rsid w:val="00DC3EE5"/>
    <w:rsid w:val="00DC5AC4"/>
    <w:rsid w:val="00DD081C"/>
    <w:rsid w:val="00DD1C4A"/>
    <w:rsid w:val="00DD5920"/>
    <w:rsid w:val="00DD7F8B"/>
    <w:rsid w:val="00DE173A"/>
    <w:rsid w:val="00DE1A95"/>
    <w:rsid w:val="00DE2168"/>
    <w:rsid w:val="00DE5560"/>
    <w:rsid w:val="00DF0CFF"/>
    <w:rsid w:val="00DF21FE"/>
    <w:rsid w:val="00DF2784"/>
    <w:rsid w:val="00DF2E2D"/>
    <w:rsid w:val="00DF6EB1"/>
    <w:rsid w:val="00E01DF5"/>
    <w:rsid w:val="00E02FB2"/>
    <w:rsid w:val="00E03EBA"/>
    <w:rsid w:val="00E0438E"/>
    <w:rsid w:val="00E05307"/>
    <w:rsid w:val="00E070DD"/>
    <w:rsid w:val="00E14751"/>
    <w:rsid w:val="00E154D4"/>
    <w:rsid w:val="00E15D7F"/>
    <w:rsid w:val="00E22257"/>
    <w:rsid w:val="00E31AC3"/>
    <w:rsid w:val="00E33DF9"/>
    <w:rsid w:val="00E35F14"/>
    <w:rsid w:val="00E40D76"/>
    <w:rsid w:val="00E41D55"/>
    <w:rsid w:val="00E42559"/>
    <w:rsid w:val="00E4779F"/>
    <w:rsid w:val="00E47B34"/>
    <w:rsid w:val="00E50886"/>
    <w:rsid w:val="00E5555A"/>
    <w:rsid w:val="00E63522"/>
    <w:rsid w:val="00E7063C"/>
    <w:rsid w:val="00E70B41"/>
    <w:rsid w:val="00E71E1E"/>
    <w:rsid w:val="00E74587"/>
    <w:rsid w:val="00E843C2"/>
    <w:rsid w:val="00E851C4"/>
    <w:rsid w:val="00E86684"/>
    <w:rsid w:val="00E908EA"/>
    <w:rsid w:val="00E90BF9"/>
    <w:rsid w:val="00E915AF"/>
    <w:rsid w:val="00E91777"/>
    <w:rsid w:val="00E9255C"/>
    <w:rsid w:val="00E929D3"/>
    <w:rsid w:val="00E93A23"/>
    <w:rsid w:val="00EA1D0A"/>
    <w:rsid w:val="00EA2E85"/>
    <w:rsid w:val="00EA30C7"/>
    <w:rsid w:val="00EA7BD7"/>
    <w:rsid w:val="00EB06B7"/>
    <w:rsid w:val="00EB43CC"/>
    <w:rsid w:val="00EC1DC7"/>
    <w:rsid w:val="00EC234E"/>
    <w:rsid w:val="00EC2412"/>
    <w:rsid w:val="00EC7847"/>
    <w:rsid w:val="00EE00E0"/>
    <w:rsid w:val="00EE048A"/>
    <w:rsid w:val="00EE2605"/>
    <w:rsid w:val="00EE3670"/>
    <w:rsid w:val="00EE7B06"/>
    <w:rsid w:val="00EF0545"/>
    <w:rsid w:val="00EF6BEA"/>
    <w:rsid w:val="00F028A8"/>
    <w:rsid w:val="00F03E3B"/>
    <w:rsid w:val="00F04238"/>
    <w:rsid w:val="00F068CA"/>
    <w:rsid w:val="00F07081"/>
    <w:rsid w:val="00F070C9"/>
    <w:rsid w:val="00F15F08"/>
    <w:rsid w:val="00F15F44"/>
    <w:rsid w:val="00F16884"/>
    <w:rsid w:val="00F378F1"/>
    <w:rsid w:val="00F41BCA"/>
    <w:rsid w:val="00F4432A"/>
    <w:rsid w:val="00F444F3"/>
    <w:rsid w:val="00F51304"/>
    <w:rsid w:val="00F5490C"/>
    <w:rsid w:val="00F55666"/>
    <w:rsid w:val="00F61F53"/>
    <w:rsid w:val="00F65487"/>
    <w:rsid w:val="00F66F90"/>
    <w:rsid w:val="00F6799F"/>
    <w:rsid w:val="00F72489"/>
    <w:rsid w:val="00F738F6"/>
    <w:rsid w:val="00F74763"/>
    <w:rsid w:val="00F757F4"/>
    <w:rsid w:val="00F779E2"/>
    <w:rsid w:val="00F809E6"/>
    <w:rsid w:val="00F867E2"/>
    <w:rsid w:val="00F86D44"/>
    <w:rsid w:val="00F87C62"/>
    <w:rsid w:val="00F93F59"/>
    <w:rsid w:val="00F94488"/>
    <w:rsid w:val="00F947B4"/>
    <w:rsid w:val="00F97EA6"/>
    <w:rsid w:val="00FA3F7E"/>
    <w:rsid w:val="00FA6243"/>
    <w:rsid w:val="00FB1440"/>
    <w:rsid w:val="00FB160C"/>
    <w:rsid w:val="00FB5108"/>
    <w:rsid w:val="00FB7705"/>
    <w:rsid w:val="00FC27E4"/>
    <w:rsid w:val="00FC65BD"/>
    <w:rsid w:val="00FC69C6"/>
    <w:rsid w:val="00FC7126"/>
    <w:rsid w:val="00FC753C"/>
    <w:rsid w:val="00FD178A"/>
    <w:rsid w:val="00FD1ADF"/>
    <w:rsid w:val="00FD7B6D"/>
    <w:rsid w:val="00FE0DF9"/>
    <w:rsid w:val="00FE18B5"/>
    <w:rsid w:val="00FE438C"/>
    <w:rsid w:val="00FE47C8"/>
    <w:rsid w:val="00FE6EBC"/>
    <w:rsid w:val="00FF0CB4"/>
    <w:rsid w:val="00FF2AD4"/>
    <w:rsid w:val="00FF4E18"/>
    <w:rsid w:val="00FF53B9"/>
    <w:rsid w:val="00FF5413"/>
    <w:rsid w:val="00FF6114"/>
  </w:rsids>
  <m:mathPr>
    <m:mathFont m:val="Cambria Math"/>
    <m:brkBin m:val="before"/>
    <m:brkBinSub m:val="--"/>
    <m:smallFrac m:val="0"/>
    <m:dispDef/>
    <m:lMargin m:val="0"/>
    <m:rMargin m:val="0"/>
    <m:defJc m:val="centerGroup"/>
    <m:wrapIndent m:val="1440"/>
    <m:intLim m:val="subSup"/>
    <m:naryLim m:val="undOvr"/>
  </m:mathPr>
  <w:themeFontLang w:val="lv-LV" w:bidi="k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A34EA4"/>
  <w15:chartTrackingRefBased/>
  <w15:docId w15:val="{B3D2C7FB-A043-41C3-BBB5-D66010E91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lv-LV"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8AA"/>
  </w:style>
  <w:style w:type="paragraph" w:styleId="Heading1">
    <w:name w:val="heading 1"/>
    <w:basedOn w:val="Normal"/>
    <w:next w:val="Normal"/>
    <w:link w:val="Heading1Char"/>
    <w:uiPriority w:val="9"/>
    <w:qFormat/>
    <w:rsid w:val="009C48AA"/>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semiHidden/>
    <w:unhideWhenUsed/>
    <w:qFormat/>
    <w:rsid w:val="009C48AA"/>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semiHidden/>
    <w:unhideWhenUsed/>
    <w:qFormat/>
    <w:rsid w:val="009C48AA"/>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9C48AA"/>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9C48AA"/>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9C48AA"/>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9C48AA"/>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9C48AA"/>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9C48AA"/>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5C9"/>
    <w:pPr>
      <w:tabs>
        <w:tab w:val="center" w:pos="4153"/>
        <w:tab w:val="right" w:pos="8306"/>
      </w:tabs>
      <w:spacing w:after="0" w:line="240" w:lineRule="auto"/>
    </w:pPr>
  </w:style>
  <w:style w:type="character" w:customStyle="1" w:styleId="HeaderChar">
    <w:name w:val="Header Char"/>
    <w:basedOn w:val="DefaultParagraphFont"/>
    <w:link w:val="Header"/>
    <w:uiPriority w:val="99"/>
    <w:rsid w:val="007475C9"/>
  </w:style>
  <w:style w:type="paragraph" w:styleId="Footer">
    <w:name w:val="footer"/>
    <w:basedOn w:val="Normal"/>
    <w:link w:val="FooterChar"/>
    <w:uiPriority w:val="99"/>
    <w:unhideWhenUsed/>
    <w:rsid w:val="007475C9"/>
    <w:pPr>
      <w:tabs>
        <w:tab w:val="center" w:pos="4153"/>
        <w:tab w:val="right" w:pos="8306"/>
      </w:tabs>
      <w:spacing w:after="0" w:line="240" w:lineRule="auto"/>
    </w:pPr>
  </w:style>
  <w:style w:type="character" w:customStyle="1" w:styleId="FooterChar">
    <w:name w:val="Footer Char"/>
    <w:basedOn w:val="DefaultParagraphFont"/>
    <w:link w:val="Footer"/>
    <w:uiPriority w:val="99"/>
    <w:rsid w:val="007475C9"/>
  </w:style>
  <w:style w:type="paragraph" w:styleId="ListParagraph">
    <w:name w:val="List Paragraph"/>
    <w:basedOn w:val="Normal"/>
    <w:uiPriority w:val="34"/>
    <w:qFormat/>
    <w:rsid w:val="003D6EFF"/>
    <w:pPr>
      <w:ind w:left="720"/>
      <w:contextualSpacing/>
    </w:pPr>
  </w:style>
  <w:style w:type="paragraph" w:styleId="BalloonText">
    <w:name w:val="Balloon Text"/>
    <w:basedOn w:val="Normal"/>
    <w:link w:val="BalloonTextChar"/>
    <w:uiPriority w:val="99"/>
    <w:semiHidden/>
    <w:unhideWhenUsed/>
    <w:rsid w:val="00615D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D1C"/>
    <w:rPr>
      <w:rFonts w:ascii="Segoe UI" w:hAnsi="Segoe UI" w:cs="Segoe UI"/>
      <w:sz w:val="18"/>
      <w:szCs w:val="18"/>
    </w:rPr>
  </w:style>
  <w:style w:type="character" w:styleId="CommentReference">
    <w:name w:val="annotation reference"/>
    <w:basedOn w:val="DefaultParagraphFont"/>
    <w:uiPriority w:val="99"/>
    <w:semiHidden/>
    <w:unhideWhenUsed/>
    <w:rsid w:val="00317129"/>
    <w:rPr>
      <w:sz w:val="16"/>
      <w:szCs w:val="16"/>
    </w:rPr>
  </w:style>
  <w:style w:type="paragraph" w:styleId="CommentText">
    <w:name w:val="annotation text"/>
    <w:basedOn w:val="Normal"/>
    <w:link w:val="CommentTextChar"/>
    <w:uiPriority w:val="99"/>
    <w:unhideWhenUsed/>
    <w:rsid w:val="00317129"/>
    <w:pPr>
      <w:spacing w:line="240" w:lineRule="auto"/>
    </w:pPr>
    <w:rPr>
      <w:sz w:val="20"/>
      <w:szCs w:val="20"/>
    </w:rPr>
  </w:style>
  <w:style w:type="character" w:customStyle="1" w:styleId="CommentTextChar">
    <w:name w:val="Comment Text Char"/>
    <w:basedOn w:val="DefaultParagraphFont"/>
    <w:link w:val="CommentText"/>
    <w:uiPriority w:val="99"/>
    <w:rsid w:val="00317129"/>
    <w:rPr>
      <w:sz w:val="20"/>
      <w:szCs w:val="20"/>
    </w:rPr>
  </w:style>
  <w:style w:type="paragraph" w:styleId="CommentSubject">
    <w:name w:val="annotation subject"/>
    <w:basedOn w:val="CommentText"/>
    <w:next w:val="CommentText"/>
    <w:link w:val="CommentSubjectChar"/>
    <w:uiPriority w:val="99"/>
    <w:semiHidden/>
    <w:unhideWhenUsed/>
    <w:rsid w:val="00317129"/>
    <w:rPr>
      <w:b/>
      <w:bCs/>
    </w:rPr>
  </w:style>
  <w:style w:type="character" w:customStyle="1" w:styleId="CommentSubjectChar">
    <w:name w:val="Comment Subject Char"/>
    <w:basedOn w:val="CommentTextChar"/>
    <w:link w:val="CommentSubject"/>
    <w:uiPriority w:val="99"/>
    <w:semiHidden/>
    <w:rsid w:val="00317129"/>
    <w:rPr>
      <w:b/>
      <w:bCs/>
      <w:sz w:val="20"/>
      <w:szCs w:val="20"/>
    </w:rPr>
  </w:style>
  <w:style w:type="paragraph" w:styleId="Revision">
    <w:name w:val="Revision"/>
    <w:hidden/>
    <w:uiPriority w:val="99"/>
    <w:semiHidden/>
    <w:rsid w:val="00167CE0"/>
    <w:pPr>
      <w:spacing w:after="0" w:line="240" w:lineRule="auto"/>
    </w:pPr>
  </w:style>
  <w:style w:type="paragraph" w:styleId="FootnoteText">
    <w:name w:val="footnote text"/>
    <w:basedOn w:val="Normal"/>
    <w:link w:val="FootnoteTextChar"/>
    <w:uiPriority w:val="99"/>
    <w:semiHidden/>
    <w:unhideWhenUsed/>
    <w:rsid w:val="008876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76A8"/>
    <w:rPr>
      <w:sz w:val="20"/>
      <w:szCs w:val="20"/>
    </w:rPr>
  </w:style>
  <w:style w:type="character" w:styleId="FootnoteReference">
    <w:name w:val="footnote reference"/>
    <w:basedOn w:val="DefaultParagraphFont"/>
    <w:uiPriority w:val="99"/>
    <w:semiHidden/>
    <w:unhideWhenUsed/>
    <w:rsid w:val="008876A8"/>
    <w:rPr>
      <w:vertAlign w:val="superscript"/>
    </w:rPr>
  </w:style>
  <w:style w:type="character" w:customStyle="1" w:styleId="Heading1Char">
    <w:name w:val="Heading 1 Char"/>
    <w:basedOn w:val="DefaultParagraphFont"/>
    <w:link w:val="Heading1"/>
    <w:uiPriority w:val="9"/>
    <w:rsid w:val="009C48AA"/>
    <w:rPr>
      <w:rFonts w:asciiTheme="majorHAnsi" w:eastAsiaTheme="majorEastAsia" w:hAnsiTheme="majorHAnsi" w:cstheme="majorBidi"/>
      <w:color w:val="2F5496" w:themeColor="accent1" w:themeShade="BF"/>
      <w:sz w:val="36"/>
      <w:szCs w:val="36"/>
    </w:rPr>
  </w:style>
  <w:style w:type="character" w:customStyle="1" w:styleId="Heading2Char">
    <w:name w:val="Heading 2 Char"/>
    <w:basedOn w:val="DefaultParagraphFont"/>
    <w:link w:val="Heading2"/>
    <w:uiPriority w:val="9"/>
    <w:semiHidden/>
    <w:rsid w:val="009C48AA"/>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semiHidden/>
    <w:rsid w:val="009C48AA"/>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9C48AA"/>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9C48AA"/>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9C48AA"/>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9C48AA"/>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9C48AA"/>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9C48AA"/>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9C48AA"/>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9C48AA"/>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9C48AA"/>
    <w:rPr>
      <w:rFonts w:asciiTheme="majorHAnsi" w:eastAsiaTheme="majorEastAsia" w:hAnsiTheme="majorHAnsi" w:cstheme="majorBidi"/>
      <w:color w:val="2F5496" w:themeColor="accent1" w:themeShade="BF"/>
      <w:spacing w:val="-7"/>
      <w:sz w:val="80"/>
      <w:szCs w:val="80"/>
    </w:rPr>
  </w:style>
  <w:style w:type="paragraph" w:styleId="Subtitle">
    <w:name w:val="Subtitle"/>
    <w:basedOn w:val="Normal"/>
    <w:next w:val="Normal"/>
    <w:link w:val="SubtitleChar"/>
    <w:uiPriority w:val="11"/>
    <w:qFormat/>
    <w:rsid w:val="009C48AA"/>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9C48AA"/>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9C48AA"/>
    <w:rPr>
      <w:b/>
      <w:bCs/>
    </w:rPr>
  </w:style>
  <w:style w:type="character" w:styleId="Emphasis">
    <w:name w:val="Emphasis"/>
    <w:basedOn w:val="DefaultParagraphFont"/>
    <w:uiPriority w:val="20"/>
    <w:qFormat/>
    <w:rsid w:val="009C48AA"/>
    <w:rPr>
      <w:i/>
      <w:iCs/>
    </w:rPr>
  </w:style>
  <w:style w:type="paragraph" w:styleId="NoSpacing">
    <w:name w:val="No Spacing"/>
    <w:uiPriority w:val="1"/>
    <w:qFormat/>
    <w:rsid w:val="009C48AA"/>
    <w:pPr>
      <w:spacing w:after="0" w:line="240" w:lineRule="auto"/>
    </w:pPr>
  </w:style>
  <w:style w:type="paragraph" w:styleId="Quote">
    <w:name w:val="Quote"/>
    <w:basedOn w:val="Normal"/>
    <w:next w:val="Normal"/>
    <w:link w:val="QuoteChar"/>
    <w:uiPriority w:val="29"/>
    <w:qFormat/>
    <w:rsid w:val="009C48AA"/>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9C48AA"/>
    <w:rPr>
      <w:i/>
      <w:iCs/>
    </w:rPr>
  </w:style>
  <w:style w:type="paragraph" w:styleId="IntenseQuote">
    <w:name w:val="Intense Quote"/>
    <w:basedOn w:val="Normal"/>
    <w:next w:val="Normal"/>
    <w:link w:val="IntenseQuoteChar"/>
    <w:uiPriority w:val="30"/>
    <w:qFormat/>
    <w:rsid w:val="009C48AA"/>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9C48AA"/>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9C48AA"/>
    <w:rPr>
      <w:i/>
      <w:iCs/>
      <w:color w:val="595959" w:themeColor="text1" w:themeTint="A6"/>
    </w:rPr>
  </w:style>
  <w:style w:type="character" w:styleId="IntenseEmphasis">
    <w:name w:val="Intense Emphasis"/>
    <w:basedOn w:val="DefaultParagraphFont"/>
    <w:uiPriority w:val="21"/>
    <w:qFormat/>
    <w:rsid w:val="009C48AA"/>
    <w:rPr>
      <w:b/>
      <w:bCs/>
      <w:i/>
      <w:iCs/>
    </w:rPr>
  </w:style>
  <w:style w:type="character" w:styleId="SubtleReference">
    <w:name w:val="Subtle Reference"/>
    <w:basedOn w:val="DefaultParagraphFont"/>
    <w:uiPriority w:val="31"/>
    <w:qFormat/>
    <w:rsid w:val="009C48AA"/>
    <w:rPr>
      <w:smallCaps/>
      <w:color w:val="404040" w:themeColor="text1" w:themeTint="BF"/>
    </w:rPr>
  </w:style>
  <w:style w:type="character" w:styleId="IntenseReference">
    <w:name w:val="Intense Reference"/>
    <w:basedOn w:val="DefaultParagraphFont"/>
    <w:uiPriority w:val="32"/>
    <w:qFormat/>
    <w:rsid w:val="009C48AA"/>
    <w:rPr>
      <w:b/>
      <w:bCs/>
      <w:smallCaps/>
      <w:u w:val="single"/>
    </w:rPr>
  </w:style>
  <w:style w:type="character" w:styleId="BookTitle">
    <w:name w:val="Book Title"/>
    <w:basedOn w:val="DefaultParagraphFont"/>
    <w:uiPriority w:val="33"/>
    <w:qFormat/>
    <w:rsid w:val="009C48AA"/>
    <w:rPr>
      <w:b/>
      <w:bCs/>
      <w:smallCaps/>
    </w:rPr>
  </w:style>
  <w:style w:type="paragraph" w:styleId="TOCHeading">
    <w:name w:val="TOC Heading"/>
    <w:basedOn w:val="Heading1"/>
    <w:next w:val="Normal"/>
    <w:uiPriority w:val="39"/>
    <w:semiHidden/>
    <w:unhideWhenUsed/>
    <w:qFormat/>
    <w:rsid w:val="009C48A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17FF2-0A75-4E7B-AE81-463B8A24E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11795</Words>
  <Characters>6724</Characters>
  <Application>Microsoft Office Word</Application>
  <DocSecurity>0</DocSecurity>
  <Lines>56</Lines>
  <Paragraphs>36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Avramenko</dc:creator>
  <cp:keywords/>
  <dc:description/>
  <cp:lastModifiedBy>Ļubova Bahareva</cp:lastModifiedBy>
  <cp:revision>2</cp:revision>
  <cp:lastPrinted>2023-12-27T08:24:00Z</cp:lastPrinted>
  <dcterms:created xsi:type="dcterms:W3CDTF">2024-03-25T08:25:00Z</dcterms:created>
  <dcterms:modified xsi:type="dcterms:W3CDTF">2024-03-25T08:25:00Z</dcterms:modified>
</cp:coreProperties>
</file>