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6E8B" w14:textId="463B036D" w:rsidR="00333A4A" w:rsidRPr="00FE75AF" w:rsidRDefault="00592B26" w:rsidP="00333A4A">
      <w:pPr>
        <w:jc w:val="right"/>
        <w:rPr>
          <w:rFonts w:ascii="Arial" w:hAnsi="Arial" w:cs="Arial"/>
          <w:b/>
          <w:sz w:val="18"/>
          <w:lang w:val="lv-LV"/>
        </w:rPr>
      </w:pPr>
      <w:r w:rsidRPr="00592B26">
        <w:rPr>
          <w:rFonts w:ascii="Arial" w:hAnsi="Arial" w:cs="Arial"/>
          <w:b/>
          <w:sz w:val="18"/>
          <w:lang w:val="lv-LV"/>
        </w:rPr>
        <w:t>Annex 7.3.2.G</w:t>
      </w:r>
    </w:p>
    <w:p w14:paraId="39EB7162" w14:textId="77777777" w:rsidR="00095FAF" w:rsidRPr="007573C6" w:rsidRDefault="00095FAF" w:rsidP="00095FAF">
      <w:pPr>
        <w:jc w:val="right"/>
        <w:rPr>
          <w:lang w:val="lv-LV"/>
        </w:rPr>
      </w:pPr>
    </w:p>
    <w:p w14:paraId="1869A0DC" w14:textId="77777777" w:rsidR="00CC7988" w:rsidRPr="00FE75AF" w:rsidRDefault="00CC7988" w:rsidP="00CC7988">
      <w:pPr>
        <w:spacing w:line="276" w:lineRule="auto"/>
        <w:ind w:left="360" w:hanging="360"/>
        <w:jc w:val="center"/>
        <w:rPr>
          <w:rFonts w:ascii="Arial" w:hAnsi="Arial" w:cs="Arial"/>
          <w:b/>
          <w:sz w:val="28"/>
          <w:lang w:val="lv-LV"/>
        </w:rPr>
      </w:pPr>
      <w:r w:rsidRPr="00FE75AF">
        <w:rPr>
          <w:rFonts w:ascii="Arial" w:hAnsi="Arial" w:cs="Arial"/>
          <w:b/>
          <w:sz w:val="28"/>
          <w:lang w:val="lv-LV"/>
        </w:rPr>
        <w:t>Līgums par pasažieru apziņošanu par pasažieru vilcienu kustību apkalpes vietās</w:t>
      </w:r>
    </w:p>
    <w:p w14:paraId="274CCCC0" w14:textId="77777777" w:rsidR="00CC7988" w:rsidRPr="00F62850" w:rsidRDefault="00CC7988" w:rsidP="00CC7988">
      <w:pPr>
        <w:spacing w:line="276" w:lineRule="auto"/>
        <w:ind w:left="360" w:hanging="360"/>
        <w:jc w:val="center"/>
        <w:rPr>
          <w:rFonts w:ascii="Arial" w:hAnsi="Arial" w:cs="Arial"/>
          <w:b/>
          <w:lang w:val="lv-LV"/>
        </w:rPr>
      </w:pPr>
    </w:p>
    <w:p w14:paraId="48579766" w14:textId="77777777" w:rsidR="00FE75AF" w:rsidRPr="00FE75AF" w:rsidRDefault="00CC7988" w:rsidP="00FE75AF">
      <w:pPr>
        <w:jc w:val="both"/>
        <w:rPr>
          <w:rFonts w:ascii="Arial" w:hAnsi="Arial" w:cs="Arial"/>
          <w:sz w:val="18"/>
          <w:szCs w:val="18"/>
          <w:lang w:val="lv-LV"/>
        </w:rPr>
      </w:pPr>
      <w:r w:rsidRPr="00FE75AF">
        <w:rPr>
          <w:rFonts w:ascii="Arial" w:hAnsi="Arial" w:cs="Arial"/>
          <w:sz w:val="18"/>
          <w:szCs w:val="18"/>
          <w:lang w:val="lv-LV"/>
        </w:rPr>
        <w:t xml:space="preserve">Rīgā, </w:t>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00212D5B" w:rsidRPr="00FE75AF">
        <w:rPr>
          <w:rFonts w:ascii="Arial" w:hAnsi="Arial" w:cs="Arial"/>
          <w:sz w:val="18"/>
          <w:szCs w:val="18"/>
          <w:lang w:val="lv-LV"/>
        </w:rPr>
        <w:tab/>
      </w:r>
      <w:r w:rsidR="00212D5B" w:rsidRPr="00FE75AF">
        <w:rPr>
          <w:rFonts w:ascii="Arial" w:hAnsi="Arial" w:cs="Arial"/>
          <w:sz w:val="18"/>
          <w:szCs w:val="18"/>
          <w:lang w:val="lv-LV"/>
        </w:rPr>
        <w:tab/>
      </w:r>
      <w:r w:rsidR="00FE75AF" w:rsidRPr="00FE75AF">
        <w:rPr>
          <w:rFonts w:ascii="Arial" w:hAnsi="Arial" w:cs="Arial"/>
          <w:sz w:val="18"/>
          <w:szCs w:val="18"/>
          <w:lang w:val="lv-LV"/>
        </w:rPr>
        <w:tab/>
        <w:t>202</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 xml:space="preserve">.gada </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w:t>
      </w:r>
      <w:r w:rsidR="00FE75AF" w:rsidRPr="00FE75AF">
        <w:rPr>
          <w:rFonts w:ascii="Arial" w:hAnsi="Arial" w:cs="Arial"/>
          <w:sz w:val="18"/>
          <w:szCs w:val="18"/>
        </w:rPr>
        <w:fldChar w:fldCharType="begin">
          <w:ffData>
            <w:name w:val=""/>
            <w:enabled/>
            <w:calcOnExit w:val="0"/>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sz w:val="18"/>
          <w:szCs w:val="18"/>
        </w:rPr>
        <w:fldChar w:fldCharType="end"/>
      </w:r>
    </w:p>
    <w:p w14:paraId="6357FFFD" w14:textId="77777777" w:rsidR="00FE75AF" w:rsidRPr="00FE75AF" w:rsidRDefault="00FE75AF" w:rsidP="00FE75AF">
      <w:pPr>
        <w:rPr>
          <w:rFonts w:ascii="Arial" w:hAnsi="Arial" w:cs="Arial"/>
          <w:sz w:val="18"/>
          <w:szCs w:val="18"/>
          <w:lang w:val="lv-LV"/>
        </w:rPr>
      </w:pPr>
    </w:p>
    <w:p w14:paraId="4204883E" w14:textId="77777777" w:rsidR="00CC7988" w:rsidRPr="00F62850" w:rsidRDefault="00CC7988" w:rsidP="00FE75AF">
      <w:pPr>
        <w:spacing w:line="276" w:lineRule="auto"/>
        <w:rPr>
          <w:rFonts w:ascii="Arial" w:hAnsi="Arial" w:cs="Arial"/>
          <w:lang w:val="lv-LV"/>
        </w:rPr>
      </w:pPr>
    </w:p>
    <w:p w14:paraId="42EB8B9D" w14:textId="77777777" w:rsidR="00CC7988" w:rsidRPr="00212D5B" w:rsidRDefault="00CC7988" w:rsidP="00212D5B">
      <w:pPr>
        <w:spacing w:line="276" w:lineRule="auto"/>
        <w:ind w:firstLine="567"/>
        <w:jc w:val="both"/>
        <w:rPr>
          <w:rFonts w:ascii="Arial" w:hAnsi="Arial" w:cs="Arial"/>
          <w:sz w:val="20"/>
          <w:szCs w:val="20"/>
          <w:lang w:val="lv-LV"/>
        </w:rPr>
      </w:pPr>
      <w:r w:rsidRPr="00212D5B">
        <w:rPr>
          <w:rFonts w:ascii="Arial" w:hAnsi="Arial" w:cs="Arial"/>
          <w:b/>
          <w:sz w:val="20"/>
          <w:szCs w:val="20"/>
          <w:lang w:val="lv-LV"/>
        </w:rPr>
        <w:t>Valsts</w:t>
      </w:r>
      <w:r w:rsidRPr="00212D5B">
        <w:rPr>
          <w:rFonts w:ascii="Arial" w:hAnsi="Arial" w:cs="Arial"/>
          <w:b/>
          <w:bCs/>
          <w:sz w:val="20"/>
          <w:szCs w:val="20"/>
          <w:lang w:val="lv-LV"/>
        </w:rPr>
        <w:t xml:space="preserve"> akciju sabiedrība </w:t>
      </w:r>
      <w:r w:rsidRPr="00212D5B">
        <w:rPr>
          <w:rFonts w:ascii="Arial" w:hAnsi="Arial" w:cs="Arial"/>
          <w:b/>
          <w:bCs/>
          <w:iCs/>
          <w:sz w:val="20"/>
          <w:szCs w:val="20"/>
          <w:lang w:val="lv-LV"/>
        </w:rPr>
        <w:t>“</w:t>
      </w:r>
      <w:r w:rsidRPr="00212D5B">
        <w:rPr>
          <w:rFonts w:ascii="Arial" w:hAnsi="Arial" w:cs="Arial"/>
          <w:b/>
          <w:bCs/>
          <w:sz w:val="20"/>
          <w:szCs w:val="20"/>
          <w:lang w:val="lv-LV"/>
        </w:rPr>
        <w:t>Latvijas dzelzceļš”</w:t>
      </w:r>
      <w:r w:rsidRPr="00212D5B">
        <w:rPr>
          <w:rFonts w:ascii="Arial" w:hAnsi="Arial" w:cs="Arial"/>
          <w:sz w:val="20"/>
          <w:szCs w:val="20"/>
          <w:lang w:val="lv-LV"/>
        </w:rPr>
        <w:t>, vienotais reģistrācijas Nr.</w:t>
      </w:r>
      <w:r w:rsidR="00F55715" w:rsidRPr="00F55715">
        <w:rPr>
          <w:rFonts w:ascii="Arial" w:hAnsi="Arial" w:cs="Arial"/>
          <w:sz w:val="20"/>
          <w:szCs w:val="18"/>
          <w:lang w:val="lv-LV"/>
        </w:rPr>
        <w:t xml:space="preserve"> </w:t>
      </w:r>
      <w:r w:rsidR="00F55715">
        <w:rPr>
          <w:rFonts w:ascii="Arial" w:hAnsi="Arial" w:cs="Arial"/>
          <w:sz w:val="20"/>
          <w:szCs w:val="18"/>
        </w:rPr>
        <w:fldChar w:fldCharType="begin">
          <w:ffData>
            <w:name w:val=""/>
            <w:enabled/>
            <w:calcOnExit w:val="0"/>
            <w:textInput>
              <w:type w:val="number"/>
            </w:textInput>
          </w:ffData>
        </w:fldChar>
      </w:r>
      <w:r w:rsidR="00F55715" w:rsidRPr="00F55715">
        <w:rPr>
          <w:rFonts w:ascii="Arial" w:hAnsi="Arial" w:cs="Arial"/>
          <w:sz w:val="20"/>
          <w:szCs w:val="18"/>
          <w:lang w:val="lv-LV"/>
        </w:rPr>
        <w:instrText xml:space="preserve"> FORMTEXT </w:instrText>
      </w:r>
      <w:r w:rsidR="00F55715">
        <w:rPr>
          <w:rFonts w:ascii="Arial" w:hAnsi="Arial" w:cs="Arial"/>
          <w:sz w:val="20"/>
          <w:szCs w:val="18"/>
        </w:rPr>
      </w:r>
      <w:r w:rsidR="00F55715">
        <w:rPr>
          <w:rFonts w:ascii="Arial" w:hAnsi="Arial" w:cs="Arial"/>
          <w:sz w:val="20"/>
          <w:szCs w:val="18"/>
        </w:rPr>
        <w:fldChar w:fldCharType="separate"/>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“Par pilnvarojumu pārstāvēt sabiedrību Parastā komercpilnvara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“Par pilnvarojumu pārstāvēt sabiedrību Parastā komercpilnvara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Pr="00212D5B">
        <w:rPr>
          <w:rFonts w:ascii="Arial" w:hAnsi="Arial" w:cs="Arial"/>
          <w:sz w:val="20"/>
          <w:szCs w:val="20"/>
          <w:lang w:val="lv-LV"/>
        </w:rPr>
        <w:t>un kuri abi rīkojas pamatojoties uz</w:t>
      </w:r>
      <w:r w:rsidR="00F55715">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E34365" w:rsidRPr="00E34365">
        <w:rPr>
          <w:rFonts w:ascii="Arial" w:hAnsi="Arial" w:cs="Arial"/>
          <w:sz w:val="20"/>
          <w:szCs w:val="18"/>
          <w:lang w:val="lv-LV"/>
        </w:rPr>
        <w:t xml:space="preserve"> </w:t>
      </w:r>
      <w:r w:rsidRPr="00212D5B">
        <w:rPr>
          <w:rFonts w:ascii="Arial" w:hAnsi="Arial" w:cs="Arial"/>
          <w:sz w:val="20"/>
          <w:szCs w:val="20"/>
          <w:lang w:val="lv-LV"/>
        </w:rPr>
        <w:t xml:space="preserve">– </w:t>
      </w:r>
      <w:r w:rsidRPr="00212D5B">
        <w:rPr>
          <w:rFonts w:ascii="Arial" w:hAnsi="Arial" w:cs="Arial"/>
          <w:bCs/>
          <w:iCs/>
          <w:sz w:val="20"/>
          <w:szCs w:val="20"/>
          <w:lang w:val="lv-LV"/>
        </w:rPr>
        <w:t>LDz</w:t>
      </w:r>
      <w:r w:rsidRPr="00212D5B">
        <w:rPr>
          <w:rFonts w:ascii="Arial" w:hAnsi="Arial" w:cs="Arial"/>
          <w:sz w:val="20"/>
          <w:szCs w:val="20"/>
          <w:lang w:val="lv-LV"/>
        </w:rPr>
        <w:t>, no vienas puses, un</w:t>
      </w:r>
    </w:p>
    <w:p w14:paraId="6157DEC0" w14:textId="77777777" w:rsidR="00CC7988" w:rsidRPr="00212D5B" w:rsidRDefault="00CC7988" w:rsidP="00CC7988">
      <w:pPr>
        <w:spacing w:line="276" w:lineRule="auto"/>
        <w:ind w:firstLine="567"/>
        <w:jc w:val="both"/>
        <w:rPr>
          <w:rFonts w:ascii="Arial" w:hAnsi="Arial" w:cs="Arial"/>
          <w:sz w:val="20"/>
          <w:szCs w:val="20"/>
          <w:lang w:val="lv-LV"/>
        </w:rPr>
      </w:pPr>
    </w:p>
    <w:p w14:paraId="030947FE" w14:textId="77777777" w:rsidR="00CC7988" w:rsidRPr="00212D5B" w:rsidRDefault="00F55715" w:rsidP="00212D5B">
      <w:pPr>
        <w:pStyle w:val="Normal12pt"/>
        <w:spacing w:line="276" w:lineRule="auto"/>
        <w:rPr>
          <w:rFonts w:ascii="Arial" w:hAnsi="Arial" w:cs="Arial"/>
          <w:sz w:val="20"/>
          <w:szCs w:val="20"/>
        </w:rPr>
      </w:pPr>
      <w:r w:rsidRPr="00F55715">
        <w:rPr>
          <w:rFonts w:ascii="Arial" w:hAnsi="Arial" w:cs="Arial"/>
          <w:b/>
          <w:sz w:val="20"/>
          <w:szCs w:val="18"/>
        </w:rPr>
        <w:fldChar w:fldCharType="begin">
          <w:ffData>
            <w:name w:val=""/>
            <w:enabled/>
            <w:calcOnExit w:val="0"/>
            <w:textInput/>
          </w:ffData>
        </w:fldChar>
      </w:r>
      <w:r w:rsidRPr="00F55715">
        <w:rPr>
          <w:rFonts w:ascii="Arial" w:hAnsi="Arial" w:cs="Arial"/>
          <w:b/>
          <w:sz w:val="20"/>
          <w:szCs w:val="18"/>
        </w:rPr>
        <w:instrText xml:space="preserve"> FORMTEXT </w:instrText>
      </w:r>
      <w:r w:rsidRPr="00F55715">
        <w:rPr>
          <w:rFonts w:ascii="Arial" w:hAnsi="Arial" w:cs="Arial"/>
          <w:b/>
          <w:sz w:val="20"/>
          <w:szCs w:val="18"/>
        </w:rPr>
      </w:r>
      <w:r w:rsidRPr="00F55715">
        <w:rPr>
          <w:rFonts w:ascii="Arial" w:hAnsi="Arial" w:cs="Arial"/>
          <w:b/>
          <w:sz w:val="20"/>
          <w:szCs w:val="18"/>
        </w:rPr>
        <w:fldChar w:fldCharType="separate"/>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sz w:val="20"/>
          <w:szCs w:val="18"/>
        </w:rPr>
        <w:fldChar w:fldCharType="end"/>
      </w:r>
      <w:r w:rsidR="00CC7988" w:rsidRPr="00212D5B">
        <w:rPr>
          <w:rFonts w:ascii="Arial" w:hAnsi="Arial" w:cs="Arial"/>
          <w:sz w:val="20"/>
          <w:szCs w:val="20"/>
        </w:rPr>
        <w:t xml:space="preserve">, tās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Pr>
          <w:rFonts w:ascii="Arial" w:hAnsi="Arial" w:cs="Arial"/>
          <w:sz w:val="20"/>
          <w:szCs w:val="18"/>
        </w:rPr>
        <w:t xml:space="preserve">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sidR="00CC7988" w:rsidRPr="00212D5B">
        <w:rPr>
          <w:rFonts w:ascii="Arial" w:hAnsi="Arial" w:cs="Arial"/>
          <w:sz w:val="20"/>
          <w:szCs w:val="20"/>
        </w:rPr>
        <w:t>personā, kuri rīkojas uz Statūtu pamata, turpmāk – PĀRVADĀTĀJS, no otras puses,</w:t>
      </w:r>
      <w:r w:rsidR="00212D5B">
        <w:rPr>
          <w:rFonts w:ascii="Arial" w:hAnsi="Arial" w:cs="Arial"/>
          <w:sz w:val="20"/>
          <w:szCs w:val="20"/>
        </w:rPr>
        <w:t xml:space="preserve"> </w:t>
      </w:r>
      <w:r w:rsidR="00CC7988" w:rsidRPr="00212D5B">
        <w:rPr>
          <w:rFonts w:ascii="Arial" w:hAnsi="Arial" w:cs="Arial"/>
          <w:sz w:val="20"/>
          <w:szCs w:val="20"/>
        </w:rPr>
        <w:t>abi kopā turpmāk – Puses, atsevišķi – Puse,</w:t>
      </w:r>
      <w:r w:rsidR="00CC7988" w:rsidRPr="00212D5B">
        <w:rPr>
          <w:rFonts w:ascii="Arial" w:hAnsi="Arial" w:cs="Arial"/>
          <w:bCs/>
          <w:iCs/>
          <w:sz w:val="20"/>
          <w:szCs w:val="20"/>
        </w:rPr>
        <w:t xml:space="preserve"> noslēdz šādu līgumu, turpmāk – Līgums: </w:t>
      </w:r>
    </w:p>
    <w:p w14:paraId="161B7F64" w14:textId="77777777" w:rsidR="00CC7988" w:rsidRPr="00212D5B" w:rsidRDefault="00CC7988" w:rsidP="00CC7988">
      <w:pPr>
        <w:pStyle w:val="Normal12pt"/>
        <w:spacing w:line="276" w:lineRule="auto"/>
        <w:ind w:firstLine="567"/>
        <w:jc w:val="both"/>
        <w:rPr>
          <w:rFonts w:ascii="Arial" w:hAnsi="Arial" w:cs="Arial"/>
          <w:bCs/>
          <w:iCs/>
          <w:sz w:val="20"/>
          <w:szCs w:val="20"/>
        </w:rPr>
      </w:pPr>
    </w:p>
    <w:p w14:paraId="37F2E7F0" w14:textId="77777777" w:rsidR="00CC7988" w:rsidRPr="00FE75AF" w:rsidRDefault="00CC7988" w:rsidP="00CC7988">
      <w:pPr>
        <w:pStyle w:val="Normal12pt"/>
        <w:numPr>
          <w:ilvl w:val="0"/>
          <w:numId w:val="11"/>
        </w:numPr>
        <w:spacing w:line="276" w:lineRule="auto"/>
        <w:jc w:val="center"/>
        <w:rPr>
          <w:rFonts w:ascii="Arial" w:hAnsi="Arial" w:cs="Arial"/>
          <w:sz w:val="20"/>
          <w:szCs w:val="20"/>
        </w:rPr>
      </w:pPr>
      <w:bookmarkStart w:id="0" w:name="_Hlk31101135"/>
      <w:r w:rsidRPr="00FE75AF">
        <w:rPr>
          <w:rFonts w:ascii="Arial" w:hAnsi="Arial" w:cs="Arial"/>
          <w:b/>
          <w:sz w:val="20"/>
          <w:szCs w:val="20"/>
        </w:rPr>
        <w:t>Līguma priekšmets</w:t>
      </w:r>
    </w:p>
    <w:p w14:paraId="7CB8AD0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nodrošina aprīkojumu un sniedz satiksmes informāciju (turpmāk - Pakalpojums) stacijās un pieturas punktos saskaņā ar specifikācijā </w:t>
      </w:r>
      <w:bookmarkStart w:id="1" w:name="_Hlk28843421"/>
      <w:r w:rsidRPr="00212D5B">
        <w:rPr>
          <w:rFonts w:ascii="Arial" w:hAnsi="Arial" w:cs="Arial"/>
          <w:sz w:val="20"/>
          <w:szCs w:val="20"/>
          <w:lang w:val="lv-LV"/>
        </w:rPr>
        <w:t>norādītiem objektiem un cenām</w:t>
      </w:r>
      <w:bookmarkEnd w:id="1"/>
      <w:r w:rsidRPr="00212D5B">
        <w:rPr>
          <w:rFonts w:ascii="Arial" w:hAnsi="Arial" w:cs="Arial"/>
          <w:sz w:val="20"/>
          <w:szCs w:val="20"/>
          <w:lang w:val="lv-LV"/>
        </w:rPr>
        <w:t xml:space="preserve">. Pakalpojums tiek nodrošināts atbilstoši Ministru kabineta 03.08.2010. noteikumu Nr.724 “Dzelzceļa tehniskās ekspluatācijas noteikumi”, normatīvās dokumentācijas un apkalpošanas tehnoloģijas  noteiktām prasībām, kā arī </w:t>
      </w:r>
      <w:r w:rsidRPr="00212D5B">
        <w:rPr>
          <w:rFonts w:ascii="Arial" w:hAnsi="Arial" w:cs="Arial"/>
          <w:b/>
          <w:sz w:val="20"/>
          <w:szCs w:val="20"/>
          <w:lang w:val="lv-LV"/>
        </w:rPr>
        <w:t xml:space="preserve"> “</w:t>
      </w:r>
      <w:r w:rsidRPr="00212D5B">
        <w:rPr>
          <w:rFonts w:ascii="Arial" w:hAnsi="Arial" w:cs="Arial"/>
          <w:sz w:val="20"/>
          <w:szCs w:val="20"/>
          <w:lang w:val="lv-LV"/>
        </w:rPr>
        <w:t>VAS “Latvijas dzelzceļš” pakalpojuma “</w:t>
      </w:r>
      <w:bookmarkStart w:id="2" w:name="_Hlk31717951"/>
      <w:r w:rsidRPr="00212D5B">
        <w:rPr>
          <w:rFonts w:ascii="Arial" w:hAnsi="Arial" w:cs="Arial"/>
          <w:sz w:val="20"/>
          <w:szCs w:val="20"/>
          <w:lang w:val="lv-LV"/>
        </w:rPr>
        <w:t>aprīkojuma nodrošināšana un satiksmes informācijas sniegšana</w:t>
      </w:r>
      <w:bookmarkEnd w:id="2"/>
      <w:r w:rsidRPr="00212D5B">
        <w:rPr>
          <w:rFonts w:ascii="Arial" w:hAnsi="Arial" w:cs="Arial"/>
          <w:sz w:val="20"/>
          <w:szCs w:val="20"/>
          <w:lang w:val="lv-LV"/>
        </w:rPr>
        <w:t xml:space="preserve">s noteikumiem”, kas apstiprināti ar valdes 17.02.2020. lēmumu Nr.VL-9/78 un publicēti tīmekļa vietnē </w:t>
      </w:r>
      <w:hyperlink r:id="rId8" w:history="1">
        <w:r w:rsidRPr="00212D5B">
          <w:rPr>
            <w:rStyle w:val="ad"/>
            <w:rFonts w:ascii="Arial" w:hAnsi="Arial" w:cs="Arial"/>
            <w:sz w:val="20"/>
            <w:szCs w:val="20"/>
            <w:lang w:val="lv-LV"/>
          </w:rPr>
          <w:t>www.ldz.lv</w:t>
        </w:r>
      </w:hyperlink>
      <w:r w:rsidRPr="00212D5B">
        <w:rPr>
          <w:rFonts w:ascii="Arial" w:hAnsi="Arial" w:cs="Arial"/>
          <w:sz w:val="20"/>
          <w:szCs w:val="20"/>
          <w:lang w:val="lv-LV"/>
        </w:rPr>
        <w:t>.</w:t>
      </w:r>
    </w:p>
    <w:p w14:paraId="53D3441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Pakalpojums ir programmisko līdzekļu un darbu kopums, kas sniedz pasažieriem viegli pieejamu un skaidri saprotamu informāciju par pasažieru vilcienu kustību stacijās un pieturas punktos. Pakalpojuma ietvaros LDz jānodrošina: </w:t>
      </w:r>
    </w:p>
    <w:p w14:paraId="6AE79F63" w14:textId="77777777" w:rsidR="00212D5B" w:rsidRDefault="00CC7988" w:rsidP="003A1362">
      <w:pPr>
        <w:pStyle w:val="a5"/>
        <w:numPr>
          <w:ilvl w:val="0"/>
          <w:numId w:val="12"/>
        </w:numPr>
        <w:tabs>
          <w:tab w:val="left" w:pos="709"/>
        </w:tabs>
        <w:spacing w:line="276" w:lineRule="auto"/>
        <w:ind w:left="709" w:hanging="283"/>
        <w:jc w:val="both"/>
        <w:rPr>
          <w:rFonts w:ascii="Arial" w:hAnsi="Arial" w:cs="Arial"/>
          <w:sz w:val="20"/>
          <w:szCs w:val="20"/>
          <w:lang w:val="lv-LV"/>
        </w:rPr>
      </w:pPr>
      <w:r w:rsidRPr="00212D5B">
        <w:rPr>
          <w:rFonts w:ascii="Arial" w:hAnsi="Arial" w:cs="Arial"/>
          <w:sz w:val="20"/>
          <w:szCs w:val="20"/>
          <w:lang w:val="lv-LV"/>
        </w:rPr>
        <w:t>elektroniskajos tablo uz peroniem atbilstoši sliežu ceļam, kuram tablo paredzēts, –  informāciju par gaidāmo un nākamo pasažieru vilcienu, uzrādot vilcienu numurus, maršrutus un atiešanas laiku (gala stacijā – pienākšanas laiku) atbilstoši aktuālajam vilcienu kustības grafikam;</w:t>
      </w:r>
    </w:p>
    <w:p w14:paraId="52DA76ED" w14:textId="77777777" w:rsidR="00212D5B" w:rsidRDefault="00CC7988" w:rsidP="003A1362">
      <w:pPr>
        <w:pStyle w:val="a5"/>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papildus vizuālajai informācijai nepieciešamos audiālos paziņojumus;</w:t>
      </w:r>
      <w:r w:rsidR="00212D5B">
        <w:rPr>
          <w:rFonts w:ascii="Arial" w:hAnsi="Arial" w:cs="Arial"/>
          <w:sz w:val="20"/>
          <w:szCs w:val="20"/>
          <w:lang w:val="lv-LV"/>
        </w:rPr>
        <w:t xml:space="preserve"> </w:t>
      </w:r>
    </w:p>
    <w:p w14:paraId="2211338C" w14:textId="77777777" w:rsidR="00CC7988" w:rsidRDefault="00CC7988" w:rsidP="003A1362">
      <w:pPr>
        <w:pStyle w:val="a5"/>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 xml:space="preserve">pasažieru uzgaidāmajās telpās, tuneļos un pie izejas uz peroniem uzstādītajos elektroniskajos tablo vai displejos – informāciju par gaidāmo un nākamajiem pasažieru vilcieniem, uzrādot vilcienu numurus, maršrutus un atiešanas laiku (gala stacijā – pienākšanas laiku) atbilstoši aktuālajam vilcienu kustības grafikam un ceļa numuru. </w:t>
      </w:r>
    </w:p>
    <w:p w14:paraId="08F34659" w14:textId="77777777" w:rsidR="00212D5B" w:rsidRPr="00212D5B" w:rsidRDefault="00212D5B" w:rsidP="00212D5B">
      <w:pPr>
        <w:pStyle w:val="a5"/>
        <w:spacing w:line="276" w:lineRule="auto"/>
        <w:ind w:left="927"/>
        <w:jc w:val="both"/>
        <w:rPr>
          <w:rFonts w:ascii="Arial" w:hAnsi="Arial" w:cs="Arial"/>
          <w:sz w:val="20"/>
          <w:szCs w:val="20"/>
          <w:lang w:val="lv-LV"/>
        </w:rPr>
      </w:pPr>
    </w:p>
    <w:bookmarkEnd w:id="0"/>
    <w:p w14:paraId="77DE788E" w14:textId="77777777" w:rsidR="00CC7988" w:rsidRPr="00FE75AF" w:rsidRDefault="00CC7988" w:rsidP="00212D5B">
      <w:pPr>
        <w:pStyle w:val="a5"/>
        <w:numPr>
          <w:ilvl w:val="0"/>
          <w:numId w:val="11"/>
        </w:numPr>
        <w:spacing w:after="160" w:line="259" w:lineRule="auto"/>
        <w:jc w:val="center"/>
        <w:rPr>
          <w:rFonts w:ascii="Arial" w:hAnsi="Arial" w:cs="Arial"/>
          <w:sz w:val="20"/>
          <w:szCs w:val="20"/>
          <w:lang w:val="lv-LV"/>
        </w:rPr>
      </w:pPr>
      <w:r w:rsidRPr="00FE75AF">
        <w:rPr>
          <w:rFonts w:ascii="Arial" w:hAnsi="Arial" w:cs="Arial"/>
          <w:b/>
          <w:sz w:val="20"/>
          <w:szCs w:val="20"/>
          <w:lang w:val="lv-LV"/>
        </w:rPr>
        <w:t>Norēķinu kārtība</w:t>
      </w:r>
    </w:p>
    <w:p w14:paraId="2CC3D09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PĀRVADĀTĀJS veic maksājumus par Pakalpojumu saskaņā ar Līgumā noteiktām cenām. LDz katru mēnesi veic pasažieru iekāpšanai un izkāpšanai vilcienu apstāšanās reižu uzskaiti (tālāk tekstā - norēķinu informācija) atbilstoši faktiski izpildītajam vilcienu kustības grafikam. Vilcienu apstāšanās gala stacijās tiek uzskaitīta divas reizes, pie vilciena pienākšanas un atiešanas. </w:t>
      </w:r>
    </w:p>
    <w:p w14:paraId="6F25944E"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līdz nākamā mēneša 10.datumam izraksta rēķinu par iepriekšējā mēnesī sniegtajiem pakalpojumiem. </w:t>
      </w:r>
    </w:p>
    <w:p w14:paraId="0FB76CAD"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PĀRVADĀTĀJS maksā aprēķināto maksājumu par mēnesi, pamatojoties uz LDz iesniegto rēķinu un norēķinu informāciju, ne vēlāk kā 10 (desmit) dienu laikā no tā saņemšanas dienas.</w:t>
      </w:r>
    </w:p>
    <w:p w14:paraId="0AD0D18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Puses vienojas, ka rēķini un norēķinu informācija saskaņā ar Līgumu tiek sagatavoti elektroniski, tos iesniedz elektroniski nosūtot uz Līgumā norādīto elektroniskā pasta adresi un tie ir derīgi bez paraksta, un ir abām Pusēm saistoši.</w:t>
      </w:r>
      <w:bookmarkStart w:id="3" w:name="_Hlk30145455"/>
      <w:r w:rsidRPr="00212D5B">
        <w:rPr>
          <w:rFonts w:ascii="Arial" w:hAnsi="Arial" w:cs="Arial"/>
          <w:sz w:val="20"/>
          <w:szCs w:val="20"/>
          <w:lang w:val="lv-LV"/>
        </w:rPr>
        <w:t xml:space="preserve"> Rēķins uzskatāms par saņemtu nākamajā darba dienā pēc tā nosūtīšanas uz Līgumā norādīto elektroniskā pasta adresi.</w:t>
      </w:r>
      <w:bookmarkEnd w:id="3"/>
    </w:p>
    <w:p w14:paraId="0803407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saskaņā ar Līgumu sagatavotos rēķinus nosūta no LDz elektroniskā pasta adreses </w:t>
      </w:r>
      <w:hyperlink r:id="rId9" w:history="1">
        <w:r w:rsidRPr="00212D5B">
          <w:rPr>
            <w:rStyle w:val="ad"/>
            <w:rFonts w:ascii="Arial" w:hAnsi="Arial" w:cs="Arial"/>
            <w:sz w:val="20"/>
            <w:szCs w:val="20"/>
            <w:lang w:val="lv-LV"/>
          </w:rPr>
          <w:t>rekini@ldz.lv</w:t>
        </w:r>
      </w:hyperlink>
      <w:r w:rsidRPr="00212D5B">
        <w:rPr>
          <w:rFonts w:ascii="Arial" w:hAnsi="Arial" w:cs="Arial"/>
          <w:sz w:val="20"/>
          <w:szCs w:val="20"/>
          <w:lang w:val="lv-LV"/>
        </w:rPr>
        <w:t xml:space="preserve"> uz PĀRVADĀTĀJA elektroniskā pasta adresi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Pr="00212D5B">
        <w:rPr>
          <w:rFonts w:ascii="Arial" w:hAnsi="Arial" w:cs="Arial"/>
          <w:sz w:val="20"/>
          <w:szCs w:val="20"/>
          <w:lang w:val="lv-LV"/>
        </w:rPr>
        <w:t>. Jebkura no Pusēm nekavējoties informē otru Pusi, ja mainās norādītās elektroniskās pasta adreses.</w:t>
      </w:r>
    </w:p>
    <w:p w14:paraId="7FCC40C8"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Visi maksājumi tiek aplikti ar PVN pēc likmes, kas ir spēkā rēķinu izrakstīšanas brīdī. </w:t>
      </w:r>
    </w:p>
    <w:p w14:paraId="59DE4406"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Par rēķina samaksas brīdi uzskatāma diena, kad nauda ieskaitīta LDz norēķinu kontā.</w:t>
      </w:r>
    </w:p>
    <w:p w14:paraId="3EE46E5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Visas izmaksas, kas saistītas ar Līgumā paredzēto maksājumu veikšanu un bankas pakalpojumiem, sedz Puse, kura veic maksājumu.</w:t>
      </w:r>
    </w:p>
    <w:p w14:paraId="5C693F51"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Par Līguma 2.1.punktā norādīto maksājumu nokavējumu LDz ir tiesīgs pieprasīt maksāt nokavējuma procentus 0,1% apmērā no termiņā nesamaksātās summas par katru nokavēto dienu. Saskaņā ar Civillikuma </w:t>
      </w:r>
      <w:r w:rsidRPr="00212D5B">
        <w:rPr>
          <w:rFonts w:ascii="Arial" w:hAnsi="Arial" w:cs="Arial"/>
          <w:sz w:val="20"/>
          <w:szCs w:val="20"/>
          <w:lang w:val="lv-LV"/>
        </w:rPr>
        <w:lastRenderedPageBreak/>
        <w:t>1763.pantu nokavējuma procentu pieaugums apstājas, kad nesamaksāto procentu daudzums sasniedzis parāda lielumu.</w:t>
      </w:r>
    </w:p>
    <w:p w14:paraId="4CAEE61C"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Pamatojoties uz LDz iesniegtajiem rēķiniem, PĀRVADĀTĀJA maksājumus, kas saistīti ar Līgumu, LDz ieskaita šādā secībā:</w:t>
      </w:r>
    </w:p>
    <w:p w14:paraId="6CBE9849" w14:textId="77777777" w:rsidR="00CC7988" w:rsidRPr="00212D5B" w:rsidRDefault="00CC7988" w:rsidP="003A1362">
      <w:pPr>
        <w:spacing w:line="276" w:lineRule="auto"/>
        <w:ind w:left="993" w:hanging="567"/>
        <w:jc w:val="both"/>
        <w:rPr>
          <w:rFonts w:ascii="Arial" w:hAnsi="Arial" w:cs="Arial"/>
          <w:sz w:val="20"/>
          <w:szCs w:val="20"/>
          <w:lang w:val="lv-LV"/>
        </w:rPr>
      </w:pPr>
      <w:r w:rsidRPr="00FE75AF">
        <w:rPr>
          <w:rFonts w:ascii="Arial" w:hAnsi="Arial" w:cs="Arial"/>
          <w:b/>
          <w:sz w:val="18"/>
          <w:szCs w:val="20"/>
          <w:lang w:val="lv-LV"/>
        </w:rPr>
        <w:t>2.10.1</w:t>
      </w:r>
      <w:r w:rsidRPr="00212D5B">
        <w:rPr>
          <w:rFonts w:ascii="Arial" w:hAnsi="Arial" w:cs="Arial"/>
          <w:sz w:val="20"/>
          <w:szCs w:val="20"/>
          <w:lang w:val="lv-LV"/>
        </w:rPr>
        <w:t>.</w:t>
      </w:r>
      <w:r w:rsidR="00FE75AF">
        <w:rPr>
          <w:rFonts w:ascii="Arial" w:hAnsi="Arial" w:cs="Arial"/>
          <w:sz w:val="20"/>
          <w:szCs w:val="20"/>
          <w:lang w:val="lv-LV"/>
        </w:rPr>
        <w:t xml:space="preserve"> </w:t>
      </w:r>
      <w:r w:rsidRPr="00212D5B">
        <w:rPr>
          <w:rFonts w:ascii="Arial" w:hAnsi="Arial" w:cs="Arial"/>
          <w:sz w:val="20"/>
          <w:szCs w:val="20"/>
          <w:lang w:val="lv-LV"/>
        </w:rPr>
        <w:t>iespējamā parāda summa;</w:t>
      </w:r>
    </w:p>
    <w:p w14:paraId="66E519BC" w14:textId="77777777" w:rsidR="00CC7988" w:rsidRPr="00212D5B" w:rsidRDefault="00CC7988" w:rsidP="003A1362">
      <w:pPr>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2.10.2.</w:t>
      </w:r>
      <w:r w:rsidR="00FE75AF">
        <w:rPr>
          <w:rFonts w:ascii="Arial" w:hAnsi="Arial" w:cs="Arial"/>
          <w:b/>
          <w:sz w:val="18"/>
          <w:szCs w:val="20"/>
          <w:lang w:val="lv-LV"/>
        </w:rPr>
        <w:t xml:space="preserve"> </w:t>
      </w:r>
      <w:r w:rsidRPr="00212D5B">
        <w:rPr>
          <w:rFonts w:ascii="Arial" w:hAnsi="Arial" w:cs="Arial"/>
          <w:sz w:val="20"/>
          <w:szCs w:val="20"/>
          <w:lang w:val="lv-LV"/>
        </w:rPr>
        <w:t>kārtējie maksājumi;</w:t>
      </w:r>
    </w:p>
    <w:p w14:paraId="7E192CD1" w14:textId="77777777" w:rsidR="00CC7988" w:rsidRPr="00212D5B" w:rsidRDefault="00CC7988" w:rsidP="003A1362">
      <w:pPr>
        <w:tabs>
          <w:tab w:val="left" w:pos="1276"/>
        </w:tabs>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2.10.3.</w:t>
      </w:r>
      <w:r w:rsidR="00FE75AF" w:rsidRPr="00FE75AF">
        <w:rPr>
          <w:rFonts w:ascii="Arial" w:hAnsi="Arial" w:cs="Arial"/>
          <w:sz w:val="18"/>
          <w:szCs w:val="20"/>
          <w:lang w:val="lv-LV"/>
        </w:rPr>
        <w:t xml:space="preserve"> </w:t>
      </w:r>
      <w:r w:rsidRPr="00212D5B">
        <w:rPr>
          <w:rFonts w:ascii="Arial" w:hAnsi="Arial" w:cs="Arial"/>
          <w:sz w:val="20"/>
          <w:szCs w:val="20"/>
          <w:lang w:val="lv-LV"/>
        </w:rPr>
        <w:t>iespējamos nokavējuma procentus.</w:t>
      </w:r>
    </w:p>
    <w:p w14:paraId="26D940DE" w14:textId="77777777" w:rsidR="00CC7988"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Ja LDz Līguma 1.punktā noteiktās saistības neizpilda vai neizpilda pienācīgi, PĀRVADĀTĀJS ir tiesības piemērot LDz līgumsodu Līguma Pielikumā Nr.1 noteiktās maksas pakalpojumam par vienu apstāšanās reizi desmitkārtīgi katra neizpildītā vai nepienācīgi izpildītā Pakalpojuma gadījumā.</w:t>
      </w:r>
    </w:p>
    <w:p w14:paraId="779A50B3" w14:textId="77777777" w:rsidR="00212D5B" w:rsidRPr="00212D5B" w:rsidRDefault="00212D5B" w:rsidP="00212D5B">
      <w:pPr>
        <w:spacing w:line="276" w:lineRule="auto"/>
        <w:ind w:left="567"/>
        <w:contextualSpacing/>
        <w:jc w:val="both"/>
        <w:rPr>
          <w:rFonts w:ascii="Arial" w:hAnsi="Arial" w:cs="Arial"/>
          <w:sz w:val="20"/>
          <w:szCs w:val="20"/>
          <w:lang w:val="lv-LV"/>
        </w:rPr>
      </w:pPr>
    </w:p>
    <w:p w14:paraId="7616CAE0" w14:textId="77777777" w:rsidR="00CC7988" w:rsidRPr="00FE75AF" w:rsidRDefault="00CC7988" w:rsidP="00CC7988">
      <w:pPr>
        <w:numPr>
          <w:ilvl w:val="0"/>
          <w:numId w:val="11"/>
        </w:numPr>
        <w:spacing w:line="276" w:lineRule="auto"/>
        <w:jc w:val="center"/>
        <w:rPr>
          <w:rFonts w:ascii="Arial" w:hAnsi="Arial" w:cs="Arial"/>
          <w:b/>
          <w:sz w:val="20"/>
          <w:szCs w:val="22"/>
          <w:lang w:val="lv-LV"/>
        </w:rPr>
      </w:pPr>
      <w:r w:rsidRPr="00FE75AF">
        <w:rPr>
          <w:rFonts w:ascii="Arial" w:hAnsi="Arial" w:cs="Arial"/>
          <w:b/>
          <w:sz w:val="20"/>
          <w:szCs w:val="22"/>
          <w:lang w:val="lv-LV"/>
        </w:rPr>
        <w:t>Līguma termiņš</w:t>
      </w:r>
    </w:p>
    <w:p w14:paraId="6371EA4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stājas spēkā ar parakstīšanas brīdi un darbojas līdz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2435D68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vienojas, ka samaksa atbilstoši Līguma nosacījumiem tiek veikta par faktiski sniegtajiem pakalpojumiem no</w:t>
      </w:r>
      <w:r w:rsidR="00FE75AF">
        <w:rPr>
          <w:rFonts w:ascii="Arial" w:hAnsi="Arial" w:cs="Arial"/>
          <w:sz w:val="20"/>
          <w:szCs w:val="20"/>
          <w:lang w:val="lv-LV"/>
        </w:rPr>
        <w:t xml:space="preserve">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4074A581" w14:textId="77777777" w:rsidR="00CC7988" w:rsidRPr="00212D5B" w:rsidRDefault="00CC7988" w:rsidP="00CC7988">
      <w:pPr>
        <w:spacing w:line="276" w:lineRule="auto"/>
        <w:ind w:left="630"/>
        <w:jc w:val="both"/>
        <w:rPr>
          <w:rFonts w:ascii="Arial" w:hAnsi="Arial" w:cs="Arial"/>
          <w:sz w:val="20"/>
          <w:szCs w:val="20"/>
          <w:lang w:val="lv-LV"/>
        </w:rPr>
      </w:pPr>
    </w:p>
    <w:p w14:paraId="55FE2E3D"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LDz pienākumi</w:t>
      </w:r>
    </w:p>
    <w:p w14:paraId="1340B4FA" w14:textId="77777777" w:rsidR="00CC7988" w:rsidRPr="00212D5B" w:rsidRDefault="00CC7988" w:rsidP="00FE75AF">
      <w:pPr>
        <w:numPr>
          <w:ilvl w:val="1"/>
          <w:numId w:val="11"/>
        </w:numPr>
        <w:spacing w:line="276" w:lineRule="auto"/>
        <w:ind w:left="0" w:firstLine="284"/>
        <w:contextualSpacing/>
        <w:jc w:val="both"/>
        <w:rPr>
          <w:rFonts w:ascii="Arial" w:hAnsi="Arial" w:cs="Arial"/>
          <w:bCs/>
          <w:sz w:val="20"/>
          <w:szCs w:val="20"/>
          <w:lang w:val="lv-LV"/>
        </w:rPr>
      </w:pPr>
      <w:r w:rsidRPr="00212D5B">
        <w:rPr>
          <w:rFonts w:ascii="Arial" w:hAnsi="Arial" w:cs="Arial"/>
          <w:sz w:val="20"/>
          <w:szCs w:val="20"/>
          <w:lang w:val="lv-LV"/>
        </w:rPr>
        <w:t xml:space="preserve">LDz nodrošina aparatūras apkalpošanu Līgumā norādītajās stacijās un pieturas punktos, un sakaru terminālu uzturēšanu. </w:t>
      </w:r>
    </w:p>
    <w:p w14:paraId="346B93FE"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nodrošina Pasažieru apziņošanas sistēmu programmnodrošinājuma, serveru un datoru darbavietu uzturēšanu un apkalpošanu, veic atjauninājumu uzstādīšanu, kopēšanu, atjaunošanu no kopijas, u.t.t.</w:t>
      </w:r>
    </w:p>
    <w:p w14:paraId="1E194174"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veic vilcienu kustības sarakstu un paziņojumu ievadīšanu apziņošanas sistēmās, koriģēšanu un dzēšanu atbilstoši aktuālajam vilcienu kustības grafikam, spēkā esošajiem telegrāfiskajiem  rīkojumiem  saskaņā ar VAS “Latvijas dzelzceļš” Prezidentu padomes 23.02.2017. lēmumu Nr.PP-6/64 apstiprināto „Telegrammu aprites kārtību” un atbilstoši no PĀRVADĀTĀJS saņemtajai aktuālajai informācijai.</w:t>
      </w:r>
    </w:p>
    <w:p w14:paraId="49F0D23C"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veic paziņojumu ievadīšanu apziņošanas sistēmā un audiālos paziņojumus vilcienu kavēšanās, atcelšanas vai nestandarta situāciju gadījumos.</w:t>
      </w:r>
    </w:p>
    <w:p w14:paraId="36BE327F"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w:t>
      </w:r>
      <w:r w:rsidRPr="00212D5B">
        <w:rPr>
          <w:rFonts w:ascii="Arial" w:hAnsi="Arial" w:cs="Arial"/>
          <w:bCs/>
          <w:sz w:val="20"/>
          <w:szCs w:val="20"/>
          <w:lang w:val="lv-LV"/>
        </w:rPr>
        <w:t xml:space="preserve"> pēc konstatētiem apziņošanas sistēmu bojājumiem veic ierīču remontu vai nomaiņu, nodrošinot sistēmu darbspēju.</w:t>
      </w:r>
    </w:p>
    <w:p w14:paraId="39A3FECA"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LDz ir pienākums kvalitatīvi sniegt Pakalpojumus, ievērojot Latvijas Republikas tiesību aktus, LDz  normatīvi tehnisko dokumentu prasības. </w:t>
      </w:r>
    </w:p>
    <w:p w14:paraId="63725E40"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ir pienākums informēt PĀRVADĀTĀJS par satiksmes informācijas sniegšanas sistēmu profilaktiskajiem un remonta darbiem, kas var izraisīt sistēmu nefunkcionēšanu darbu veikšanas laikā.</w:t>
      </w:r>
    </w:p>
    <w:p w14:paraId="3596B968" w14:textId="77777777" w:rsidR="00CC7988" w:rsidRPr="00FE75AF" w:rsidRDefault="00FE75AF" w:rsidP="00CC7988">
      <w:pPr>
        <w:numPr>
          <w:ilvl w:val="0"/>
          <w:numId w:val="11"/>
        </w:numPr>
        <w:spacing w:line="276" w:lineRule="auto"/>
        <w:jc w:val="center"/>
        <w:rPr>
          <w:rFonts w:ascii="Arial" w:hAnsi="Arial" w:cs="Arial"/>
          <w:sz w:val="20"/>
          <w:szCs w:val="20"/>
          <w:lang w:val="lv-LV"/>
        </w:rPr>
      </w:pPr>
      <w:r>
        <w:rPr>
          <w:rFonts w:ascii="Arial" w:hAnsi="Arial" w:cs="Arial"/>
          <w:b/>
          <w:sz w:val="20"/>
          <w:szCs w:val="20"/>
          <w:lang w:val="lv-LV"/>
        </w:rPr>
        <w:t>PĀRVADĀTĀJA</w:t>
      </w:r>
      <w:r w:rsidR="00CC7988" w:rsidRPr="00FE75AF">
        <w:rPr>
          <w:rFonts w:ascii="Arial" w:hAnsi="Arial" w:cs="Arial"/>
          <w:b/>
          <w:sz w:val="20"/>
          <w:szCs w:val="20"/>
          <w:lang w:val="lv-LV"/>
        </w:rPr>
        <w:t xml:space="preserve"> pienākumi</w:t>
      </w:r>
    </w:p>
    <w:p w14:paraId="7253A3C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bookmarkStart w:id="4" w:name="_Hlk28844275"/>
      <w:r w:rsidRPr="00212D5B">
        <w:rPr>
          <w:rFonts w:ascii="Arial" w:hAnsi="Arial" w:cs="Arial"/>
          <w:sz w:val="20"/>
          <w:szCs w:val="20"/>
          <w:lang w:val="lv-LV"/>
        </w:rPr>
        <w:t xml:space="preserve">PĀRVADĀTĀJAM ir pienākums savlaicīgi </w:t>
      </w:r>
      <w:bookmarkEnd w:id="4"/>
      <w:r w:rsidRPr="00212D5B">
        <w:rPr>
          <w:rFonts w:ascii="Arial" w:hAnsi="Arial" w:cs="Arial"/>
          <w:sz w:val="20"/>
          <w:szCs w:val="20"/>
          <w:lang w:val="lv-LV"/>
        </w:rPr>
        <w:t>sniegt aktuālo informāciju LDz par izmaiņām un notikumiem, kas var ietekmēt vilcienu kustības grafika izpildi, lai LDz laicīgi ievadītu informāciju apziņošanas sistēmās.</w:t>
      </w:r>
    </w:p>
    <w:p w14:paraId="0DBF9AD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nodrošina LDz pieeju PĀRVADĀTĀJA iekšējām informācijas sniegšanas un monitoringa sistēmām, lai nodrošinātu laicīgu informācijas saņemšanu un informācijas ievadīšanu apziņošanas sistēmās.</w:t>
      </w:r>
    </w:p>
    <w:p w14:paraId="0AA4A3F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PĀRVADĀTĀJAM ir pienākums nekavējoties ziņot LDz par konstatētiem apziņošanas sistēmu darbības trūkumiem vai kļūdām</w:t>
      </w:r>
      <w:r w:rsidRPr="00212D5B">
        <w:rPr>
          <w:rFonts w:ascii="Arial" w:hAnsi="Arial" w:cs="Arial"/>
          <w:bCs/>
          <w:sz w:val="20"/>
          <w:szCs w:val="20"/>
          <w:lang w:val="lv-LV"/>
        </w:rPr>
        <w:t>.</w:t>
      </w:r>
    </w:p>
    <w:p w14:paraId="6934185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apņemas norēķināties ar LDz par sniegtiem Pakalpojumiem Līgumā noteiktajā kārtībā.</w:t>
      </w:r>
    </w:p>
    <w:p w14:paraId="0E96D657" w14:textId="77777777" w:rsidR="00CC7988" w:rsidRPr="00212D5B" w:rsidRDefault="00CC7988" w:rsidP="00CC7988">
      <w:pPr>
        <w:spacing w:line="276" w:lineRule="auto"/>
        <w:jc w:val="both"/>
        <w:rPr>
          <w:rFonts w:ascii="Arial" w:hAnsi="Arial" w:cs="Arial"/>
          <w:sz w:val="20"/>
          <w:szCs w:val="20"/>
          <w:lang w:val="lv-LV"/>
        </w:rPr>
      </w:pPr>
    </w:p>
    <w:p w14:paraId="4BA9906F"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Pušu atbildība</w:t>
      </w:r>
    </w:p>
    <w:p w14:paraId="4316E17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ir atbildīgas viena otrai atbilstoši Latvijas Republikā spēkā esošo tiesību aktu prasībām un šī Līguma noteikumiem.</w:t>
      </w:r>
    </w:p>
    <w:p w14:paraId="5FD394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Neviena no Pusēm nebūs atbildīga par jebkādiem nejaušiem zaudējumiem un neiegūto peļņu, kas varētu rasties šī Līguma darbības laikā.</w:t>
      </w:r>
    </w:p>
    <w:p w14:paraId="52E954C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viena no Pusēm attiecīgi pārkāpj šī Līguma noteikumus, tad Puse, kurai radīti šķēršļi darbībai, nekavējoties rakstiski brīdina vainīgo Pusi, kuras pienākums radītos šķēršļus novērst maksimāli īsākā laikā, bet ne ilgāk kā 15 ( piecpadsmit) dienu laikā.</w:t>
      </w:r>
    </w:p>
    <w:p w14:paraId="5C67020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atbild par tiem zaudējumiem, kas nodarīti otrai Pusei, pilnīgi vai daļēji neizpildot Līgumā norādītās saistības. Ja atbildības apmērs nav tieši norunāts, tad vainīgā Puse atlīdzina otrai Pusei tikai tiešos zaudējumus.</w:t>
      </w:r>
    </w:p>
    <w:p w14:paraId="76C4CFC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Par zaudējumiem un sistēmas pārtraukumiem, ko nodarījušas trešās personas, Puses neatbild.</w:t>
      </w:r>
    </w:p>
    <w:p w14:paraId="77640950"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Līgumsoda samaksa neatbrīvo Puses no saistību pilnīgas izpildes.</w:t>
      </w:r>
    </w:p>
    <w:p w14:paraId="53C6445D" w14:textId="77777777" w:rsidR="00CC7988" w:rsidRPr="00212D5B" w:rsidRDefault="00CC7988" w:rsidP="00CC7988">
      <w:pPr>
        <w:spacing w:line="276" w:lineRule="auto"/>
        <w:ind w:left="567"/>
        <w:jc w:val="both"/>
        <w:rPr>
          <w:rFonts w:ascii="Arial" w:hAnsi="Arial" w:cs="Arial"/>
          <w:sz w:val="20"/>
          <w:szCs w:val="20"/>
          <w:lang w:val="lv-LV"/>
        </w:rPr>
      </w:pPr>
    </w:p>
    <w:p w14:paraId="38F85CD0" w14:textId="77777777" w:rsidR="00712F01" w:rsidRDefault="00712F01">
      <w:pPr>
        <w:spacing w:after="160" w:line="259" w:lineRule="auto"/>
        <w:rPr>
          <w:rFonts w:ascii="Arial" w:hAnsi="Arial" w:cs="Arial"/>
          <w:b/>
          <w:sz w:val="20"/>
          <w:szCs w:val="20"/>
          <w:lang w:val="lv-LV"/>
        </w:rPr>
      </w:pPr>
      <w:r>
        <w:rPr>
          <w:rFonts w:ascii="Arial" w:hAnsi="Arial" w:cs="Arial"/>
          <w:b/>
          <w:sz w:val="20"/>
          <w:szCs w:val="20"/>
          <w:lang w:val="lv-LV"/>
        </w:rPr>
        <w:br w:type="page"/>
      </w:r>
    </w:p>
    <w:p w14:paraId="783978D3" w14:textId="1E8D9776"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lastRenderedPageBreak/>
        <w:t>Garantijas un kvalitāte</w:t>
      </w:r>
    </w:p>
    <w:p w14:paraId="4FDD3D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Pakalpojumi tiek veikti saskaņā ar spēkā esošiem Latvijas Republikas tiesību aktiem un LDz normatīvo dokumentu prasībām. </w:t>
      </w:r>
    </w:p>
    <w:p w14:paraId="757CD6A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LDz garantē kvalitatīvu Pakalpojumu sniegšanu. </w:t>
      </w:r>
    </w:p>
    <w:p w14:paraId="5143627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Pakalpojuma pieejamība un kvalitātes rādītāji noteikti</w:t>
      </w:r>
      <w:bookmarkStart w:id="5" w:name="_Hlk33452962"/>
      <w:r w:rsidRPr="00212D5B">
        <w:rPr>
          <w:rFonts w:ascii="Arial" w:hAnsi="Arial" w:cs="Arial"/>
          <w:sz w:val="20"/>
          <w:szCs w:val="20"/>
          <w:lang w:val="lv-LV"/>
        </w:rPr>
        <w:t xml:space="preserve"> “VAS "Latvijas dzelzceļš" pakalpojuma "aprīkojuma nodrošināšana un satiksmes informācijas sniegšana" pieejamība un kvalitātes rādītāji.</w:t>
      </w:r>
      <w:bookmarkEnd w:id="5"/>
      <w:r w:rsidRPr="00212D5B">
        <w:rPr>
          <w:rFonts w:ascii="Arial" w:hAnsi="Arial" w:cs="Arial"/>
          <w:sz w:val="20"/>
          <w:szCs w:val="20"/>
          <w:lang w:val="lv-LV"/>
        </w:rPr>
        <w:t>”</w:t>
      </w:r>
    </w:p>
    <w:p w14:paraId="21263AA4" w14:textId="77777777" w:rsidR="00CC7988" w:rsidRPr="00212D5B" w:rsidRDefault="00CC7988" w:rsidP="00CC7988">
      <w:pPr>
        <w:spacing w:line="276" w:lineRule="auto"/>
        <w:ind w:left="567"/>
        <w:jc w:val="both"/>
        <w:rPr>
          <w:rFonts w:ascii="Arial" w:hAnsi="Arial" w:cs="Arial"/>
          <w:sz w:val="20"/>
          <w:szCs w:val="20"/>
          <w:lang w:val="lv-LV"/>
        </w:rPr>
      </w:pPr>
    </w:p>
    <w:p w14:paraId="52A46843"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Nepārvaramas varas apstākļi</w:t>
      </w:r>
    </w:p>
    <w:p w14:paraId="0840C582"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37E5C6A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14:paraId="0503820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Tai Pusei, kas atsaucas uz nepārvaramu, ārkārtēja rakstura apstākļu darbību, 3 (trīs) darba dienu laikā par tiem jāpaziņo otrai Pusei, norādot iespējamo saistību izpildes termiņu.</w:t>
      </w:r>
    </w:p>
    <w:p w14:paraId="72A06D0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nepārvaramu, ārkārtēja rakstura apstākļu dēļ Līguma izpilde aizkavējas vairāk kā par 20 (divdesmit) darba dienām, katrai no Pusēm ir tiesības vienpusēji izbeigt Līgumu. Ja Līgums šādā kārtā tiek izbeigts, nevienai no Pusēm nav tiesību pieprasīt no otras zaudējumu atlīdzību.</w:t>
      </w:r>
    </w:p>
    <w:p w14:paraId="0F83BCFA" w14:textId="77777777" w:rsidR="00CC7988" w:rsidRPr="00212D5B" w:rsidRDefault="00CC7988" w:rsidP="00FE75AF">
      <w:pPr>
        <w:numPr>
          <w:ilvl w:val="1"/>
          <w:numId w:val="11"/>
        </w:numPr>
        <w:spacing w:line="276" w:lineRule="auto"/>
        <w:ind w:left="0" w:firstLine="284"/>
        <w:jc w:val="both"/>
        <w:rPr>
          <w:rFonts w:ascii="Arial" w:eastAsia="Arial Unicode MS" w:hAnsi="Arial" w:cs="Arial"/>
          <w:sz w:val="20"/>
          <w:szCs w:val="20"/>
          <w:lang w:val="lv-LV"/>
        </w:rPr>
      </w:pPr>
      <w:r w:rsidRPr="00212D5B">
        <w:rPr>
          <w:rFonts w:ascii="Arial" w:eastAsia="Arial Unicode MS" w:hAnsi="Arial" w:cs="Arial"/>
          <w:sz w:val="20"/>
          <w:szCs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BF57A0B" w14:textId="77777777" w:rsidR="00CC7988" w:rsidRPr="00212D5B" w:rsidRDefault="00CC7988" w:rsidP="00212D5B">
      <w:pPr>
        <w:spacing w:line="276" w:lineRule="auto"/>
        <w:jc w:val="both"/>
        <w:rPr>
          <w:rFonts w:ascii="Arial" w:hAnsi="Arial" w:cs="Arial"/>
          <w:sz w:val="20"/>
          <w:szCs w:val="20"/>
          <w:lang w:val="lv-LV"/>
        </w:rPr>
      </w:pPr>
    </w:p>
    <w:p w14:paraId="2357CCD1" w14:textId="77777777" w:rsidR="00CC7988" w:rsidRPr="00FE75AF" w:rsidRDefault="00CC7988" w:rsidP="00FE75AF">
      <w:pPr>
        <w:numPr>
          <w:ilvl w:val="0"/>
          <w:numId w:val="11"/>
        </w:numPr>
        <w:tabs>
          <w:tab w:val="left" w:pos="3969"/>
        </w:tabs>
        <w:spacing w:line="276" w:lineRule="auto"/>
        <w:jc w:val="center"/>
        <w:rPr>
          <w:rFonts w:ascii="Arial" w:hAnsi="Arial" w:cs="Arial"/>
          <w:b/>
          <w:sz w:val="20"/>
          <w:szCs w:val="20"/>
          <w:lang w:val="lv-LV"/>
        </w:rPr>
      </w:pPr>
      <w:r w:rsidRPr="00FE75AF">
        <w:rPr>
          <w:rFonts w:ascii="Arial" w:hAnsi="Arial" w:cs="Arial"/>
          <w:b/>
          <w:sz w:val="20"/>
          <w:szCs w:val="20"/>
          <w:lang w:val="lv-LV"/>
        </w:rPr>
        <w:t>Strīdu izskatīšanas kārtība</w:t>
      </w:r>
    </w:p>
    <w:p w14:paraId="7A5939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Visus strīdus un domstarpības, kas radušies Līguma izpildes rezultātā, Puses risina pārrunu ceļā.</w:t>
      </w:r>
    </w:p>
    <w:p w14:paraId="4BEF953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netiek sasniegta vienošanās 30 (trīsdesmit) kalendāro dienu laikā pēc ieinteresētas Puses iniciatīvas, strīdu izskata Latvijas Republikas tiesa.</w:t>
      </w:r>
    </w:p>
    <w:p w14:paraId="413C8758" w14:textId="77777777" w:rsidR="00CC7988" w:rsidRPr="00212D5B" w:rsidRDefault="00CC7988" w:rsidP="00CC7988">
      <w:pPr>
        <w:spacing w:line="276" w:lineRule="auto"/>
        <w:jc w:val="both"/>
        <w:rPr>
          <w:rFonts w:ascii="Arial" w:hAnsi="Arial" w:cs="Arial"/>
          <w:sz w:val="20"/>
          <w:szCs w:val="20"/>
          <w:lang w:val="lv-LV"/>
        </w:rPr>
      </w:pPr>
    </w:p>
    <w:p w14:paraId="4A211A6D"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FE75AF">
        <w:rPr>
          <w:rFonts w:ascii="Arial" w:hAnsi="Arial" w:cs="Arial"/>
          <w:b/>
          <w:sz w:val="20"/>
          <w:szCs w:val="20"/>
          <w:lang w:val="lv-LV"/>
        </w:rPr>
        <w:t xml:space="preserve">Līguma grozīšana un izbeigšana pirms </w:t>
      </w:r>
      <w:r w:rsidRPr="00212D5B">
        <w:rPr>
          <w:rFonts w:ascii="Arial" w:hAnsi="Arial" w:cs="Arial"/>
          <w:b/>
          <w:sz w:val="22"/>
          <w:szCs w:val="20"/>
          <w:lang w:val="lv-LV"/>
        </w:rPr>
        <w:t xml:space="preserve">termiņa </w:t>
      </w:r>
    </w:p>
    <w:p w14:paraId="72FFB12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Visi Līguma grozījumi, labojumi, papildinājumi noformējami rakstveidā, Pusēm savstarpēji vienojoties. Tie pievienojami Līgumam kā pielikumi un kļūst par Līguma neatņemamu sastāvdaļu.</w:t>
      </w:r>
    </w:p>
    <w:p w14:paraId="563CBC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Rekvizītu izmaiņu gadījumos, kā arī gadījumos, kad mainās informācija, kas noteikta Līgumā: kontaktinformācija, kontaktpersonas dati,  t.sk. e-pasta adreses, Pusei ir pienākums par to 10 (desmit) darba dienu laikā rakstiski paziņot otrai Pusei, nosūtot vēstuli ar paraksttiesīgas personas parakstu.</w:t>
      </w:r>
    </w:p>
    <w:p w14:paraId="730CDA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Katra Puse ir tiesīga vienpusēji izbeigt Līgumu, rakstveidā brīdinot par to otru Pusi ne vēlāk kā 30 (trīsdesmit) kalendārās dienas pirms Līguma izbeigšanas, neatlīdzinot otrai Pusei zaudējumus, kas saistīti ar Līguma pirmstermiņa izbeigšanu.</w:t>
      </w:r>
    </w:p>
    <w:p w14:paraId="4F34AD5E"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pārtraukšana neatbrīvo Puses līdz Līguma pārtraukšanas brīdim no uzņemto saistību pilnīgas izpildes.</w:t>
      </w:r>
    </w:p>
    <w:p w14:paraId="32EBD6C6" w14:textId="77777777" w:rsidR="00212D5B" w:rsidRPr="00FE75AF" w:rsidRDefault="00CC7988" w:rsidP="00CC7988">
      <w:pPr>
        <w:numPr>
          <w:ilvl w:val="1"/>
          <w:numId w:val="11"/>
        </w:numPr>
        <w:spacing w:line="276" w:lineRule="auto"/>
        <w:ind w:left="0" w:firstLine="284"/>
        <w:jc w:val="both"/>
        <w:rPr>
          <w:rFonts w:ascii="Arial" w:hAnsi="Arial" w:cs="Arial"/>
          <w:sz w:val="20"/>
          <w:szCs w:val="20"/>
          <w:lang w:val="lv-LV" w:eastAsia="lv-LV" w:bidi="en-US"/>
        </w:rPr>
      </w:pPr>
      <w:r w:rsidRPr="00212D5B">
        <w:rPr>
          <w:rFonts w:ascii="Arial" w:hAnsi="Arial" w:cs="Arial"/>
          <w:sz w:val="20"/>
          <w:szCs w:val="20"/>
          <w:lang w:val="lv-LV" w:eastAsia="lv-LV" w:bidi="en-US"/>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C9B4BCA" w14:textId="77777777" w:rsidR="00212D5B" w:rsidRPr="00212D5B" w:rsidRDefault="00212D5B" w:rsidP="00CC7988">
      <w:pPr>
        <w:spacing w:line="276" w:lineRule="auto"/>
        <w:jc w:val="both"/>
        <w:rPr>
          <w:rFonts w:ascii="Arial" w:hAnsi="Arial" w:cs="Arial"/>
          <w:sz w:val="20"/>
          <w:szCs w:val="20"/>
          <w:lang w:val="lv-LV"/>
        </w:rPr>
      </w:pPr>
    </w:p>
    <w:p w14:paraId="0CB74067"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Personas datu aizsardzība un konfidencialitāte</w:t>
      </w:r>
    </w:p>
    <w:p w14:paraId="6D2E75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A6BFC2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B4EA1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nodrošināt spēkā esošajiem tiesību aktiem atbilstošu aizsardzības līmeni otras Puses iesniegtajiem personas datiem.</w:t>
      </w:r>
    </w:p>
    <w:p w14:paraId="3685353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5870E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EF01E8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iznīcināt otras Puses iesniegtos personas datus, tiklīdz izbeidzas nepieciešamība tos apstrādāt.</w:t>
      </w:r>
    </w:p>
    <w:p w14:paraId="0CD07F0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Šī Līguma noteikumi, kā arī informācija, kas saistīta ar Pušu sadarbību vai kas par Pusi nonākusi otras Puses rīcībā Līguma izpildes rezultātā, uzskatāma par komercnoslēpumu, un tā bez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5A71DB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Saņemto komercnoslēpumu saturoša informāciju Puse apņemas izmantot vienīgi šī Līguma ietvaros noteikto saistību izpildes nodrošināšanai, ievērojot  komercintereses un šo konfidencialitātes pienākumu.</w:t>
      </w:r>
    </w:p>
    <w:p w14:paraId="672BE951" w14:textId="77777777" w:rsidR="00CC7988" w:rsidRPr="00FE75AF" w:rsidRDefault="00CC7988" w:rsidP="00CC7988">
      <w:pPr>
        <w:spacing w:line="276" w:lineRule="auto"/>
        <w:jc w:val="both"/>
        <w:rPr>
          <w:rFonts w:ascii="Arial" w:hAnsi="Arial" w:cs="Arial"/>
          <w:sz w:val="18"/>
          <w:szCs w:val="20"/>
          <w:lang w:val="lv-LV"/>
        </w:rPr>
      </w:pPr>
    </w:p>
    <w:p w14:paraId="1AA2C196"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Biznesa ētikas pamatprincipi</w:t>
      </w:r>
    </w:p>
    <w:p w14:paraId="70E9665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5070E9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PĀRVADĀTĀJS ir pārkāpis kādu no “Latvijas dzelzceļš” koncerna sadarbības partneru biznesa ētikas pamatprincipiem, tiks izvērtēta turpmākā sadarbība likumā noteiktajā kārtībā un apjomā.</w:t>
      </w:r>
    </w:p>
    <w:p w14:paraId="3AC67BC3"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6B86AC52" w14:textId="77777777" w:rsidR="00CC7988" w:rsidRDefault="00CC7988" w:rsidP="00271D2C">
      <w:pPr>
        <w:numPr>
          <w:ilvl w:val="1"/>
          <w:numId w:val="11"/>
        </w:numPr>
        <w:spacing w:line="276" w:lineRule="auto"/>
        <w:ind w:left="0" w:firstLine="284"/>
        <w:jc w:val="both"/>
        <w:rPr>
          <w:rFonts w:ascii="Arial" w:hAnsi="Arial" w:cs="Arial"/>
          <w:sz w:val="20"/>
          <w:szCs w:val="20"/>
          <w:lang w:val="lv-LV"/>
        </w:rPr>
      </w:pPr>
      <w:bookmarkStart w:id="6" w:name="_Hlk30151789"/>
      <w:r w:rsidRPr="00212D5B">
        <w:rPr>
          <w:rFonts w:ascii="Arial" w:hAnsi="Arial" w:cs="Arial"/>
          <w:sz w:val="20"/>
          <w:szCs w:val="20"/>
          <w:lang w:val="lv-LV"/>
        </w:rPr>
        <w:t xml:space="preserve">Ja PĀRVADĀTĀJS ir izveidojis iekšējās kontroles sistēmu korupcijas un interešu konflikta riska novēršanai, ja LDZ rīcībā šī līguma izpildes ietvaros nonāk informācija, vai rodas pamatotas aizdomas par to, ka PĀRVADĀTĀJA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bookmarkStart w:id="7" w:name="_Hlk530556631"/>
      <w:r w:rsidRPr="00212D5B">
        <w:rPr>
          <w:rFonts w:ascii="Arial" w:hAnsi="Arial" w:cs="Arial"/>
          <w:sz w:val="20"/>
          <w:szCs w:val="20"/>
          <w:lang w:val="lv-LV"/>
        </w:rPr>
        <w:t xml:space="preserve">PĀRVADĀTĀJA </w:t>
      </w:r>
      <w:bookmarkEnd w:id="7"/>
      <w:r w:rsidRPr="00212D5B">
        <w:rPr>
          <w:rFonts w:ascii="Arial" w:hAnsi="Arial" w:cs="Arial"/>
          <w:sz w:val="20"/>
          <w:szCs w:val="20"/>
          <w:lang w:val="lv-LV"/>
        </w:rPr>
        <w:t>vai jebkādu citu personu interesēs, LDZ ir pienākums par to nekavējoties informēt PĀRVADĀTĀJU, izmantojot PĀRVADĀTAJA noteikto kārtību</w:t>
      </w:r>
      <w:bookmarkEnd w:id="6"/>
      <w:r w:rsidRPr="00212D5B">
        <w:rPr>
          <w:rFonts w:ascii="Arial" w:hAnsi="Arial" w:cs="Arial"/>
          <w:sz w:val="20"/>
          <w:szCs w:val="20"/>
          <w:lang w:val="lv-LV"/>
        </w:rPr>
        <w:t>.</w:t>
      </w:r>
    </w:p>
    <w:p w14:paraId="288DC6BE" w14:textId="77777777" w:rsidR="00271D2C" w:rsidRPr="00212D5B" w:rsidRDefault="00271D2C" w:rsidP="00271D2C">
      <w:pPr>
        <w:spacing w:line="276" w:lineRule="auto"/>
        <w:ind w:left="284"/>
        <w:jc w:val="both"/>
        <w:rPr>
          <w:rFonts w:ascii="Arial" w:hAnsi="Arial" w:cs="Arial"/>
          <w:sz w:val="20"/>
          <w:szCs w:val="20"/>
          <w:lang w:val="lv-LV"/>
        </w:rPr>
      </w:pPr>
    </w:p>
    <w:p w14:paraId="620E31BA"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212D5B">
        <w:rPr>
          <w:rFonts w:ascii="Arial" w:hAnsi="Arial" w:cs="Arial"/>
          <w:b/>
          <w:sz w:val="22"/>
          <w:szCs w:val="20"/>
          <w:lang w:val="lv-LV"/>
        </w:rPr>
        <w:t>Citi noteikumi</w:t>
      </w:r>
    </w:p>
    <w:p w14:paraId="55968A14"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daļu nosaukumi ir lietoti tikai ērtākai Līguma pārskatāmībai un tie nevar tikt izmantoti Līguma tulkošanai vai interpretācijai.</w:t>
      </w:r>
    </w:p>
    <w:p w14:paraId="0B3C157C"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 ietver visas Pušu vienošanās par Līguma priekšmetu un aizstāj visas iepriekšējās rakstiskās un mutiskās vienošanās un pārrunas starp Pusēm.</w:t>
      </w:r>
    </w:p>
    <w:p w14:paraId="1B10DEF6"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sastādīts uz </w:t>
      </w:r>
      <w:r w:rsidR="00E34365">
        <w:rPr>
          <w:rFonts w:ascii="Arial" w:hAnsi="Arial" w:cs="Arial"/>
          <w:sz w:val="20"/>
          <w:szCs w:val="18"/>
        </w:rPr>
        <w:fldChar w:fldCharType="begin">
          <w:ffData>
            <w:name w:val=""/>
            <w:enabled/>
            <w:calcOnExit w:val="0"/>
            <w:textInput>
              <w:type w:val="number"/>
            </w:textInput>
          </w:ffData>
        </w:fldChar>
      </w:r>
      <w:r w:rsidR="00E34365" w:rsidRPr="00E34365">
        <w:rPr>
          <w:rFonts w:ascii="Arial" w:hAnsi="Arial" w:cs="Arial"/>
          <w:sz w:val="20"/>
          <w:szCs w:val="18"/>
          <w:lang w:val="lv-LV"/>
        </w:rPr>
        <w:instrText xml:space="preserve"> FORMTEXT </w:instrText>
      </w:r>
      <w:r w:rsidR="00E34365">
        <w:rPr>
          <w:rFonts w:ascii="Arial" w:hAnsi="Arial" w:cs="Arial"/>
          <w:sz w:val="20"/>
          <w:szCs w:val="18"/>
        </w:rPr>
      </w:r>
      <w:r w:rsidR="00E34365">
        <w:rPr>
          <w:rFonts w:ascii="Arial" w:hAnsi="Arial" w:cs="Arial"/>
          <w:sz w:val="20"/>
          <w:szCs w:val="18"/>
        </w:rPr>
        <w:fldChar w:fldCharType="separate"/>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sz w:val="20"/>
          <w:szCs w:val="18"/>
        </w:rPr>
        <w:fldChar w:fldCharType="end"/>
      </w:r>
      <w:r w:rsidRPr="00212D5B">
        <w:rPr>
          <w:rFonts w:ascii="Arial" w:hAnsi="Arial" w:cs="Arial"/>
          <w:sz w:val="20"/>
          <w:szCs w:val="20"/>
          <w:lang w:val="lv-LV"/>
        </w:rPr>
        <w:t xml:space="preserve"> lapām, divos eksemplāros ar vienādu juridisko spēku, katrai Pusei pa vienam eksemplāram.</w:t>
      </w:r>
    </w:p>
    <w:p w14:paraId="71463D95"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Līgumam ir pievienoti šādi pielikumi, kas ir tā neatņemamas sastāvdaļas:</w:t>
      </w:r>
    </w:p>
    <w:p w14:paraId="2EB58281" w14:textId="77777777" w:rsidR="00CC7988" w:rsidRPr="003A1362" w:rsidRDefault="00CC7988" w:rsidP="00271D2C">
      <w:pPr>
        <w:spacing w:line="276" w:lineRule="auto"/>
        <w:ind w:left="1134" w:hanging="567"/>
        <w:contextualSpacing/>
        <w:jc w:val="both"/>
        <w:rPr>
          <w:rFonts w:ascii="Arial" w:hAnsi="Arial" w:cs="Arial"/>
          <w:sz w:val="20"/>
          <w:szCs w:val="20"/>
          <w:lang w:val="lv-LV"/>
        </w:rPr>
      </w:pPr>
      <w:r w:rsidRPr="00271D2C">
        <w:rPr>
          <w:rFonts w:ascii="Arial" w:hAnsi="Arial" w:cs="Arial"/>
          <w:b/>
          <w:sz w:val="18"/>
          <w:szCs w:val="20"/>
          <w:lang w:val="lv-LV"/>
        </w:rPr>
        <w:t>13.4.1</w:t>
      </w:r>
      <w:r w:rsidRPr="00212D5B">
        <w:rPr>
          <w:rFonts w:ascii="Arial" w:hAnsi="Arial" w:cs="Arial"/>
          <w:sz w:val="20"/>
          <w:szCs w:val="20"/>
          <w:lang w:val="lv-LV"/>
        </w:rPr>
        <w:t>.</w:t>
      </w:r>
      <w:r w:rsidR="00271D2C">
        <w:rPr>
          <w:rFonts w:ascii="Arial" w:hAnsi="Arial" w:cs="Arial"/>
          <w:sz w:val="20"/>
          <w:szCs w:val="20"/>
          <w:lang w:val="lv-LV"/>
        </w:rPr>
        <w:t xml:space="preserve"> </w:t>
      </w:r>
      <w:r w:rsidRPr="00212D5B">
        <w:rPr>
          <w:rFonts w:ascii="Arial" w:hAnsi="Arial" w:cs="Arial"/>
          <w:sz w:val="20"/>
          <w:szCs w:val="20"/>
          <w:lang w:val="lv-LV"/>
        </w:rPr>
        <w:t xml:space="preserve">pielikums </w:t>
      </w:r>
      <w:r w:rsidR="00E34365">
        <w:rPr>
          <w:rFonts w:ascii="Arial" w:hAnsi="Arial" w:cs="Arial"/>
          <w:sz w:val="20"/>
          <w:szCs w:val="20"/>
        </w:rPr>
        <w:fldChar w:fldCharType="begin">
          <w:ffData>
            <w:name w:val=""/>
            <w:enabled/>
            <w:calcOnExit w:val="0"/>
            <w:textInput/>
          </w:ffData>
        </w:fldChar>
      </w:r>
      <w:r w:rsidR="00E34365">
        <w:rPr>
          <w:rFonts w:ascii="Arial" w:hAnsi="Arial" w:cs="Arial"/>
          <w:sz w:val="20"/>
          <w:szCs w:val="20"/>
        </w:rPr>
        <w:instrText xml:space="preserve"> FORMTEXT </w:instrText>
      </w:r>
      <w:r w:rsidR="00E34365">
        <w:rPr>
          <w:rFonts w:ascii="Arial" w:hAnsi="Arial" w:cs="Arial"/>
          <w:sz w:val="20"/>
          <w:szCs w:val="20"/>
        </w:rPr>
      </w:r>
      <w:r w:rsidR="00E34365">
        <w:rPr>
          <w:rFonts w:ascii="Arial" w:hAnsi="Arial" w:cs="Arial"/>
          <w:sz w:val="20"/>
          <w:szCs w:val="20"/>
        </w:rPr>
        <w:fldChar w:fldCharType="separate"/>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sz w:val="20"/>
          <w:szCs w:val="20"/>
        </w:rPr>
        <w:fldChar w:fldCharType="end"/>
      </w:r>
      <w:r w:rsidRPr="003A1362">
        <w:rPr>
          <w:rFonts w:ascii="Arial" w:hAnsi="Arial" w:cs="Arial"/>
          <w:sz w:val="20"/>
          <w:szCs w:val="20"/>
          <w:lang w:val="lv-LV"/>
        </w:rPr>
        <w:t xml:space="preserve"> –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045C4EA2" w14:textId="77777777" w:rsidR="00CC7988" w:rsidRPr="003A1362" w:rsidRDefault="00CC7988" w:rsidP="00CC7988">
      <w:pPr>
        <w:tabs>
          <w:tab w:val="left" w:pos="284"/>
        </w:tabs>
        <w:spacing w:line="276" w:lineRule="auto"/>
        <w:jc w:val="both"/>
        <w:rPr>
          <w:rFonts w:ascii="Arial" w:hAnsi="Arial" w:cs="Arial"/>
          <w:sz w:val="20"/>
          <w:szCs w:val="20"/>
          <w:lang w:val="lv-LV"/>
        </w:rPr>
      </w:pPr>
      <w:r w:rsidRPr="003A1362">
        <w:rPr>
          <w:rFonts w:ascii="Arial" w:hAnsi="Arial" w:cs="Arial"/>
          <w:sz w:val="20"/>
          <w:szCs w:val="20"/>
          <w:lang w:val="lv-LV"/>
        </w:rPr>
        <w:tab/>
      </w:r>
      <w:r w:rsidRPr="003A1362">
        <w:rPr>
          <w:rFonts w:ascii="Arial" w:hAnsi="Arial" w:cs="Arial"/>
          <w:b/>
          <w:sz w:val="18"/>
          <w:szCs w:val="20"/>
          <w:lang w:val="lv-LV"/>
        </w:rPr>
        <w:t xml:space="preserve">     13.4.2.</w:t>
      </w:r>
      <w:r w:rsidR="00271D2C" w:rsidRPr="003A1362">
        <w:rPr>
          <w:rFonts w:ascii="Arial" w:hAnsi="Arial" w:cs="Arial"/>
          <w:b/>
          <w:sz w:val="18"/>
          <w:szCs w:val="20"/>
          <w:lang w:val="lv-LV"/>
        </w:rPr>
        <w:t xml:space="preserve">  </w:t>
      </w:r>
      <w:r w:rsidRPr="003A1362">
        <w:rPr>
          <w:rFonts w:ascii="Arial" w:hAnsi="Arial" w:cs="Arial"/>
          <w:sz w:val="20"/>
          <w:szCs w:val="20"/>
          <w:lang w:val="lv-LV"/>
        </w:rPr>
        <w:t xml:space="preserve">pielikums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 xml:space="preserve"> –</w:t>
      </w:r>
      <w:r w:rsidR="00271D2C" w:rsidRPr="003A1362">
        <w:rPr>
          <w:rFonts w:ascii="Arial" w:hAnsi="Arial" w:cs="Arial"/>
          <w:sz w:val="20"/>
          <w:szCs w:val="20"/>
          <w:lang w:val="lv-LV"/>
        </w:rPr>
        <w:t xml:space="preserve">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64414011"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lastRenderedPageBreak/>
        <w:t>Līguma</w:t>
      </w:r>
      <w:r w:rsidRPr="00212D5B">
        <w:rPr>
          <w:rFonts w:ascii="Arial" w:hAnsi="Arial" w:cs="Arial"/>
          <w:color w:val="000000"/>
          <w:sz w:val="20"/>
          <w:szCs w:val="20"/>
          <w:lang w:val="lv-LV"/>
        </w:rPr>
        <w:t xml:space="preserve"> </w:t>
      </w:r>
      <w:r w:rsidRPr="00212D5B">
        <w:rPr>
          <w:rFonts w:ascii="Arial" w:hAnsi="Arial" w:cs="Arial"/>
          <w:sz w:val="20"/>
          <w:szCs w:val="20"/>
          <w:lang w:val="lv-LV"/>
        </w:rPr>
        <w:t>darbības</w:t>
      </w:r>
      <w:r w:rsidRPr="00212D5B">
        <w:rPr>
          <w:rFonts w:ascii="Arial" w:hAnsi="Arial" w:cs="Arial"/>
          <w:color w:val="000000"/>
          <w:sz w:val="20"/>
          <w:szCs w:val="20"/>
          <w:lang w:val="lv-LV"/>
        </w:rPr>
        <w:t xml:space="preserve"> laikā no </w:t>
      </w:r>
      <w:r w:rsidRPr="00212D5B">
        <w:rPr>
          <w:rFonts w:ascii="Arial" w:hAnsi="Arial" w:cs="Arial"/>
          <w:sz w:val="20"/>
          <w:szCs w:val="20"/>
          <w:lang w:val="lv-LV"/>
        </w:rPr>
        <w:t>LDz</w:t>
      </w:r>
      <w:r w:rsidRPr="00212D5B">
        <w:rPr>
          <w:rFonts w:ascii="Arial" w:hAnsi="Arial" w:cs="Arial"/>
          <w:color w:val="000000"/>
          <w:sz w:val="20"/>
          <w:szCs w:val="20"/>
          <w:lang w:val="lv-LV"/>
        </w:rPr>
        <w:t xml:space="preserve"> puses tiek nozīmēta kontaktpersona </w:t>
      </w:r>
      <w:r w:rsidRPr="00212D5B">
        <w:rPr>
          <w:rFonts w:ascii="Arial" w:hAnsi="Arial" w:cs="Arial"/>
          <w:sz w:val="20"/>
          <w:szCs w:val="20"/>
          <w:lang w:val="lv-LV"/>
        </w:rPr>
        <w:t xml:space="preserve">Vilcienu kustības pārvalde, Pārvaldes vadītāja vietnieks Jānis Butāns tālr. 67233009; 29531634, 28231498. </w:t>
      </w:r>
    </w:p>
    <w:p w14:paraId="3643B441" w14:textId="77777777" w:rsidR="00CC7988" w:rsidRPr="00212D5B" w:rsidRDefault="00CC7988" w:rsidP="00271D2C">
      <w:pPr>
        <w:pStyle w:val="a5"/>
        <w:numPr>
          <w:ilvl w:val="1"/>
          <w:numId w:val="11"/>
        </w:numPr>
        <w:spacing w:after="160" w:line="276" w:lineRule="auto"/>
        <w:ind w:left="0" w:firstLine="284"/>
        <w:rPr>
          <w:rFonts w:ascii="Arial" w:hAnsi="Arial" w:cs="Arial"/>
          <w:sz w:val="20"/>
          <w:szCs w:val="20"/>
          <w:lang w:val="lv-LV"/>
        </w:rPr>
      </w:pPr>
      <w:r w:rsidRPr="00212D5B">
        <w:rPr>
          <w:rFonts w:ascii="Arial" w:hAnsi="Arial" w:cs="Arial"/>
          <w:sz w:val="20"/>
          <w:szCs w:val="20"/>
          <w:lang w:val="lv-LV"/>
        </w:rPr>
        <w:t>Līguma darbības laikā no PĀRVADĀTĀJS puses tiek nozīmēta kontaktpersona, kura risina visus ar Līguma noteikumu izpildi saistītos jautājumus:</w:t>
      </w:r>
      <w:r w:rsidR="00271D2C" w:rsidRPr="00271D2C">
        <w:rPr>
          <w:rFonts w:ascii="Arial" w:hAnsi="Arial" w:cs="Arial"/>
          <w:sz w:val="18"/>
          <w:szCs w:val="18"/>
          <w:lang w:val="lv-LV"/>
        </w:rPr>
        <w:t xml:space="preserve"> </w:t>
      </w:r>
      <w:r w:rsidR="00271D2C" w:rsidRPr="003A1362">
        <w:rPr>
          <w:rFonts w:ascii="Arial" w:hAnsi="Arial" w:cs="Arial"/>
          <w:sz w:val="20"/>
          <w:szCs w:val="18"/>
        </w:rPr>
        <w:fldChar w:fldCharType="begin">
          <w:ffData>
            <w:name w:val=""/>
            <w:enabled/>
            <w:calcOnExit w:val="0"/>
            <w:textInput/>
          </w:ffData>
        </w:fldChar>
      </w:r>
      <w:r w:rsidR="00271D2C" w:rsidRPr="003A1362">
        <w:rPr>
          <w:rFonts w:ascii="Arial" w:hAnsi="Arial" w:cs="Arial"/>
          <w:sz w:val="20"/>
          <w:szCs w:val="18"/>
          <w:lang w:val="lv-LV"/>
        </w:rPr>
        <w:instrText xml:space="preserve"> FORMTEXT </w:instrText>
      </w:r>
      <w:r w:rsidR="00271D2C" w:rsidRPr="003A1362">
        <w:rPr>
          <w:rFonts w:ascii="Arial" w:hAnsi="Arial" w:cs="Arial"/>
          <w:sz w:val="20"/>
          <w:szCs w:val="18"/>
        </w:rPr>
      </w:r>
      <w:r w:rsidR="00271D2C" w:rsidRPr="003A1362">
        <w:rPr>
          <w:rFonts w:ascii="Arial" w:hAnsi="Arial" w:cs="Arial"/>
          <w:sz w:val="20"/>
          <w:szCs w:val="18"/>
        </w:rPr>
        <w:fldChar w:fldCharType="separate"/>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sz w:val="20"/>
          <w:szCs w:val="18"/>
        </w:rPr>
        <w:fldChar w:fldCharType="end"/>
      </w:r>
      <w:r w:rsidR="00271D2C" w:rsidRPr="00271D2C">
        <w:rPr>
          <w:rFonts w:ascii="Arial" w:hAnsi="Arial" w:cs="Arial"/>
          <w:sz w:val="18"/>
          <w:szCs w:val="18"/>
          <w:lang w:val="lv-LV"/>
        </w:rPr>
        <w:t>.</w:t>
      </w:r>
    </w:p>
    <w:p w14:paraId="5E66E08D" w14:textId="77777777" w:rsidR="00CC7988" w:rsidRPr="00212D5B" w:rsidRDefault="00CC7988" w:rsidP="00CC7988">
      <w:pPr>
        <w:spacing w:line="276" w:lineRule="auto"/>
        <w:ind w:left="567"/>
        <w:jc w:val="both"/>
        <w:rPr>
          <w:rFonts w:ascii="Arial" w:hAnsi="Arial" w:cs="Arial"/>
          <w:sz w:val="20"/>
          <w:szCs w:val="20"/>
          <w:lang w:val="lv-LV"/>
        </w:rPr>
      </w:pPr>
    </w:p>
    <w:p w14:paraId="2BC1713E" w14:textId="77777777" w:rsidR="00CC7988" w:rsidRPr="00212D5B" w:rsidRDefault="00CC7988" w:rsidP="00CC7988">
      <w:pPr>
        <w:numPr>
          <w:ilvl w:val="0"/>
          <w:numId w:val="11"/>
        </w:numPr>
        <w:spacing w:line="276" w:lineRule="auto"/>
        <w:jc w:val="center"/>
        <w:rPr>
          <w:rFonts w:ascii="Arial" w:hAnsi="Arial" w:cs="Arial"/>
          <w:sz w:val="22"/>
          <w:szCs w:val="20"/>
          <w:lang w:val="lv-LV"/>
        </w:rPr>
      </w:pPr>
      <w:r w:rsidRPr="00271D2C">
        <w:rPr>
          <w:rFonts w:ascii="Arial" w:hAnsi="Arial" w:cs="Arial"/>
          <w:b/>
          <w:sz w:val="20"/>
          <w:szCs w:val="20"/>
          <w:lang w:val="lv-LV"/>
        </w:rPr>
        <w:t>Pušu adreses un rekvizīti</w:t>
      </w:r>
    </w:p>
    <w:p w14:paraId="37222034" w14:textId="77777777" w:rsidR="00212D5B" w:rsidRPr="00212D5B" w:rsidRDefault="00212D5B" w:rsidP="00212D5B">
      <w:pPr>
        <w:spacing w:line="276" w:lineRule="auto"/>
        <w:ind w:left="360"/>
        <w:rPr>
          <w:rFonts w:ascii="Arial" w:hAnsi="Arial" w:cs="Arial"/>
          <w:sz w:val="20"/>
          <w:szCs w:val="20"/>
          <w:lang w:val="lv-LV"/>
        </w:rPr>
      </w:pPr>
    </w:p>
    <w:tbl>
      <w:tblPr>
        <w:tblW w:w="10205" w:type="dxa"/>
        <w:tblInd w:w="-34" w:type="dxa"/>
        <w:tblLayout w:type="fixed"/>
        <w:tblLook w:val="04A0" w:firstRow="1" w:lastRow="0" w:firstColumn="1" w:lastColumn="0" w:noHBand="0" w:noVBand="1"/>
      </w:tblPr>
      <w:tblGrid>
        <w:gridCol w:w="4003"/>
        <w:gridCol w:w="709"/>
        <w:gridCol w:w="5493"/>
      </w:tblGrid>
      <w:tr w:rsidR="00CC7988" w:rsidRPr="00212D5B" w14:paraId="095A5F21" w14:textId="77777777" w:rsidTr="00714936">
        <w:tc>
          <w:tcPr>
            <w:tcW w:w="4003" w:type="dxa"/>
            <w:shd w:val="clear" w:color="auto" w:fill="auto"/>
          </w:tcPr>
          <w:p w14:paraId="333A4C13" w14:textId="77777777" w:rsidR="00CC7988" w:rsidRPr="00212D5B" w:rsidRDefault="00CC7988" w:rsidP="00714936">
            <w:pPr>
              <w:keepNext/>
              <w:spacing w:line="276" w:lineRule="auto"/>
              <w:outlineLvl w:val="3"/>
              <w:rPr>
                <w:rFonts w:ascii="Arial" w:hAnsi="Arial" w:cs="Arial"/>
                <w:sz w:val="20"/>
                <w:szCs w:val="20"/>
                <w:lang w:val="lv-LV"/>
              </w:rPr>
            </w:pPr>
            <w:r w:rsidRPr="00212D5B">
              <w:rPr>
                <w:rFonts w:ascii="Arial" w:hAnsi="Arial" w:cs="Arial"/>
                <w:b/>
                <w:sz w:val="20"/>
                <w:szCs w:val="20"/>
                <w:lang w:val="lv-LV"/>
              </w:rPr>
              <w:t>LDz</w:t>
            </w:r>
          </w:p>
        </w:tc>
        <w:tc>
          <w:tcPr>
            <w:tcW w:w="709" w:type="dxa"/>
          </w:tcPr>
          <w:p w14:paraId="5E853EEE" w14:textId="77777777" w:rsidR="00CC7988" w:rsidRPr="00212D5B" w:rsidRDefault="00CC7988" w:rsidP="00714936">
            <w:pPr>
              <w:keepNext/>
              <w:spacing w:line="276" w:lineRule="auto"/>
              <w:outlineLvl w:val="3"/>
              <w:rPr>
                <w:rFonts w:ascii="Arial" w:hAnsi="Arial" w:cs="Arial"/>
                <w:b/>
                <w:sz w:val="20"/>
                <w:szCs w:val="20"/>
                <w:lang w:val="lv-LV"/>
              </w:rPr>
            </w:pPr>
          </w:p>
        </w:tc>
        <w:tc>
          <w:tcPr>
            <w:tcW w:w="5493" w:type="dxa"/>
            <w:shd w:val="clear" w:color="auto" w:fill="auto"/>
          </w:tcPr>
          <w:p w14:paraId="38CC1BFC" w14:textId="77777777" w:rsidR="00CC7988" w:rsidRPr="00212D5B" w:rsidRDefault="00CC7988" w:rsidP="00714936">
            <w:pPr>
              <w:keepNext/>
              <w:spacing w:line="276" w:lineRule="auto"/>
              <w:outlineLvl w:val="3"/>
              <w:rPr>
                <w:rFonts w:ascii="Arial" w:hAnsi="Arial" w:cs="Arial"/>
                <w:sz w:val="20"/>
                <w:szCs w:val="20"/>
                <w:lang w:val="lv-LV"/>
              </w:rPr>
            </w:pPr>
            <w:r w:rsidRPr="00212D5B">
              <w:rPr>
                <w:rFonts w:ascii="Arial" w:hAnsi="Arial" w:cs="Arial"/>
                <w:b/>
                <w:sz w:val="20"/>
                <w:szCs w:val="20"/>
                <w:lang w:val="lv-LV"/>
              </w:rPr>
              <w:t>PĀRVADĀTĀJS</w:t>
            </w:r>
          </w:p>
        </w:tc>
      </w:tr>
      <w:tr w:rsidR="00CC7988" w:rsidRPr="00F55715" w14:paraId="4AA2F3E9" w14:textId="77777777" w:rsidTr="00714936">
        <w:trPr>
          <w:trHeight w:val="2268"/>
        </w:trPr>
        <w:tc>
          <w:tcPr>
            <w:tcW w:w="4003" w:type="dxa"/>
            <w:shd w:val="clear" w:color="auto" w:fill="auto"/>
          </w:tcPr>
          <w:p w14:paraId="6B001A86" w14:textId="77777777" w:rsidR="00CC7988" w:rsidRPr="003A1362" w:rsidRDefault="00CC7988" w:rsidP="00714936">
            <w:pPr>
              <w:widowControl w:val="0"/>
              <w:suppressAutoHyphens/>
              <w:spacing w:line="276" w:lineRule="auto"/>
              <w:contextualSpacing/>
              <w:rPr>
                <w:rFonts w:ascii="Arial" w:hAnsi="Arial" w:cs="Arial"/>
                <w:b/>
                <w:bCs/>
                <w:iCs/>
                <w:sz w:val="20"/>
                <w:szCs w:val="20"/>
                <w:lang w:val="lv-LV"/>
              </w:rPr>
            </w:pPr>
            <w:r w:rsidRPr="003A1362">
              <w:rPr>
                <w:rFonts w:ascii="Arial" w:hAnsi="Arial" w:cs="Arial"/>
                <w:b/>
                <w:bCs/>
                <w:iCs/>
                <w:sz w:val="20"/>
                <w:szCs w:val="20"/>
                <w:lang w:val="lv-LV"/>
              </w:rPr>
              <w:t xml:space="preserve">VAS „Latvijas </w:t>
            </w:r>
            <w:r w:rsidRPr="003A1362">
              <w:rPr>
                <w:rFonts w:ascii="Arial" w:hAnsi="Arial" w:cs="Arial"/>
                <w:b/>
                <w:sz w:val="20"/>
                <w:szCs w:val="20"/>
                <w:lang w:val="lv-LV"/>
              </w:rPr>
              <w:t>dzelzceļš</w:t>
            </w:r>
            <w:r w:rsidRPr="003A1362">
              <w:rPr>
                <w:rFonts w:ascii="Arial" w:hAnsi="Arial" w:cs="Arial"/>
                <w:b/>
                <w:bCs/>
                <w:iCs/>
                <w:sz w:val="20"/>
                <w:szCs w:val="20"/>
                <w:lang w:val="lv-LV"/>
              </w:rPr>
              <w:t>”</w:t>
            </w:r>
          </w:p>
          <w:p w14:paraId="7E0686F4" w14:textId="77777777" w:rsidR="00271D2C"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 xml:space="preserve">Juridiskā adrese: Gogoļa iela 3, </w:t>
            </w:r>
          </w:p>
          <w:p w14:paraId="5B743DA5"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Rīga, LV-1547</w:t>
            </w:r>
          </w:p>
          <w:p w14:paraId="156DB84A"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Luminor Bank AS Latvijas filiāle</w:t>
            </w:r>
          </w:p>
          <w:p w14:paraId="2D439E1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Konta Nr. LV58NDEA0000080249645</w:t>
            </w:r>
          </w:p>
          <w:p w14:paraId="16149C78"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SWIFT kods NDEALV2X</w:t>
            </w:r>
          </w:p>
          <w:p w14:paraId="2FC35F5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Vienotais reģ.Nr. 40003032065</w:t>
            </w:r>
          </w:p>
          <w:p w14:paraId="752D6BD6" w14:textId="77777777" w:rsidR="00CC7988" w:rsidRPr="00212D5B" w:rsidRDefault="00212D5B" w:rsidP="00714936">
            <w:pPr>
              <w:spacing w:line="276" w:lineRule="auto"/>
              <w:rPr>
                <w:rFonts w:ascii="Arial" w:hAnsi="Arial" w:cs="Arial"/>
                <w:sz w:val="20"/>
                <w:szCs w:val="20"/>
                <w:lang w:val="lv-LV"/>
              </w:rPr>
            </w:pPr>
            <w:r>
              <w:rPr>
                <w:rFonts w:ascii="Arial" w:hAnsi="Arial" w:cs="Arial"/>
                <w:sz w:val="20"/>
                <w:szCs w:val="20"/>
                <w:lang w:val="lv-LV"/>
              </w:rPr>
              <w:t>PĀRVADĀTĀJS</w:t>
            </w:r>
            <w:r w:rsidR="00CC7988" w:rsidRPr="00212D5B">
              <w:rPr>
                <w:rFonts w:ascii="Arial" w:hAnsi="Arial" w:cs="Arial"/>
                <w:sz w:val="20"/>
                <w:szCs w:val="20"/>
                <w:lang w:val="lv-LV"/>
              </w:rPr>
              <w:t xml:space="preserve"> reģ.Nr.LV40003032065</w:t>
            </w:r>
          </w:p>
          <w:p w14:paraId="6A8EEBC6" w14:textId="77777777" w:rsidR="00CC7988" w:rsidRPr="00212D5B" w:rsidRDefault="00CC7988" w:rsidP="00714936">
            <w:pPr>
              <w:spacing w:line="276" w:lineRule="auto"/>
              <w:rPr>
                <w:rFonts w:ascii="Arial" w:hAnsi="Arial" w:cs="Arial"/>
                <w:sz w:val="20"/>
                <w:szCs w:val="20"/>
                <w:lang w:val="lv-LV"/>
              </w:rPr>
            </w:pPr>
          </w:p>
          <w:p w14:paraId="07F7EEAA" w14:textId="77777777" w:rsidR="00CC7988" w:rsidRPr="00212D5B" w:rsidRDefault="00CC7988" w:rsidP="00714936">
            <w:pPr>
              <w:spacing w:line="276" w:lineRule="auto"/>
              <w:rPr>
                <w:rFonts w:ascii="Arial" w:hAnsi="Arial" w:cs="Arial"/>
                <w:sz w:val="20"/>
                <w:szCs w:val="20"/>
                <w:lang w:val="lv-LV"/>
              </w:rPr>
            </w:pPr>
          </w:p>
          <w:p w14:paraId="4D8B9A2B" w14:textId="77777777" w:rsidR="00CC7988" w:rsidRPr="00212D5B" w:rsidRDefault="00CC7988" w:rsidP="00714936">
            <w:pPr>
              <w:spacing w:line="276" w:lineRule="auto"/>
              <w:rPr>
                <w:rFonts w:ascii="Arial" w:hAnsi="Arial" w:cs="Arial"/>
                <w:sz w:val="20"/>
                <w:szCs w:val="20"/>
                <w:lang w:val="lv-LV"/>
              </w:rPr>
            </w:pPr>
            <w:r w:rsidRPr="00212D5B">
              <w:rPr>
                <w:rFonts w:ascii="Arial" w:hAnsi="Arial" w:cs="Arial"/>
                <w:bCs/>
                <w:sz w:val="20"/>
                <w:szCs w:val="20"/>
                <w:lang w:val="lv-LV"/>
              </w:rPr>
              <w:t>___________________________</w:t>
            </w:r>
          </w:p>
          <w:p w14:paraId="7FA6361D" w14:textId="77777777" w:rsidR="00CC7988" w:rsidRPr="00212D5B" w:rsidRDefault="00CC7988" w:rsidP="00714936">
            <w:pPr>
              <w:spacing w:line="276" w:lineRule="auto"/>
              <w:rPr>
                <w:rFonts w:ascii="Arial" w:hAnsi="Arial" w:cs="Arial"/>
                <w:sz w:val="20"/>
                <w:szCs w:val="20"/>
                <w:lang w:val="lv-LV"/>
              </w:rPr>
            </w:pPr>
          </w:p>
        </w:tc>
        <w:tc>
          <w:tcPr>
            <w:tcW w:w="709" w:type="dxa"/>
          </w:tcPr>
          <w:p w14:paraId="2676F637" w14:textId="77777777" w:rsidR="00CC7988" w:rsidRPr="00212D5B" w:rsidRDefault="00CC7988" w:rsidP="00714936">
            <w:pPr>
              <w:spacing w:line="276" w:lineRule="auto"/>
              <w:rPr>
                <w:rFonts w:ascii="Arial" w:hAnsi="Arial" w:cs="Arial"/>
                <w:sz w:val="20"/>
                <w:szCs w:val="20"/>
                <w:lang w:val="lv-LV"/>
              </w:rPr>
            </w:pPr>
          </w:p>
        </w:tc>
        <w:tc>
          <w:tcPr>
            <w:tcW w:w="5493" w:type="dxa"/>
            <w:shd w:val="clear" w:color="auto" w:fill="auto"/>
          </w:tcPr>
          <w:p w14:paraId="3CD0633D" w14:textId="77777777" w:rsidR="00CC7988" w:rsidRPr="003A1362" w:rsidRDefault="00F55715" w:rsidP="00714936">
            <w:pPr>
              <w:spacing w:line="276" w:lineRule="auto"/>
              <w:rPr>
                <w:rFonts w:ascii="Arial" w:hAnsi="Arial" w:cs="Arial"/>
                <w:b/>
                <w:bCs/>
                <w:sz w:val="20"/>
                <w:szCs w:val="20"/>
                <w:lang w:val="lv-LV"/>
              </w:rPr>
            </w:pPr>
            <w:r w:rsidRPr="003A1362">
              <w:rPr>
                <w:rFonts w:ascii="Arial" w:hAnsi="Arial" w:cs="Arial"/>
                <w:b/>
                <w:sz w:val="20"/>
                <w:szCs w:val="20"/>
              </w:rPr>
              <w:fldChar w:fldCharType="begin">
                <w:ffData>
                  <w:name w:val=""/>
                  <w:enabled/>
                  <w:calcOnExit w:val="0"/>
                  <w:textInput/>
                </w:ffData>
              </w:fldChar>
            </w:r>
            <w:r w:rsidRPr="003A1362">
              <w:rPr>
                <w:rFonts w:ascii="Arial" w:hAnsi="Arial" w:cs="Arial"/>
                <w:b/>
                <w:sz w:val="20"/>
                <w:szCs w:val="20"/>
                <w:lang w:val="lv-LV"/>
              </w:rPr>
              <w:instrText xml:space="preserve"> FORMTEXT </w:instrText>
            </w:r>
            <w:r w:rsidRPr="003A1362">
              <w:rPr>
                <w:rFonts w:ascii="Arial" w:hAnsi="Arial" w:cs="Arial"/>
                <w:b/>
                <w:sz w:val="20"/>
                <w:szCs w:val="20"/>
              </w:rPr>
            </w:r>
            <w:r w:rsidRPr="003A1362">
              <w:rPr>
                <w:rFonts w:ascii="Arial" w:hAnsi="Arial" w:cs="Arial"/>
                <w:b/>
                <w:sz w:val="20"/>
                <w:szCs w:val="20"/>
              </w:rPr>
              <w:fldChar w:fldCharType="separate"/>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sz w:val="20"/>
                <w:szCs w:val="20"/>
              </w:rPr>
              <w:fldChar w:fldCharType="end"/>
            </w:r>
          </w:p>
          <w:p w14:paraId="217BEB09"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Juridiskā adrese:</w:t>
            </w:r>
            <w:r w:rsidR="00F55715" w:rsidRPr="003A1362">
              <w:rPr>
                <w:rFonts w:ascii="Arial" w:hAnsi="Arial" w:cs="Arial"/>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9F483E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Konta Nr.</w:t>
            </w:r>
            <w:r w:rsidR="00F55715" w:rsidRPr="003A1362">
              <w:rPr>
                <w:rFonts w:ascii="Arial" w:hAnsi="Arial" w:cs="Arial"/>
                <w:bCs/>
                <w:sz w:val="20"/>
                <w:szCs w:val="20"/>
                <w:lang w:val="lv-LV"/>
              </w:rPr>
              <w:t>:</w:t>
            </w:r>
            <w:r w:rsidRPr="003A1362">
              <w:rPr>
                <w:rFonts w:ascii="Arial" w:hAnsi="Arial" w:cs="Arial"/>
                <w:bCs/>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473E66B"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SWIFT kods: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D5B59A3"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Vienotais reģ.Nr.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48A6FA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PĀRVADĀTĀJS</w:t>
            </w:r>
            <w:r w:rsidR="00212D5B" w:rsidRPr="003A1362">
              <w:rPr>
                <w:rFonts w:ascii="Arial" w:hAnsi="Arial" w:cs="Arial"/>
                <w:bCs/>
                <w:sz w:val="20"/>
                <w:szCs w:val="20"/>
                <w:lang w:val="lv-LV"/>
              </w:rPr>
              <w:t xml:space="preserve"> r</w:t>
            </w:r>
            <w:r w:rsidRPr="003A1362">
              <w:rPr>
                <w:rFonts w:ascii="Arial" w:hAnsi="Arial" w:cs="Arial"/>
                <w:bCs/>
                <w:sz w:val="20"/>
                <w:szCs w:val="20"/>
                <w:lang w:val="lv-LV"/>
              </w:rPr>
              <w:t xml:space="preserve">eģ.Nr.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4DE90373"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Tālr.: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7F3620B3" w14:textId="77777777" w:rsidR="00CC7988" w:rsidRPr="00212D5B" w:rsidRDefault="00CC7988" w:rsidP="00714936">
            <w:pPr>
              <w:spacing w:line="276" w:lineRule="auto"/>
              <w:rPr>
                <w:rFonts w:ascii="Arial" w:hAnsi="Arial" w:cs="Arial"/>
                <w:bCs/>
                <w:sz w:val="20"/>
                <w:szCs w:val="20"/>
                <w:lang w:val="lv-LV"/>
              </w:rPr>
            </w:pPr>
          </w:p>
          <w:p w14:paraId="5A916FA2" w14:textId="77777777" w:rsidR="00CC7988" w:rsidRPr="00212D5B" w:rsidRDefault="00CC7988" w:rsidP="00714936">
            <w:pPr>
              <w:spacing w:line="276" w:lineRule="auto"/>
              <w:rPr>
                <w:rFonts w:ascii="Arial" w:hAnsi="Arial" w:cs="Arial"/>
                <w:bCs/>
                <w:sz w:val="20"/>
                <w:szCs w:val="20"/>
                <w:lang w:val="lv-LV"/>
              </w:rPr>
            </w:pPr>
          </w:p>
          <w:p w14:paraId="18747664" w14:textId="77777777" w:rsidR="00CC7988" w:rsidRPr="00212D5B" w:rsidRDefault="00CC7988" w:rsidP="00714936">
            <w:pPr>
              <w:spacing w:line="276" w:lineRule="auto"/>
              <w:rPr>
                <w:rFonts w:ascii="Arial" w:hAnsi="Arial" w:cs="Arial"/>
                <w:bCs/>
                <w:sz w:val="20"/>
                <w:szCs w:val="20"/>
                <w:lang w:val="lv-LV"/>
              </w:rPr>
            </w:pPr>
          </w:p>
          <w:p w14:paraId="46EE9A51" w14:textId="77777777" w:rsidR="00CC7988" w:rsidRPr="00212D5B" w:rsidRDefault="00CC7988" w:rsidP="00714936">
            <w:pPr>
              <w:spacing w:line="276" w:lineRule="auto"/>
              <w:rPr>
                <w:rFonts w:ascii="Arial" w:hAnsi="Arial" w:cs="Arial"/>
                <w:bCs/>
                <w:sz w:val="20"/>
                <w:szCs w:val="20"/>
                <w:lang w:val="lv-LV"/>
              </w:rPr>
            </w:pPr>
            <w:r w:rsidRPr="00212D5B">
              <w:rPr>
                <w:rFonts w:ascii="Arial" w:hAnsi="Arial" w:cs="Arial"/>
                <w:bCs/>
                <w:sz w:val="20"/>
                <w:szCs w:val="20"/>
                <w:lang w:val="lv-LV"/>
              </w:rPr>
              <w:t>_______________________________</w:t>
            </w:r>
          </w:p>
        </w:tc>
      </w:tr>
    </w:tbl>
    <w:p w14:paraId="68740D5B" w14:textId="77777777" w:rsidR="00CC7988" w:rsidRPr="00212D5B" w:rsidRDefault="00CC7988" w:rsidP="00CC7988">
      <w:pPr>
        <w:pStyle w:val="2"/>
        <w:spacing w:line="276" w:lineRule="auto"/>
        <w:ind w:left="0"/>
        <w:rPr>
          <w:rFonts w:ascii="Arial" w:hAnsi="Arial" w:cs="Arial"/>
          <w:sz w:val="20"/>
          <w:lang w:val="lv-LV"/>
        </w:rPr>
      </w:pPr>
    </w:p>
    <w:p w14:paraId="4731427C" w14:textId="77777777" w:rsidR="0098236C" w:rsidRPr="000F20B9" w:rsidRDefault="0098236C" w:rsidP="00333A4A">
      <w:pPr>
        <w:jc w:val="right"/>
        <w:rPr>
          <w:lang w:val="lv-LV"/>
        </w:rPr>
      </w:pPr>
    </w:p>
    <w:sectPr w:rsidR="0098236C" w:rsidRPr="000F20B9" w:rsidSect="00FE75AF">
      <w:footerReference w:type="default" r:id="rId10"/>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AB37" w14:textId="77777777" w:rsidR="00DF77FA" w:rsidRDefault="00DF77FA" w:rsidP="008719EB">
      <w:r>
        <w:separator/>
      </w:r>
    </w:p>
  </w:endnote>
  <w:endnote w:type="continuationSeparator" w:id="0">
    <w:p w14:paraId="6BE50E6D" w14:textId="77777777" w:rsidR="00DF77FA" w:rsidRDefault="00DF77F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CFBE" w14:textId="77777777" w:rsidR="008719EB" w:rsidRDefault="008719EB" w:rsidP="008719EB">
    <w:pPr>
      <w:pStyle w:val="Header-Ldz"/>
    </w:pPr>
  </w:p>
  <w:p w14:paraId="31515983" w14:textId="77777777" w:rsidR="00BC532C" w:rsidRPr="009D7223" w:rsidRDefault="00BC532C" w:rsidP="00BC532C">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07480" w14:textId="77777777" w:rsidR="00DF77FA" w:rsidRDefault="00DF77FA" w:rsidP="008719EB">
      <w:r>
        <w:separator/>
      </w:r>
    </w:p>
  </w:footnote>
  <w:footnote w:type="continuationSeparator" w:id="0">
    <w:p w14:paraId="0AE59B29" w14:textId="77777777" w:rsidR="00DF77FA" w:rsidRDefault="00DF77F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4319E"/>
    <w:multiLevelType w:val="hybridMultilevel"/>
    <w:tmpl w:val="F0CEAE3A"/>
    <w:lvl w:ilvl="0" w:tplc="689EDF70">
      <w:start w:val="1"/>
      <w:numFmt w:val="lowerLetter"/>
      <w:lvlText w:val="%1."/>
      <w:lvlJc w:val="left"/>
      <w:pPr>
        <w:ind w:left="927" w:hanging="360"/>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FB05EC"/>
    <w:multiLevelType w:val="multilevel"/>
    <w:tmpl w:val="927284B8"/>
    <w:lvl w:ilvl="0">
      <w:start w:val="1"/>
      <w:numFmt w:val="decimal"/>
      <w:lvlText w:val="%1."/>
      <w:lvlJc w:val="left"/>
      <w:pPr>
        <w:ind w:left="360" w:hanging="360"/>
      </w:pPr>
      <w:rPr>
        <w:b/>
        <w:sz w:val="20"/>
        <w:szCs w:val="20"/>
      </w:rPr>
    </w:lvl>
    <w:lvl w:ilvl="1">
      <w:start w:val="1"/>
      <w:numFmt w:val="decimal"/>
      <w:lvlText w:val="%1.%2."/>
      <w:lvlJc w:val="left"/>
      <w:pPr>
        <w:ind w:left="1210" w:hanging="360"/>
      </w:pPr>
      <w:rPr>
        <w:b/>
        <w:sz w:val="18"/>
      </w:rPr>
    </w:lvl>
    <w:lvl w:ilvl="2">
      <w:start w:val="1"/>
      <w:numFmt w:val="decimal"/>
      <w:lvlText w:val="%1.%2.%3."/>
      <w:lvlJc w:val="left"/>
      <w:pPr>
        <w:ind w:left="3448" w:hanging="720"/>
      </w:pPr>
    </w:lvl>
    <w:lvl w:ilvl="3">
      <w:start w:val="1"/>
      <w:numFmt w:val="decimal"/>
      <w:lvlText w:val="%1.%2.%3.%4."/>
      <w:lvlJc w:val="left"/>
      <w:pPr>
        <w:ind w:left="4812" w:hanging="720"/>
      </w:pPr>
    </w:lvl>
    <w:lvl w:ilvl="4">
      <w:start w:val="1"/>
      <w:numFmt w:val="decimal"/>
      <w:lvlText w:val="%1.%2.%3.%4.%5."/>
      <w:lvlJc w:val="left"/>
      <w:pPr>
        <w:ind w:left="6536" w:hanging="1080"/>
      </w:pPr>
    </w:lvl>
    <w:lvl w:ilvl="5">
      <w:start w:val="1"/>
      <w:numFmt w:val="decimal"/>
      <w:lvlText w:val="%1.%2.%3.%4.%5.%6."/>
      <w:lvlJc w:val="left"/>
      <w:pPr>
        <w:ind w:left="7900" w:hanging="1080"/>
      </w:pPr>
    </w:lvl>
    <w:lvl w:ilvl="6">
      <w:start w:val="1"/>
      <w:numFmt w:val="decimal"/>
      <w:lvlText w:val="%1.%2.%3.%4.%5.%6.%7."/>
      <w:lvlJc w:val="left"/>
      <w:pPr>
        <w:ind w:left="9624" w:hanging="1440"/>
      </w:pPr>
    </w:lvl>
    <w:lvl w:ilvl="7">
      <w:start w:val="1"/>
      <w:numFmt w:val="decimal"/>
      <w:lvlText w:val="%1.%2.%3.%4.%5.%6.%7.%8."/>
      <w:lvlJc w:val="left"/>
      <w:pPr>
        <w:ind w:left="10988" w:hanging="1440"/>
      </w:pPr>
    </w:lvl>
    <w:lvl w:ilvl="8">
      <w:start w:val="1"/>
      <w:numFmt w:val="decimal"/>
      <w:lvlText w:val="%1.%2.%3.%4.%5.%6.%7.%8.%9."/>
      <w:lvlJc w:val="left"/>
      <w:pPr>
        <w:ind w:left="12712" w:hanging="1800"/>
      </w:pPr>
    </w:lvl>
  </w:abstractNum>
  <w:abstractNum w:abstractNumId="8"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1"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8"/>
  </w:num>
  <w:num w:numId="4">
    <w:abstractNumId w:val="10"/>
  </w:num>
  <w:num w:numId="5">
    <w:abstractNumId w:val="9"/>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95FAF"/>
    <w:rsid w:val="000F20B9"/>
    <w:rsid w:val="00153F90"/>
    <w:rsid w:val="00212D5B"/>
    <w:rsid w:val="00271D2C"/>
    <w:rsid w:val="002B3AF0"/>
    <w:rsid w:val="003204EA"/>
    <w:rsid w:val="00333A4A"/>
    <w:rsid w:val="003A1362"/>
    <w:rsid w:val="003B10BB"/>
    <w:rsid w:val="004B167C"/>
    <w:rsid w:val="00541C1D"/>
    <w:rsid w:val="00550450"/>
    <w:rsid w:val="00592B26"/>
    <w:rsid w:val="005D5845"/>
    <w:rsid w:val="005F697A"/>
    <w:rsid w:val="00693B06"/>
    <w:rsid w:val="006B4694"/>
    <w:rsid w:val="006B6584"/>
    <w:rsid w:val="00712F01"/>
    <w:rsid w:val="007363FE"/>
    <w:rsid w:val="008719EB"/>
    <w:rsid w:val="008B631A"/>
    <w:rsid w:val="008D5821"/>
    <w:rsid w:val="008E5759"/>
    <w:rsid w:val="00912282"/>
    <w:rsid w:val="009747B7"/>
    <w:rsid w:val="0098236C"/>
    <w:rsid w:val="00AB0694"/>
    <w:rsid w:val="00BC532C"/>
    <w:rsid w:val="00BE1927"/>
    <w:rsid w:val="00C20434"/>
    <w:rsid w:val="00CA7450"/>
    <w:rsid w:val="00CC7988"/>
    <w:rsid w:val="00CE54E1"/>
    <w:rsid w:val="00D7792F"/>
    <w:rsid w:val="00D951D8"/>
    <w:rsid w:val="00DF77FA"/>
    <w:rsid w:val="00E10F6B"/>
    <w:rsid w:val="00E34365"/>
    <w:rsid w:val="00F157B4"/>
    <w:rsid w:val="00F31CCE"/>
    <w:rsid w:val="00F55715"/>
    <w:rsid w:val="00FE7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B2127"/>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212D5B"/>
    <w:rPr>
      <w:rFonts w:ascii="Tahoma" w:hAnsi="Tahoma" w:cs="Tahoma"/>
      <w:sz w:val="16"/>
      <w:szCs w:val="16"/>
    </w:rPr>
  </w:style>
  <w:style w:type="character" w:customStyle="1" w:styleId="af3">
    <w:name w:val="Текст выноски Знак"/>
    <w:basedOn w:val="a0"/>
    <w:link w:val="af2"/>
    <w:uiPriority w:val="99"/>
    <w:semiHidden/>
    <w:rsid w:val="00212D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B23E67-0671-438F-913B-91B94798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2688</Words>
  <Characters>15327</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19</cp:revision>
  <dcterms:created xsi:type="dcterms:W3CDTF">2020-04-16T08:35:00Z</dcterms:created>
  <dcterms:modified xsi:type="dcterms:W3CDTF">2021-02-17T10:19:00Z</dcterms:modified>
</cp:coreProperties>
</file>