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9F570" w14:textId="7D146CB1" w:rsidR="00333A4A" w:rsidRPr="00D95C9D" w:rsidRDefault="0047015E" w:rsidP="00333A4A">
      <w:pPr>
        <w:jc w:val="right"/>
        <w:rPr>
          <w:rFonts w:ascii="Arial" w:hAnsi="Arial" w:cs="Arial"/>
          <w:b/>
          <w:sz w:val="18"/>
          <w:lang w:val="lv-LV"/>
        </w:rPr>
      </w:pPr>
      <w:r w:rsidRPr="0047015E">
        <w:rPr>
          <w:rFonts w:ascii="Arial" w:hAnsi="Arial" w:cs="Arial"/>
          <w:b/>
          <w:sz w:val="18"/>
          <w:lang w:val="lv-LV"/>
        </w:rPr>
        <w:t>Annex 7.3.2.F</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40CD9518" w14:textId="77777777" w:rsidR="00095FAF" w:rsidRPr="008630D0" w:rsidRDefault="00095FAF" w:rsidP="008630D0">
      <w:pPr>
        <w:pStyle w:val="Normal12pt"/>
        <w:spacing w:line="276" w:lineRule="auto"/>
        <w:jc w:val="both"/>
        <w:rPr>
          <w:rFonts w:ascii="Arial" w:hAnsi="Arial" w:cs="Arial"/>
          <w:sz w:val="16"/>
          <w:szCs w:val="16"/>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r w:rsidRPr="00035AEF">
        <w:rPr>
          <w:rFonts w:ascii="Arial" w:hAnsi="Arial" w:cs="Arial"/>
          <w:bCs/>
          <w:iCs/>
          <w:sz w:val="20"/>
        </w:rPr>
        <w:t>LDz</w:t>
      </w:r>
      <w:r w:rsidRPr="00035AEF">
        <w:rPr>
          <w:rFonts w:ascii="Arial" w:hAnsi="Arial" w:cs="Arial"/>
          <w:sz w:val="20"/>
        </w:rPr>
        <w:t>, no vienas puses,</w:t>
      </w:r>
      <w:r w:rsidRPr="007573C6">
        <w:rPr>
          <w:rFonts w:ascii="Arial" w:hAnsi="Arial" w:cs="Arial"/>
        </w:rPr>
        <w:t xml:space="preserve"> </w:t>
      </w:r>
    </w:p>
    <w:p w14:paraId="29DD88C5" w14:textId="77777777" w:rsidR="00095FAF" w:rsidRPr="00035AEF" w:rsidRDefault="00095FAF" w:rsidP="00035AEF">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w:t>
      </w:r>
    </w:p>
    <w:p w14:paraId="32D4B93F" w14:textId="77777777" w:rsidR="00095FAF" w:rsidRPr="00035AEF" w:rsidRDefault="00095FAF" w:rsidP="00095FAF">
      <w:pPr>
        <w:jc w:val="both"/>
        <w:rPr>
          <w:rFonts w:ascii="Arial" w:hAnsi="Arial" w:cs="Arial"/>
          <w:sz w:val="20"/>
          <w:lang w:val="lv-LV"/>
        </w:rPr>
      </w:pPr>
      <w:r w:rsidRPr="00035AEF">
        <w:rPr>
          <w:rFonts w:ascii="Arial" w:hAnsi="Arial" w:cs="Arial"/>
          <w:sz w:val="20"/>
          <w:lang w:val="lv-LV"/>
        </w:rPr>
        <w:t>un</w:t>
      </w:r>
    </w:p>
    <w:bookmarkEnd w:id="2"/>
    <w:p w14:paraId="25D36AE6" w14:textId="77777777" w:rsidR="00095FAF" w:rsidRPr="008630D0" w:rsidRDefault="008630D0" w:rsidP="00095FAF">
      <w:pPr>
        <w:pStyle w:val="Normal12pt"/>
        <w:spacing w:line="276" w:lineRule="auto"/>
        <w:jc w:val="both"/>
        <w:rPr>
          <w:rFonts w:ascii="Arial" w:hAnsi="Arial" w:cs="Arial"/>
          <w:sz w:val="22"/>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w:t>
      </w:r>
    </w:p>
    <w:p w14:paraId="3AB8B832" w14:textId="77777777" w:rsidR="00095FAF" w:rsidRPr="007573C6" w:rsidRDefault="00095FAF" w:rsidP="00095FAF">
      <w:pPr>
        <w:pStyle w:val="Normal12pt"/>
        <w:spacing w:line="276" w:lineRule="auto"/>
        <w:jc w:val="both"/>
        <w:rPr>
          <w:rFonts w:ascii="Arial" w:hAnsi="Arial" w:cs="Arial"/>
          <w:sz w:val="16"/>
          <w:szCs w:val="16"/>
        </w:rPr>
      </w:pPr>
      <w:r>
        <w:rPr>
          <w:rFonts w:ascii="Arial" w:hAnsi="Arial" w:cs="Arial"/>
          <w:sz w:val="16"/>
          <w:szCs w:val="16"/>
        </w:rPr>
        <w:t xml:space="preserve">                              </w:t>
      </w:r>
    </w:p>
    <w:p w14:paraId="5B7F2A4F"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 xml:space="preserve">no otras puses, </w:t>
      </w:r>
    </w:p>
    <w:p w14:paraId="3886F1DD"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r w:rsidRPr="00035AEF">
        <w:rPr>
          <w:rFonts w:ascii="Arial" w:hAnsi="Arial" w:cs="Arial"/>
          <w:sz w:val="20"/>
          <w:szCs w:val="22"/>
          <w:lang w:val="lv-LV"/>
        </w:rPr>
        <w:t xml:space="preserve">LDz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Pārvadātājam ir tiesības atteikties no vienas vai vairāku Telpu lietošanas, paziņojot par to LDz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a5"/>
        <w:tabs>
          <w:tab w:val="left" w:pos="567"/>
        </w:tabs>
        <w:spacing w:line="276" w:lineRule="auto"/>
        <w:ind w:left="0"/>
        <w:jc w:val="both"/>
        <w:rPr>
          <w:rFonts w:ascii="Arial" w:hAnsi="Arial" w:cs="Arial"/>
          <w:sz w:val="20"/>
          <w:szCs w:val="22"/>
          <w:lang w:val="lv-LV"/>
        </w:rPr>
      </w:pPr>
      <w:r w:rsidRPr="00035AEF">
        <w:rPr>
          <w:rFonts w:ascii="Arial" w:hAnsi="Arial" w:cs="Arial"/>
          <w:sz w:val="20"/>
          <w:szCs w:val="22"/>
          <w:lang w:val="lv-LV"/>
        </w:rPr>
        <w:t>LDz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Līdz katra mēneša 5.datumam LDz iesniedz Pārvadātājam rēķinu par iepriekšējā mēnesī sniegto pakalpojumu un Pārvadātājs 10 (desmit) dienu laikā pēc rēķina saņemšanas veic tā samaksu. Samaksa tiek veikta ar bankas pārskaitījumu uz LDz rēķinā norādīto kontu bankā. Par samaksas dienu tiek uzskatīta diena, kad nauda ir ieskaitīta LDz norēķinu kontā.</w:t>
      </w:r>
    </w:p>
    <w:bookmarkEnd w:id="5"/>
    <w:p w14:paraId="697D8F1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elektroniskā pasta adresi, un tie ir derīgi bez paraksta, un ir abām Pusēm saistoši.</w:t>
      </w:r>
    </w:p>
    <w:p w14:paraId="10E75082"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LDz saskaņā ar Līgumu sagatavotos rēķinus nosūta no LDz elektroniskā pasta adreses </w:t>
      </w:r>
      <w:hyperlink r:id="rId8" w:history="1">
        <w:r w:rsidR="00371AB8" w:rsidRPr="00414B2F">
          <w:rPr>
            <w:rStyle w:val="ad"/>
            <w:rFonts w:ascii="Arial" w:hAnsi="Arial" w:cs="Arial"/>
            <w:bCs/>
            <w:sz w:val="20"/>
            <w:szCs w:val="22"/>
            <w:lang w:val="lv-LV"/>
          </w:rPr>
          <w:t>rekini@ldz.lv</w:t>
        </w:r>
      </w:hyperlink>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 xml:space="preserve">āja elektroniskā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Visi maksājumi tiek aplikti ar PVN pēc likmes, kas ir spēkā pakalpojumu sniegšanas brīdī. Mainoties PVN likmei attiecīgi mainās Līguma kopējā summa ar PVN.</w:t>
      </w:r>
    </w:p>
    <w:p w14:paraId="76E4A1DF"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Pamatojoties uz LDz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maksājumus, kas saistīti ar Līgumu, LDz ieskaita šādā secībā:</w:t>
      </w:r>
    </w:p>
    <w:p w14:paraId="501F6D8D"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lastRenderedPageBreak/>
        <w:t>Gadījumā, ja Līgumā noteiktie maksājumu termiņi nesakrīt ar LDz rēķinā minētajiem termiņiem, tad spēkā ir Līgumā noteiktie maksājumu termiņi.</w:t>
      </w:r>
    </w:p>
    <w:p w14:paraId="1EEFA4E5"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Ja LDz darbības vai bezdarbības rezultātā pasažieri nevar izmantot Telpu/as šajā Līgumā norādītajam mērķim un Pārvadātājs ir par to paziņojis LDz, Līgumā noteiktā pakalpojuma maksa par attiecīgo mēnesi tiek attiecīgi samazināta.</w:t>
      </w:r>
    </w:p>
    <w:p w14:paraId="6A959CC9"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6"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LDz. Samaksātās nokavējuma procentu summas nav ieskaitāmas zaudējumu atlīdzībā.</w:t>
      </w:r>
    </w:p>
    <w:p w14:paraId="08ACC2AF"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iCs/>
          <w:sz w:val="20"/>
          <w:szCs w:val="22"/>
          <w:lang w:val="lv-LV"/>
        </w:rPr>
        <w:t>LDz ir tiesības ne biežāk kā reizi gadā pārskatīt cenu par pakalpojumu, brīdinot par to Pārvadātāju vismaz mēnesi iepriekš – gadījumos, ja gada inflācija Latvijā ir vismaz 5% salīdzinājumā ar iepriekšējo gadu.</w:t>
      </w:r>
    </w:p>
    <w:bookmarkEnd w:id="6"/>
    <w:p w14:paraId="66B56A1F" w14:textId="77777777" w:rsidR="00095FAF" w:rsidRPr="007573C6" w:rsidRDefault="00095FAF" w:rsidP="00095FAF">
      <w:pPr>
        <w:pStyle w:val="a5"/>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LDz klientu servisam 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hyperlink r:id="rId9" w:history="1">
        <w:r w:rsidR="00D95C9D" w:rsidRPr="00B4653E">
          <w:rPr>
            <w:rStyle w:val="ad"/>
            <w:rFonts w:ascii="Arial" w:hAnsi="Arial" w:cs="Arial"/>
            <w:sz w:val="20"/>
            <w:szCs w:val="22"/>
            <w:lang w:val="lv-LV"/>
          </w:rPr>
          <w:t>uzzinas@ldz.lv</w:t>
        </w:r>
      </w:hyperlink>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a5"/>
        <w:numPr>
          <w:ilvl w:val="2"/>
          <w:numId w:val="8"/>
        </w:numPr>
        <w:spacing w:line="276" w:lineRule="auto"/>
        <w:ind w:left="993" w:hanging="567"/>
        <w:contextualSpacing w:val="0"/>
        <w:jc w:val="both"/>
        <w:rPr>
          <w:rFonts w:ascii="Arial" w:hAnsi="Arial" w:cs="Arial"/>
          <w:sz w:val="20"/>
          <w:szCs w:val="22"/>
          <w:lang w:val="lv-LV"/>
        </w:rPr>
      </w:pPr>
      <w:bookmarkStart w:id="7" w:name="_Hlk33024071"/>
      <w:r w:rsidRPr="00035AEF">
        <w:rPr>
          <w:rFonts w:ascii="Arial" w:hAnsi="Arial" w:cs="Arial"/>
          <w:sz w:val="20"/>
          <w:szCs w:val="22"/>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7"/>
    <w:p w14:paraId="6FCD276B" w14:textId="77777777" w:rsidR="00095FAF" w:rsidRPr="00035AEF" w:rsidRDefault="00095FAF" w:rsidP="008630D0">
      <w:pPr>
        <w:pStyle w:val="a5"/>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t>
      </w:r>
      <w:hyperlink r:id="rId10" w:history="1">
        <w:r w:rsidR="00371AB8" w:rsidRPr="00414B2F">
          <w:rPr>
            <w:rStyle w:val="ad"/>
            <w:rFonts w:ascii="Arial" w:hAnsi="Arial" w:cs="Arial"/>
            <w:sz w:val="20"/>
            <w:szCs w:val="22"/>
            <w:lang w:val="lv-LV"/>
          </w:rPr>
          <w:t>www.ldz.lv</w:t>
        </w:r>
      </w:hyperlink>
      <w:r w:rsidRPr="00035AEF">
        <w:rPr>
          <w:rFonts w:ascii="Arial" w:hAnsi="Arial" w:cs="Arial"/>
          <w:sz w:val="20"/>
          <w:szCs w:val="22"/>
          <w:lang w:val="lv-LV"/>
        </w:rPr>
        <w:t>.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a5"/>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izmantot ēkas fasādi, kā arī laukumus, kas atrodas pie ēkām, kur ir Telpas, lai izvietotu izkārtnes un reklāmas, bez LDz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r w:rsidRPr="00035AEF">
        <w:rPr>
          <w:rFonts w:ascii="Arial" w:hAnsi="Arial" w:cs="Arial"/>
          <w:sz w:val="20"/>
          <w:szCs w:val="22"/>
          <w:lang w:val="lv-LV"/>
        </w:rPr>
        <w:t>LDz</w:t>
      </w:r>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a5"/>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a5"/>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par saviem līdzekļiem veikt lietošanā nodotajās Telpās rekonstrukciju, pārbūvi, renovāciju, kā arī kārtējo remontu, ja ir saņemta rakstiska atļauja no LDz.</w:t>
      </w:r>
    </w:p>
    <w:p w14:paraId="5F1104FF" w14:textId="77777777" w:rsidR="00095FAF" w:rsidRPr="007573C6" w:rsidRDefault="00095FAF" w:rsidP="00095FAF">
      <w:pPr>
        <w:pStyle w:val="a5"/>
        <w:spacing w:line="276" w:lineRule="auto"/>
        <w:ind w:left="0"/>
        <w:jc w:val="both"/>
        <w:rPr>
          <w:rFonts w:ascii="Arial" w:hAnsi="Arial" w:cs="Arial"/>
          <w:bCs/>
          <w:iCs/>
          <w:lang w:val="lv-LV"/>
        </w:rPr>
      </w:pPr>
    </w:p>
    <w:p w14:paraId="15BB009F" w14:textId="77777777" w:rsidR="009F1F32" w:rsidRDefault="009F1F32">
      <w:pPr>
        <w:spacing w:after="160" w:line="259" w:lineRule="auto"/>
        <w:rPr>
          <w:rFonts w:ascii="Arial" w:hAnsi="Arial" w:cs="Arial"/>
          <w:b/>
          <w:bCs/>
          <w:iCs/>
          <w:sz w:val="20"/>
          <w:lang w:val="lv-LV"/>
        </w:rPr>
      </w:pPr>
      <w:r>
        <w:rPr>
          <w:rFonts w:ascii="Arial" w:hAnsi="Arial" w:cs="Arial"/>
          <w:b/>
          <w:bCs/>
          <w:iCs/>
          <w:sz w:val="20"/>
          <w:lang w:val="lv-LV"/>
        </w:rPr>
        <w:br w:type="page"/>
      </w:r>
    </w:p>
    <w:p w14:paraId="2AF987A0" w14:textId="7BAC22AB"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lastRenderedPageBreak/>
        <w:t>LDz pienākumi un tiesības</w:t>
      </w:r>
    </w:p>
    <w:p w14:paraId="41D4C890" w14:textId="77777777" w:rsidR="00095FAF" w:rsidRPr="00035AEF" w:rsidRDefault="00095FAF" w:rsidP="00D95C9D">
      <w:pPr>
        <w:pStyle w:val="a5"/>
        <w:numPr>
          <w:ilvl w:val="1"/>
          <w:numId w:val="8"/>
        </w:numPr>
        <w:tabs>
          <w:tab w:val="left" w:pos="567"/>
        </w:tabs>
        <w:spacing w:line="276" w:lineRule="auto"/>
        <w:ind w:left="0" w:firstLine="284"/>
        <w:contextualSpacing w:val="0"/>
        <w:rPr>
          <w:rFonts w:ascii="Arial" w:hAnsi="Arial" w:cs="Arial"/>
          <w:sz w:val="20"/>
          <w:szCs w:val="22"/>
          <w:lang w:val="lv-LV"/>
        </w:rPr>
      </w:pPr>
      <w:r w:rsidRPr="00035AEF">
        <w:rPr>
          <w:rFonts w:ascii="Arial" w:hAnsi="Arial" w:cs="Arial"/>
          <w:sz w:val="20"/>
          <w:szCs w:val="22"/>
          <w:lang w:val="lv-LV"/>
        </w:rPr>
        <w:t>LDz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norādīt vietu Pārvadātājam izkārtņu,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8"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LDz apņemas darīt visu iespējamo un nepieciešamo, lai iespējami ātrāk varētu atjaunot Telpu pieejamību, kas tika pārtraukta remontdarbu dēļ; </w:t>
      </w:r>
    </w:p>
    <w:bookmarkEnd w:id="8"/>
    <w:p w14:paraId="77DC102E" w14:textId="77777777" w:rsidR="00095FAF" w:rsidRPr="00035AEF" w:rsidRDefault="00095FAF" w:rsidP="008630D0">
      <w:pPr>
        <w:pStyle w:val="a5"/>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LDz ir tiesības rakstveidā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LDz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9"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9"/>
    <w:p w14:paraId="058CA834" w14:textId="77777777" w:rsidR="00095FAF" w:rsidRPr="00035AEF" w:rsidRDefault="00095FAF" w:rsidP="00D95C9D">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LDz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a3"/>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LDz vai arī pārkāpjot attiecīgos normatīvos aktus, veic Telpu rekonstrukciju, atjaunošanu vai remontu</w:t>
      </w:r>
      <w:r w:rsidRPr="00035AEF">
        <w:rPr>
          <w:rFonts w:ascii="Arial" w:hAnsi="Arial" w:cs="Arial"/>
          <w:bCs/>
          <w:iCs/>
          <w:sz w:val="20"/>
          <w:szCs w:val="22"/>
          <w:lang w:val="lv-LV"/>
        </w:rPr>
        <w:t>;</w:t>
      </w:r>
    </w:p>
    <w:p w14:paraId="23245C26" w14:textId="77777777" w:rsidR="00095FAF" w:rsidRPr="00035AEF" w:rsidRDefault="00095FAF" w:rsidP="008630D0">
      <w:pPr>
        <w:pStyle w:val="ab"/>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a5"/>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lastRenderedPageBreak/>
        <w:t>Pārvadātājam</w:t>
      </w:r>
      <w:r w:rsidRPr="00035AEF">
        <w:rPr>
          <w:rFonts w:ascii="Arial" w:hAnsi="Arial" w:cs="Arial"/>
          <w:bCs/>
          <w:iCs/>
          <w:sz w:val="20"/>
          <w:szCs w:val="22"/>
          <w:lang w:val="lv-LV"/>
        </w:rPr>
        <w:t xml:space="preserve"> ir tiesības izbeigt Līgumu pirms termiņa, rakstiski par to brīdinot </w:t>
      </w:r>
      <w:r w:rsidRPr="00035AEF">
        <w:rPr>
          <w:rFonts w:ascii="Arial" w:hAnsi="Arial" w:cs="Arial"/>
          <w:sz w:val="20"/>
          <w:szCs w:val="22"/>
          <w:lang w:val="lv-LV"/>
        </w:rPr>
        <w:t>LDz</w:t>
      </w:r>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a5"/>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pāriet LDz īpašumā atbilstoši noformētajiem un savstarpēji parakstītajiem izpildīto darbu pieņemšanas – nodošanas aktiem.</w:t>
      </w:r>
    </w:p>
    <w:p w14:paraId="512D6EB4"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LDz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LDz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LDz īpašuma labā, ir bijuši rakstiski saskaņoti ar LDz, un par kuriem ir noformēts izpildīto darbu nodošanas – pieņemšanas akts, kuru parakstījuši LDz un </w:t>
      </w:r>
      <w:r w:rsidRPr="00035AEF">
        <w:rPr>
          <w:rFonts w:ascii="Arial" w:hAnsi="Arial" w:cs="Arial"/>
          <w:bCs/>
          <w:sz w:val="20"/>
          <w:szCs w:val="22"/>
          <w:lang w:val="lv-LV"/>
        </w:rPr>
        <w:t>Pārvadātājs.</w:t>
      </w:r>
    </w:p>
    <w:p w14:paraId="56FCC076"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7777777" w:rsidR="00095FAF" w:rsidRPr="00035AE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 xml:space="preserve">Līguma noteikumi, kā arī informācija, kas saistīta ar Pušu sadarbību vai kas par Pusi nonākusi </w:t>
      </w:r>
      <w:r w:rsidRPr="00035AEF">
        <w:rPr>
          <w:rFonts w:ascii="Arial" w:hAnsi="Arial" w:cs="Arial"/>
          <w:bCs/>
          <w:sz w:val="20"/>
          <w:szCs w:val="20"/>
          <w:lang w:val="lv-LV"/>
        </w:rPr>
        <w:t>otras Puses</w:t>
      </w:r>
      <w:r w:rsidRPr="00035AEF">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287934" w14:textId="77777777" w:rsidR="00095FA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Saņemto Puses komercnoslēpumu saturošo informāciju</w:t>
      </w:r>
      <w:r w:rsidRPr="00035AEF">
        <w:rPr>
          <w:rFonts w:ascii="Arial" w:hAnsi="Arial" w:cs="Arial"/>
          <w:bCs/>
          <w:sz w:val="20"/>
          <w:szCs w:val="20"/>
          <w:lang w:val="lv-LV"/>
        </w:rPr>
        <w:t xml:space="preserve"> otra Puse</w:t>
      </w:r>
      <w:r w:rsidRPr="00035AEF">
        <w:rPr>
          <w:rFonts w:ascii="Arial" w:hAnsi="Arial" w:cs="Arial"/>
          <w:sz w:val="20"/>
          <w:szCs w:val="20"/>
          <w:lang w:val="lv-LV"/>
        </w:rPr>
        <w:t xml:space="preserve"> apņemas izmantot vienīgi Līgumā norādītajam mērķim, ievērojot Pušu komercintereses un šo konfidencialitātes pienākumu.</w:t>
      </w:r>
    </w:p>
    <w:p w14:paraId="5FBEAB1D"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30B74E9A"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lastRenderedPageBreak/>
        <w:t>Personas datu aizsardzība</w:t>
      </w:r>
    </w:p>
    <w:p w14:paraId="0E7C546D"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0" w:name="_Hlk519580558"/>
      <w:bookmarkStart w:id="11"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0"/>
      <w:r w:rsidRPr="00035AEF">
        <w:rPr>
          <w:rFonts w:ascii="Arial" w:eastAsia="Calibri" w:hAnsi="Arial" w:cs="Arial"/>
          <w:sz w:val="20"/>
          <w:szCs w:val="22"/>
          <w:lang w:val="lv-LV"/>
        </w:rPr>
        <w:t>.</w:t>
      </w:r>
    </w:p>
    <w:p w14:paraId="52BF97A3"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2" w:name="_Hlk519580570"/>
      <w:bookmarkStart w:id="13" w:name="_Hlk519580599"/>
      <w:bookmarkEnd w:id="11"/>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2"/>
      <w:r w:rsidRPr="00035AEF">
        <w:rPr>
          <w:rFonts w:ascii="Arial" w:eastAsia="Calibri" w:hAnsi="Arial" w:cs="Arial"/>
          <w:sz w:val="20"/>
          <w:szCs w:val="22"/>
          <w:lang w:val="lv-LV"/>
        </w:rPr>
        <w:t>.</w:t>
      </w:r>
    </w:p>
    <w:p w14:paraId="1B293158"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4"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4"/>
      <w:r w:rsidRPr="00035AEF">
        <w:rPr>
          <w:rFonts w:ascii="Arial" w:eastAsia="Calibri" w:hAnsi="Arial" w:cs="Arial"/>
          <w:sz w:val="20"/>
          <w:szCs w:val="22"/>
          <w:lang w:val="lv-LV"/>
        </w:rPr>
        <w:t>.</w:t>
      </w:r>
    </w:p>
    <w:p w14:paraId="15D30190"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5"/>
      <w:r w:rsidRPr="00035AEF">
        <w:rPr>
          <w:rFonts w:ascii="Arial" w:eastAsia="Calibri" w:hAnsi="Arial" w:cs="Arial"/>
          <w:sz w:val="20"/>
          <w:szCs w:val="22"/>
          <w:lang w:val="lv-LV"/>
        </w:rPr>
        <w:t>.</w:t>
      </w:r>
    </w:p>
    <w:p w14:paraId="5AEFBF3D"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3"/>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6"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LDz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7"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7"/>
      <w:r w:rsidRPr="00035AEF">
        <w:rPr>
          <w:rFonts w:ascii="Arial" w:hAnsi="Arial" w:cs="Arial"/>
          <w:sz w:val="20"/>
          <w:szCs w:val="22"/>
          <w:lang w:val="lv-LV"/>
        </w:rPr>
        <w:t>parakstīt Telpu pieņemšanas – nodošanas aktus un risina ar Līguma izpildi saistītos jautājumus.</w:t>
      </w:r>
    </w:p>
    <w:bookmarkEnd w:id="16"/>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hyperlink r:id="rId11" w:history="1">
        <w:r w:rsidR="00EE10E5" w:rsidRPr="00414B2F">
          <w:rPr>
            <w:rStyle w:val="ad"/>
            <w:rFonts w:ascii="Arial" w:hAnsi="Arial" w:cs="Arial"/>
            <w:sz w:val="20"/>
            <w:szCs w:val="22"/>
            <w:lang w:val="lv-LV"/>
          </w:rPr>
          <w:t>info@ldz.lv</w:t>
        </w:r>
      </w:hyperlink>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sastādīts latviešu valodā un parakstīts 2 (divos) oriģinālos eksemplāros, no kuriem viens Līguma eksemplārs glabājas pie LDz,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8"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p w14:paraId="78C4B57A" w14:textId="77777777" w:rsidR="00A810E2" w:rsidRPr="00035AEF" w:rsidRDefault="00A810E2" w:rsidP="00035AEF">
      <w:pPr>
        <w:spacing w:line="276" w:lineRule="auto"/>
        <w:ind w:left="284"/>
        <w:contextualSpacing/>
        <w:jc w:val="both"/>
        <w:rPr>
          <w:rFonts w:ascii="Arial" w:hAnsi="Arial" w:cs="Arial"/>
          <w:sz w:val="20"/>
          <w:szCs w:val="22"/>
          <w:lang w:val="lv-LV"/>
        </w:rPr>
      </w:pPr>
    </w:p>
    <w:bookmarkEnd w:id="18"/>
    <w:p w14:paraId="027CFDBB" w14:textId="77777777" w:rsidR="009F1F32" w:rsidRDefault="009F1F32">
      <w:pPr>
        <w:spacing w:after="160" w:line="259" w:lineRule="auto"/>
        <w:rPr>
          <w:rFonts w:ascii="Arial" w:hAnsi="Arial" w:cs="Arial"/>
          <w:b/>
          <w:sz w:val="20"/>
          <w:lang w:val="lv-LV"/>
        </w:rPr>
      </w:pPr>
      <w:r>
        <w:rPr>
          <w:rFonts w:ascii="Arial" w:hAnsi="Arial" w:cs="Arial"/>
          <w:b/>
          <w:sz w:val="20"/>
          <w:lang w:val="lv-LV"/>
        </w:rPr>
        <w:br w:type="page"/>
      </w:r>
    </w:p>
    <w:p w14:paraId="2D72F5AB" w14:textId="42138909" w:rsidR="00095FAF" w:rsidRPr="00035AEF" w:rsidRDefault="00095FAF" w:rsidP="00095FAF">
      <w:pPr>
        <w:pStyle w:val="a5"/>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lastRenderedPageBreak/>
        <w:t>Pušu rekvizīti un paraksti</w:t>
      </w:r>
    </w:p>
    <w:p w14:paraId="2E476DC6" w14:textId="77777777" w:rsidR="00095FAF" w:rsidRPr="00035AEF" w:rsidRDefault="00095FAF" w:rsidP="00095FAF">
      <w:pPr>
        <w:pStyle w:val="a5"/>
        <w:spacing w:line="276" w:lineRule="auto"/>
        <w:ind w:left="0"/>
        <w:jc w:val="both"/>
        <w:rPr>
          <w:rFonts w:ascii="Arial" w:hAnsi="Arial" w:cs="Arial"/>
          <w:b/>
          <w:bCs/>
          <w:iCs/>
          <w:sz w:val="20"/>
          <w:lang w:val="lv-LV"/>
        </w:rPr>
      </w:pPr>
      <w:r w:rsidRPr="00035AEF">
        <w:rPr>
          <w:rFonts w:ascii="Arial" w:hAnsi="Arial" w:cs="Arial"/>
          <w:b/>
          <w:bCs/>
          <w:iCs/>
          <w:sz w:val="20"/>
          <w:lang w:val="lv-LV"/>
        </w:rPr>
        <w:t>LDz:</w:t>
      </w:r>
    </w:p>
    <w:p w14:paraId="054B17CE" w14:textId="77777777"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Gogoļa ielā 3,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r w:rsidRPr="00035AEF">
        <w:rPr>
          <w:rFonts w:ascii="Arial" w:hAnsi="Arial" w:cs="Arial"/>
          <w:sz w:val="20"/>
          <w:lang w:val="lv-LV"/>
        </w:rPr>
        <w:t>Luminor Bank AS Latvijas filiāle, SWIFT kods RIKOLV2X.</w:t>
      </w:r>
    </w:p>
    <w:p w14:paraId="06549A98" w14:textId="77777777" w:rsidR="00A810E2" w:rsidRDefault="00A810E2" w:rsidP="00095FAF">
      <w:pPr>
        <w:tabs>
          <w:tab w:val="left" w:pos="4603"/>
        </w:tabs>
        <w:ind w:right="-108"/>
        <w:jc w:val="both"/>
        <w:rPr>
          <w:rFonts w:ascii="Arial" w:hAnsi="Arial" w:cs="Arial"/>
          <w:sz w:val="20"/>
          <w:lang w:val="lv-LV"/>
        </w:rPr>
      </w:pPr>
    </w:p>
    <w:p w14:paraId="76BB7336" w14:textId="77777777" w:rsidR="00A810E2" w:rsidRDefault="00A810E2" w:rsidP="00095FAF">
      <w:pPr>
        <w:tabs>
          <w:tab w:val="left" w:pos="4603"/>
        </w:tabs>
        <w:ind w:right="-108"/>
        <w:jc w:val="both"/>
        <w:rPr>
          <w:rFonts w:ascii="Arial" w:hAnsi="Arial" w:cs="Arial"/>
          <w:sz w:val="20"/>
          <w:lang w:val="lv-LV"/>
        </w:rPr>
      </w:pP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a5"/>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0FE9D183" w14:textId="18173ACD" w:rsidR="009F1F32" w:rsidRDefault="009F1F32" w:rsidP="009F1F32">
      <w:pPr>
        <w:pStyle w:val="a5"/>
        <w:spacing w:line="276" w:lineRule="auto"/>
        <w:ind w:left="0"/>
        <w:jc w:val="both"/>
        <w:rPr>
          <w:rFonts w:ascii="Arial" w:hAnsi="Arial" w:cs="Arial"/>
          <w:b/>
          <w:bCs/>
          <w:iCs/>
          <w:sz w:val="20"/>
          <w:lang w:val="lv-LV"/>
        </w:rPr>
      </w:pPr>
    </w:p>
    <w:p w14:paraId="4E378464" w14:textId="42DED9D4" w:rsidR="009F1F32" w:rsidRDefault="009F1F32" w:rsidP="009F1F32">
      <w:pPr>
        <w:pStyle w:val="a5"/>
        <w:spacing w:line="276" w:lineRule="auto"/>
        <w:ind w:left="0"/>
        <w:jc w:val="both"/>
        <w:rPr>
          <w:rFonts w:ascii="Arial" w:hAnsi="Arial" w:cs="Arial"/>
          <w:b/>
          <w:bCs/>
          <w:iCs/>
          <w:sz w:val="20"/>
          <w:lang w:val="lv-LV"/>
        </w:rPr>
      </w:pPr>
    </w:p>
    <w:p w14:paraId="7A576A43" w14:textId="77777777" w:rsidR="009F1F32" w:rsidRDefault="009F1F32" w:rsidP="009F1F32">
      <w:pPr>
        <w:pStyle w:val="a5"/>
        <w:spacing w:line="276" w:lineRule="auto"/>
        <w:ind w:left="0"/>
        <w:jc w:val="both"/>
        <w:rPr>
          <w:rFonts w:ascii="Arial" w:hAnsi="Arial" w:cs="Arial"/>
          <w:b/>
          <w:bCs/>
          <w:iCs/>
          <w:sz w:val="20"/>
          <w:lang w:val="lv-LV"/>
        </w:rPr>
      </w:pPr>
    </w:p>
    <w:p w14:paraId="74249BB6" w14:textId="77777777" w:rsidR="009F1F32" w:rsidRDefault="009F1F32" w:rsidP="009F1F32">
      <w:pPr>
        <w:pStyle w:val="a5"/>
        <w:spacing w:line="276" w:lineRule="auto"/>
        <w:ind w:left="0"/>
        <w:jc w:val="both"/>
        <w:rPr>
          <w:rFonts w:ascii="Arial" w:hAnsi="Arial" w:cs="Arial"/>
          <w:b/>
          <w:bCs/>
          <w:iCs/>
          <w:sz w:val="20"/>
          <w:szCs w:val="20"/>
          <w:lang w:val="lv-LV"/>
        </w:rPr>
      </w:pPr>
    </w:p>
    <w:tbl>
      <w:tblPr>
        <w:tblStyle w:val="af4"/>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a5"/>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3AF4642A"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a5"/>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0DC3CE29" w14:textId="77777777" w:rsidR="00095FAF" w:rsidRPr="007573C6" w:rsidRDefault="00095FAF" w:rsidP="00095FAF">
      <w:pPr>
        <w:jc w:val="both"/>
        <w:rPr>
          <w:rFonts w:ascii="Arial" w:hAnsi="Arial" w:cs="Arial"/>
          <w:b/>
          <w:lang w:val="lv-LV"/>
        </w:rPr>
      </w:pPr>
    </w:p>
    <w:p w14:paraId="2BC8A215" w14:textId="77777777" w:rsidR="00095FAF" w:rsidRPr="00A810E2" w:rsidRDefault="00095FAF" w:rsidP="00095FAF">
      <w:pPr>
        <w:jc w:val="right"/>
        <w:rPr>
          <w:rFonts w:ascii="Arial" w:hAnsi="Arial" w:cs="Arial"/>
          <w:b/>
          <w:sz w:val="18"/>
          <w:szCs w:val="20"/>
          <w:lang w:val="lv-LV"/>
        </w:rPr>
      </w:pPr>
      <w:r w:rsidRPr="007573C6">
        <w:rPr>
          <w:rFonts w:ascii="Arial" w:hAnsi="Arial" w:cs="Arial"/>
          <w:lang w:val="lv-LV"/>
        </w:rPr>
        <w:br w:type="page"/>
      </w:r>
      <w:r w:rsidRPr="00A810E2">
        <w:rPr>
          <w:rFonts w:ascii="Arial" w:hAnsi="Arial" w:cs="Arial"/>
          <w:b/>
          <w:sz w:val="18"/>
          <w:szCs w:val="20"/>
          <w:lang w:val="lv-LV"/>
        </w:rPr>
        <w:lastRenderedPageBreak/>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47015E"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footerReference w:type="default" r:id="rId12"/>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B7C1B" w14:textId="77777777" w:rsidR="00F31CCE" w:rsidRDefault="00F31CCE" w:rsidP="008719EB">
      <w:r>
        <w:separator/>
      </w:r>
    </w:p>
  </w:endnote>
  <w:endnote w:type="continuationSeparator" w:id="0">
    <w:p w14:paraId="43FEE5D5" w14:textId="77777777" w:rsidR="00F31CCE" w:rsidRDefault="00F31CC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5F55A" w14:textId="77777777" w:rsidR="00A03E38" w:rsidRPr="009D7223" w:rsidRDefault="00A03E38" w:rsidP="00A03E38">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“Latvijas dzelzceļš”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82E7" w14:textId="77777777" w:rsidR="00F31CCE" w:rsidRDefault="00F31CCE" w:rsidP="008719EB">
      <w:r>
        <w:separator/>
      </w:r>
    </w:p>
  </w:footnote>
  <w:footnote w:type="continuationSeparator" w:id="0">
    <w:p w14:paraId="07E9D400" w14:textId="77777777" w:rsidR="00F31CCE" w:rsidRDefault="00F31CC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8"/>
  </w:num>
  <w:num w:numId="5">
    <w:abstractNumId w:val="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5AEF"/>
    <w:rsid w:val="00044A3C"/>
    <w:rsid w:val="00090290"/>
    <w:rsid w:val="00095FAF"/>
    <w:rsid w:val="000F20B9"/>
    <w:rsid w:val="00153F90"/>
    <w:rsid w:val="002B3AF0"/>
    <w:rsid w:val="003204EA"/>
    <w:rsid w:val="00333A4A"/>
    <w:rsid w:val="00371AB8"/>
    <w:rsid w:val="003B10BB"/>
    <w:rsid w:val="0047015E"/>
    <w:rsid w:val="004B167C"/>
    <w:rsid w:val="00541C1D"/>
    <w:rsid w:val="00550450"/>
    <w:rsid w:val="005B192D"/>
    <w:rsid w:val="005D5845"/>
    <w:rsid w:val="005F697A"/>
    <w:rsid w:val="00693B06"/>
    <w:rsid w:val="006B4694"/>
    <w:rsid w:val="006B6584"/>
    <w:rsid w:val="007363FE"/>
    <w:rsid w:val="008630D0"/>
    <w:rsid w:val="008719EB"/>
    <w:rsid w:val="008B631A"/>
    <w:rsid w:val="008D5821"/>
    <w:rsid w:val="008E5759"/>
    <w:rsid w:val="00912282"/>
    <w:rsid w:val="009747B7"/>
    <w:rsid w:val="0098236C"/>
    <w:rsid w:val="009F1F32"/>
    <w:rsid w:val="00A03E38"/>
    <w:rsid w:val="00A810E2"/>
    <w:rsid w:val="00AB0694"/>
    <w:rsid w:val="00BE1927"/>
    <w:rsid w:val="00C20434"/>
    <w:rsid w:val="00CA7450"/>
    <w:rsid w:val="00CE54E1"/>
    <w:rsid w:val="00D7792F"/>
    <w:rsid w:val="00D951D8"/>
    <w:rsid w:val="00D95C9D"/>
    <w:rsid w:val="00E10F6B"/>
    <w:rsid w:val="00EE10E5"/>
    <w:rsid w:val="00F157B4"/>
    <w:rsid w:val="00F31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link w:val="a6"/>
    <w:uiPriority w:val="34"/>
    <w:qFormat/>
    <w:rsid w:val="008719EB"/>
    <w:pPr>
      <w:ind w:left="720"/>
      <w:contextualSpacing/>
    </w:pPr>
  </w:style>
  <w:style w:type="paragraph" w:styleId="a7">
    <w:name w:val="header"/>
    <w:basedOn w:val="a"/>
    <w:link w:val="a8"/>
    <w:uiPriority w:val="99"/>
    <w:unhideWhenUsed/>
    <w:rsid w:val="008719EB"/>
    <w:pPr>
      <w:tabs>
        <w:tab w:val="center" w:pos="4677"/>
        <w:tab w:val="right" w:pos="9355"/>
      </w:tabs>
    </w:pPr>
  </w:style>
  <w:style w:type="character" w:customStyle="1" w:styleId="a8">
    <w:name w:val="Верхний колонтитул Знак"/>
    <w:basedOn w:val="a0"/>
    <w:link w:val="a7"/>
    <w:uiPriority w:val="99"/>
    <w:rsid w:val="008719EB"/>
    <w:rPr>
      <w:rFonts w:ascii="Times New Roman" w:eastAsia="Times New Roman" w:hAnsi="Times New Roman" w:cs="Times New Roman"/>
      <w:sz w:val="24"/>
      <w:szCs w:val="24"/>
      <w:lang w:val="en-GB"/>
    </w:rPr>
  </w:style>
  <w:style w:type="paragraph" w:styleId="a9">
    <w:name w:val="footer"/>
    <w:basedOn w:val="a"/>
    <w:link w:val="aa"/>
    <w:uiPriority w:val="99"/>
    <w:unhideWhenUsed/>
    <w:rsid w:val="008719EB"/>
    <w:pPr>
      <w:tabs>
        <w:tab w:val="center" w:pos="4677"/>
        <w:tab w:val="right" w:pos="9355"/>
      </w:tabs>
    </w:pPr>
  </w:style>
  <w:style w:type="character" w:customStyle="1" w:styleId="aa">
    <w:name w:val="Нижний колонтитул Знак"/>
    <w:basedOn w:val="a0"/>
    <w:link w:val="a9"/>
    <w:uiPriority w:val="99"/>
    <w:rsid w:val="008719EB"/>
    <w:rPr>
      <w:rFonts w:ascii="Times New Roman" w:eastAsia="Times New Roman" w:hAnsi="Times New Roman" w:cs="Times New Roman"/>
      <w:sz w:val="24"/>
      <w:szCs w:val="24"/>
      <w:lang w:val="en-GB"/>
    </w:rPr>
  </w:style>
  <w:style w:type="paragraph" w:customStyle="1" w:styleId="Header-Ldz">
    <w:name w:val="Header-Ldz"/>
    <w:basedOn w:val="a7"/>
    <w:link w:val="Header-LdzChar"/>
    <w:qFormat/>
    <w:rsid w:val="008719EB"/>
    <w:rPr>
      <w:rFonts w:ascii="Arial" w:eastAsiaTheme="minorEastAsia" w:hAnsi="Arial" w:cs="Arial"/>
      <w:color w:val="000000"/>
      <w:sz w:val="20"/>
      <w:szCs w:val="20"/>
    </w:rPr>
  </w:style>
  <w:style w:type="character" w:customStyle="1" w:styleId="Header-LdzChar">
    <w:name w:val="Header-Ldz Char"/>
    <w:basedOn w:val="a8"/>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7"/>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8"/>
    <w:link w:val="Footer-parskats"/>
    <w:rsid w:val="008719EB"/>
    <w:rPr>
      <w:rFonts w:ascii="Arial" w:eastAsiaTheme="minorEastAsia" w:hAnsi="Arial" w:cs="Arial"/>
      <w:color w:val="002841"/>
      <w:sz w:val="18"/>
      <w:szCs w:val="20"/>
      <w:lang w:val="en-GB"/>
    </w:rPr>
  </w:style>
  <w:style w:type="paragraph" w:styleId="ab">
    <w:name w:val="Body Text"/>
    <w:basedOn w:val="a"/>
    <w:link w:val="ac"/>
    <w:unhideWhenUsed/>
    <w:rsid w:val="005F697A"/>
    <w:pPr>
      <w:spacing w:after="120"/>
    </w:pPr>
  </w:style>
  <w:style w:type="character" w:customStyle="1" w:styleId="ac">
    <w:name w:val="Основной текст Знак"/>
    <w:basedOn w:val="a0"/>
    <w:link w:val="ab"/>
    <w:rsid w:val="005F697A"/>
    <w:rPr>
      <w:rFonts w:ascii="Times New Roman" w:eastAsia="Times New Roman" w:hAnsi="Times New Roman" w:cs="Times New Roman"/>
      <w:sz w:val="24"/>
      <w:szCs w:val="24"/>
      <w:lang w:val="en-GB"/>
    </w:rPr>
  </w:style>
  <w:style w:type="character" w:styleId="ad">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e">
    <w:name w:val="Title"/>
    <w:basedOn w:val="a"/>
    <w:link w:val="af"/>
    <w:qFormat/>
    <w:rsid w:val="007363FE"/>
    <w:pPr>
      <w:jc w:val="center"/>
    </w:pPr>
    <w:rPr>
      <w:b/>
      <w:bCs/>
      <w:szCs w:val="20"/>
      <w:lang w:val="lv-LV"/>
    </w:rPr>
  </w:style>
  <w:style w:type="character" w:customStyle="1" w:styleId="af">
    <w:name w:val="Заголовок Знак"/>
    <w:basedOn w:val="a0"/>
    <w:link w:val="ae"/>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0">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a6">
    <w:name w:val="Абзац списка Знак"/>
    <w:basedOn w:val="a0"/>
    <w:link w:val="a5"/>
    <w:uiPriority w:val="34"/>
    <w:locked/>
    <w:rsid w:val="00095FAF"/>
    <w:rPr>
      <w:rFonts w:ascii="Times New Roman" w:eastAsia="Times New Roman" w:hAnsi="Times New Roman" w:cs="Times New Roman"/>
      <w:sz w:val="24"/>
      <w:szCs w:val="24"/>
      <w:lang w:val="en-GB"/>
    </w:rPr>
  </w:style>
  <w:style w:type="paragraph" w:styleId="af2">
    <w:name w:val="Balloon Text"/>
    <w:basedOn w:val="a"/>
    <w:link w:val="af3"/>
    <w:uiPriority w:val="99"/>
    <w:semiHidden/>
    <w:unhideWhenUsed/>
    <w:rsid w:val="00035AEF"/>
    <w:rPr>
      <w:rFonts w:ascii="Tahoma" w:hAnsi="Tahoma" w:cs="Tahoma"/>
      <w:sz w:val="16"/>
      <w:szCs w:val="16"/>
    </w:rPr>
  </w:style>
  <w:style w:type="character" w:customStyle="1" w:styleId="af3">
    <w:name w:val="Текст выноски Знак"/>
    <w:basedOn w:val="a0"/>
    <w:link w:val="af2"/>
    <w:uiPriority w:val="99"/>
    <w:semiHidden/>
    <w:rsid w:val="00035AEF"/>
    <w:rPr>
      <w:rFonts w:ascii="Tahoma" w:eastAsia="Times New Roman" w:hAnsi="Tahoma" w:cs="Tahoma"/>
      <w:sz w:val="16"/>
      <w:szCs w:val="16"/>
      <w:lang w:val="en-GB"/>
    </w:rPr>
  </w:style>
  <w:style w:type="table" w:styleId="af4">
    <w:name w:val="Table Grid"/>
    <w:basedOn w:val="a1"/>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z.lv" TargetMode="Externa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uzzina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723C4E-C6CA-4D26-8D70-3D950294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3293</Words>
  <Characters>18775</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18</cp:revision>
  <dcterms:created xsi:type="dcterms:W3CDTF">2020-04-16T08:35:00Z</dcterms:created>
  <dcterms:modified xsi:type="dcterms:W3CDTF">2021-02-17T10:18:00Z</dcterms:modified>
</cp:coreProperties>
</file>