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1896" w14:textId="464965D9" w:rsidR="005F697A" w:rsidRPr="00753049" w:rsidRDefault="00831401" w:rsidP="005F697A">
      <w:pPr>
        <w:jc w:val="right"/>
        <w:rPr>
          <w:rFonts w:ascii="Arial" w:hAnsi="Arial" w:cs="Arial"/>
          <w:b/>
          <w:sz w:val="18"/>
          <w:szCs w:val="18"/>
          <w:lang w:val="af-ZA"/>
        </w:rPr>
      </w:pPr>
      <w:r w:rsidRPr="00753049">
        <w:rPr>
          <w:rFonts w:ascii="Arial" w:hAnsi="Arial" w:cs="Arial"/>
          <w:b/>
          <w:sz w:val="18"/>
          <w:szCs w:val="18"/>
          <w:lang w:val="af-ZA"/>
        </w:rPr>
        <w:t>A</w:t>
      </w:r>
      <w:r w:rsidR="00125A77" w:rsidRPr="00753049">
        <w:rPr>
          <w:rFonts w:ascii="Arial" w:hAnsi="Arial" w:cs="Arial"/>
          <w:b/>
          <w:sz w:val="18"/>
          <w:szCs w:val="18"/>
          <w:lang w:val="af-ZA"/>
        </w:rPr>
        <w:t>nnex</w:t>
      </w:r>
      <w:r w:rsidRPr="00753049">
        <w:rPr>
          <w:rFonts w:ascii="Arial" w:hAnsi="Arial" w:cs="Arial"/>
          <w:b/>
          <w:sz w:val="18"/>
          <w:szCs w:val="18"/>
          <w:lang w:val="af-ZA"/>
        </w:rPr>
        <w:t xml:space="preserve"> </w:t>
      </w:r>
      <w:r w:rsidR="00B50E9E" w:rsidRPr="00753049">
        <w:rPr>
          <w:rFonts w:ascii="Arial" w:hAnsi="Arial" w:cs="Arial"/>
          <w:b/>
          <w:sz w:val="18"/>
          <w:szCs w:val="18"/>
          <w:lang w:val="af-ZA"/>
        </w:rPr>
        <w:t>4.2</w:t>
      </w:r>
      <w:r w:rsidR="00AC47E7" w:rsidRPr="00753049">
        <w:rPr>
          <w:rFonts w:ascii="Arial" w:hAnsi="Arial" w:cs="Arial"/>
          <w:b/>
          <w:sz w:val="18"/>
          <w:szCs w:val="18"/>
          <w:lang w:val="af-ZA"/>
        </w:rPr>
        <w:t>.C</w:t>
      </w:r>
      <w:r w:rsidR="005F697A" w:rsidRPr="00753049">
        <w:rPr>
          <w:rFonts w:ascii="Arial" w:hAnsi="Arial" w:cs="Arial"/>
          <w:b/>
          <w:sz w:val="18"/>
          <w:szCs w:val="18"/>
          <w:lang w:val="af-ZA"/>
        </w:rPr>
        <w:t xml:space="preserve"> </w:t>
      </w:r>
    </w:p>
    <w:p w14:paraId="20B21AC3" w14:textId="22B239FD" w:rsidR="00125A77" w:rsidRDefault="00831401" w:rsidP="00066C1A">
      <w:pPr>
        <w:suppressAutoHyphens/>
        <w:autoSpaceDN w:val="0"/>
        <w:spacing w:before="100" w:after="200" w:line="276" w:lineRule="auto"/>
        <w:jc w:val="center"/>
        <w:textAlignment w:val="baseline"/>
        <w:rPr>
          <w:rFonts w:ascii="Arial" w:eastAsia="Calibri" w:hAnsi="Arial" w:cs="Arial"/>
          <w:b/>
          <w:caps/>
          <w:szCs w:val="20"/>
          <w:lang w:val="af-ZA"/>
        </w:rPr>
      </w:pPr>
      <w:r w:rsidRPr="00753049">
        <w:rPr>
          <w:rFonts w:ascii="Arial" w:eastAsia="Calibri" w:hAnsi="Arial" w:cs="Arial"/>
          <w:b/>
          <w:caps/>
          <w:szCs w:val="20"/>
          <w:lang w:val="af-ZA"/>
        </w:rPr>
        <w:t>THE LIST OF ROUTES OF RAILWAY LINES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700"/>
      </w:tblGrid>
      <w:tr w:rsidR="005674E7" w:rsidRPr="005674E7" w14:paraId="0A5EFACF" w14:textId="77777777" w:rsidTr="00087000">
        <w:trPr>
          <w:trHeight w:val="30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2CC65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sz w:val="16"/>
                <w:szCs w:val="16"/>
                <w:lang w:val="en-US" w:eastAsia="lv-LV"/>
              </w:rPr>
              <w:t>Route of railway line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8220B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the registration index of national railway infrastructure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108F009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87F95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Rezekne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Krustpils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373A9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07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4EEB556B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D7AB6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Krustpils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Rezekne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railway junction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9721B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07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22C59975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8BB05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Daugavpils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Krustpils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B7DC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04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40007B5A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CE6A3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Krustpils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Daugavpils railway junction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8B97B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04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60D4956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8F319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Jelgava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Krustpils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30A42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03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F2065DA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34D65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Krustpils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Jelgava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CFDC6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03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083F0579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03CA0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Jelgava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Ventspils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2BD90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01, 02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284A3796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1A35C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Ventspils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Jelgava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4E74C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01, 02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643A26CE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33B53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Jelgava – Liepaja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7C415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15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220D0AAE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F8A20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Liepaja – Jelgava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2A69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15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4A3F1EC0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F6E6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Riga railway junction – Jelgava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A6FC9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14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18CFCE8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B9672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Jelgava – Riga railway junction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7866D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14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15B70DD8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F2D1F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Riga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Krustpils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2B3C3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06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18212BF7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ACE5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Krustpils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Riga railway junction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9D1C5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06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182951D6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05B73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Riga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Tukums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II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137DF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18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7916FB85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540D5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Tukums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II – Riga railway junction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4E6CD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18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374697A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C0E3D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Riga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Skulte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AE373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19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072B7807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F4EB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Skulte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Riga railway junction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C148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19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0295783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84BE2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Plavinas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Gulbene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3DE7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27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688C6CA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F1AD9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Gulbene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Plavinas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5E40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27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7521EC51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F17B6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Rezekne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railway junction – Daugavpils railway junction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D8347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10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6B1BA5AC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3E21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Daugavpils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Rezekne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railway junction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5D0E4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10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737BB8D6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FB870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Daugavpils railway junction – Indra – State border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36B64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05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35309752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EDDF4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State border – Indra – Daugavpils railway junction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5CF5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05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609E0279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A06B9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Daugavpils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Eglaine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State border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0AA3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12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1B138FD8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1D2B8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State border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Eglaine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Daugavpils railway junction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DB2DD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12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2FDBF4C0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216D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Daugavpils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Kurcums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State border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38AAE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11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2F50B7AF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944C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State border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Kurcums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Daugavpils railway junction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0C776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11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10D89A4E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388CB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Rezekne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Zilupe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State border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3B3E2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08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F730B27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45476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State border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Zilupe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Rezekne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railway junction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9209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08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10B37241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FC503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Rezekne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Karsava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State border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5E8DE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09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2C9413E1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2E6C7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State border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Karsava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Rezekne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railway junction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C3ED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09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558EDC98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B5AC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Riga railway junction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Lugazi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State border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58AE8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17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3AE34142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185C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State border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Lugazi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Riga railway junction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676AB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17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39C535F8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B513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Jelgava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Renge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State border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7E627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21, 15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30BD1078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42FBA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State border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Renge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Jelgava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7DB18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21, 15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004553BF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DA2E2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Jelgava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Meitene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State border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EA964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16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6FF8CC68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A87DF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State border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Meitene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Jelgava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B6CC6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16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7D3FBDF7" w14:textId="77777777" w:rsidTr="00087000">
        <w:trPr>
          <w:trHeight w:val="30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6A1F3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sz w:val="16"/>
                <w:szCs w:val="16"/>
                <w:lang w:val="en-US" w:eastAsia="lv-LV"/>
              </w:rPr>
              <w:t>“</w:t>
            </w:r>
            <w:proofErr w:type="spellStart"/>
            <w:r w:rsidRPr="005674E7">
              <w:rPr>
                <w:rFonts w:ascii="Arial" w:hAnsi="Arial" w:cs="Arial"/>
                <w:sz w:val="16"/>
                <w:szCs w:val="16"/>
                <w:lang w:val="en-US" w:eastAsia="lv-LV"/>
              </w:rPr>
              <w:t>Gulbenes</w:t>
            </w:r>
            <w:proofErr w:type="spellEnd"/>
            <w:r w:rsidRPr="005674E7">
              <w:rPr>
                <w:rFonts w:ascii="Arial" w:hAnsi="Arial" w:cs="Arial"/>
                <w:sz w:val="16"/>
                <w:szCs w:val="16"/>
                <w:lang w:val="en-US" w:eastAsia="lv-LV"/>
              </w:rPr>
              <w:t xml:space="preserve"> – </w:t>
            </w:r>
            <w:proofErr w:type="spellStart"/>
            <w:r w:rsidRPr="005674E7">
              <w:rPr>
                <w:rFonts w:ascii="Arial" w:hAnsi="Arial" w:cs="Arial"/>
                <w:sz w:val="16"/>
                <w:szCs w:val="16"/>
                <w:lang w:val="en-US" w:eastAsia="lv-LV"/>
              </w:rPr>
              <w:t>Alūksnes</w:t>
            </w:r>
            <w:proofErr w:type="spellEnd"/>
            <w:r w:rsidRPr="005674E7">
              <w:rPr>
                <w:rFonts w:ascii="Arial" w:hAnsi="Arial" w:cs="Arial"/>
                <w:sz w:val="16"/>
                <w:szCs w:val="16"/>
                <w:lang w:val="en-US" w:eastAsia="lv-LV"/>
              </w:rPr>
              <w:t xml:space="preserve"> </w:t>
            </w:r>
            <w:proofErr w:type="spellStart"/>
            <w:r w:rsidRPr="005674E7">
              <w:rPr>
                <w:rFonts w:ascii="Arial" w:hAnsi="Arial" w:cs="Arial"/>
                <w:sz w:val="16"/>
                <w:szCs w:val="16"/>
                <w:lang w:val="en-US" w:eastAsia="lv-LV"/>
              </w:rPr>
              <w:t>bānītis</w:t>
            </w:r>
            <w:proofErr w:type="spellEnd"/>
            <w:r w:rsidRPr="005674E7">
              <w:rPr>
                <w:rFonts w:ascii="Arial" w:hAnsi="Arial" w:cs="Arial"/>
                <w:sz w:val="16"/>
                <w:szCs w:val="16"/>
                <w:lang w:val="en-US" w:eastAsia="lv-LV"/>
              </w:rPr>
              <w:t>” (narrow gauge railway section)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208048AC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7B301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Gulbene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Aluksne</w:t>
            </w:r>
            <w:proofErr w:type="spellEnd"/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AF405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32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5674E7" w:rsidRPr="005674E7" w14:paraId="3F23BDB0" w14:textId="77777777" w:rsidTr="00087000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0B4B0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Aluksne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 xml:space="preserve"> – </w:t>
            </w:r>
            <w:proofErr w:type="spellStart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Gulbene</w:t>
            </w:r>
            <w:proofErr w:type="spellEnd"/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 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70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0CBB6" w14:textId="77777777" w:rsidR="005674E7" w:rsidRPr="005674E7" w:rsidRDefault="005674E7" w:rsidP="005674E7">
            <w:pPr>
              <w:jc w:val="center"/>
              <w:textAlignment w:val="baseline"/>
              <w:rPr>
                <w:lang w:val="lv-LV" w:eastAsia="lv-LV"/>
              </w:rPr>
            </w:pPr>
            <w:r w:rsidRPr="005674E7">
              <w:rPr>
                <w:rFonts w:ascii="Arial" w:hAnsi="Arial" w:cs="Arial"/>
                <w:i/>
                <w:iCs/>
                <w:sz w:val="16"/>
                <w:szCs w:val="16"/>
                <w:lang w:val="en-US" w:eastAsia="lv-LV"/>
              </w:rPr>
              <w:t>32</w:t>
            </w:r>
            <w:r w:rsidRPr="005674E7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</w:tbl>
    <w:p w14:paraId="21057120" w14:textId="77777777" w:rsidR="00EB5999" w:rsidRDefault="00EB5999" w:rsidP="00EB5999">
      <w:pPr>
        <w:suppressAutoHyphens/>
        <w:autoSpaceDN w:val="0"/>
        <w:spacing w:before="100" w:after="200" w:line="276" w:lineRule="auto"/>
        <w:textAlignment w:val="baseline"/>
        <w:rPr>
          <w:rFonts w:ascii="Arial" w:eastAsia="Calibri" w:hAnsi="Arial" w:cs="Arial"/>
          <w:b/>
          <w:caps/>
          <w:szCs w:val="20"/>
          <w:lang w:val="af-ZA"/>
        </w:rPr>
      </w:pPr>
    </w:p>
    <w:sectPr w:rsidR="00EB5999" w:rsidSect="00125A77">
      <w:footerReference w:type="default" r:id="rId10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862A" w14:textId="77777777" w:rsidR="00924F73" w:rsidRDefault="00924F73" w:rsidP="008719EB">
      <w:r>
        <w:separator/>
      </w:r>
    </w:p>
  </w:endnote>
  <w:endnote w:type="continuationSeparator" w:id="0">
    <w:p w14:paraId="7AEA91EE" w14:textId="77777777" w:rsidR="00924F73" w:rsidRDefault="00924F73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C194" w14:textId="241BB136" w:rsidR="008719EB" w:rsidRPr="00125A77" w:rsidRDefault="00125A77" w:rsidP="00125A77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” (Latvian Railway) Network </w:t>
    </w:r>
    <w:r w:rsidR="003E1C60">
      <w:rPr>
        <w:rFonts w:ascii="Arial" w:hAnsi="Arial" w:cs="Arial"/>
        <w:i/>
        <w:iCs/>
        <w:color w:val="3C4957" w:themeColor="accent2" w:themeShade="80"/>
        <w:sz w:val="16"/>
        <w:szCs w:val="18"/>
      </w:rPr>
      <w:t>S</w:t>
    </w: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tatement 202</w:t>
    </w:r>
    <w:r w:rsidR="00DC0C39">
      <w:rPr>
        <w:rFonts w:ascii="Arial" w:hAnsi="Arial" w:cs="Arial"/>
        <w:i/>
        <w:iCs/>
        <w:color w:val="3C4957" w:themeColor="accent2" w:themeShade="80"/>
        <w:sz w:val="16"/>
        <w:szCs w:val="18"/>
      </w:rPr>
      <w:t>6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C240" w14:textId="77777777" w:rsidR="00924F73" w:rsidRDefault="00924F73" w:rsidP="008719EB">
      <w:r>
        <w:separator/>
      </w:r>
    </w:p>
  </w:footnote>
  <w:footnote w:type="continuationSeparator" w:id="0">
    <w:p w14:paraId="4C429059" w14:textId="77777777" w:rsidR="00924F73" w:rsidRDefault="00924F73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91544">
    <w:abstractNumId w:val="2"/>
  </w:num>
  <w:num w:numId="2" w16cid:durableId="1949044683">
    <w:abstractNumId w:val="0"/>
  </w:num>
  <w:num w:numId="3" w16cid:durableId="2063677206">
    <w:abstractNumId w:val="3"/>
  </w:num>
  <w:num w:numId="4" w16cid:durableId="159057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66C1A"/>
    <w:rsid w:val="000D706A"/>
    <w:rsid w:val="000E31A9"/>
    <w:rsid w:val="000F3128"/>
    <w:rsid w:val="00125A77"/>
    <w:rsid w:val="00153DF3"/>
    <w:rsid w:val="001C58EE"/>
    <w:rsid w:val="001D11F2"/>
    <w:rsid w:val="001F6826"/>
    <w:rsid w:val="00216815"/>
    <w:rsid w:val="00266E0E"/>
    <w:rsid w:val="00303BDA"/>
    <w:rsid w:val="003204EA"/>
    <w:rsid w:val="00365FA2"/>
    <w:rsid w:val="003E1C60"/>
    <w:rsid w:val="003E7010"/>
    <w:rsid w:val="003F58F7"/>
    <w:rsid w:val="00487F1F"/>
    <w:rsid w:val="004B167C"/>
    <w:rsid w:val="005117AE"/>
    <w:rsid w:val="00533C13"/>
    <w:rsid w:val="00545783"/>
    <w:rsid w:val="005674E7"/>
    <w:rsid w:val="005C30F9"/>
    <w:rsid w:val="005F697A"/>
    <w:rsid w:val="006B4694"/>
    <w:rsid w:val="00712C8D"/>
    <w:rsid w:val="00753049"/>
    <w:rsid w:val="007D33A3"/>
    <w:rsid w:val="00831401"/>
    <w:rsid w:val="008719EB"/>
    <w:rsid w:val="008D10F5"/>
    <w:rsid w:val="008D2276"/>
    <w:rsid w:val="0091196E"/>
    <w:rsid w:val="00924F73"/>
    <w:rsid w:val="009747B7"/>
    <w:rsid w:val="0098236C"/>
    <w:rsid w:val="009A5262"/>
    <w:rsid w:val="009B3355"/>
    <w:rsid w:val="00AC47E7"/>
    <w:rsid w:val="00AF664A"/>
    <w:rsid w:val="00B50E9E"/>
    <w:rsid w:val="00BF02BA"/>
    <w:rsid w:val="00C139DF"/>
    <w:rsid w:val="00C20434"/>
    <w:rsid w:val="00C27801"/>
    <w:rsid w:val="00C8303D"/>
    <w:rsid w:val="00CF46E0"/>
    <w:rsid w:val="00D721DD"/>
    <w:rsid w:val="00DC0C39"/>
    <w:rsid w:val="00E1353C"/>
    <w:rsid w:val="00E22A36"/>
    <w:rsid w:val="00EB5999"/>
    <w:rsid w:val="02E20EB1"/>
    <w:rsid w:val="0AF89548"/>
    <w:rsid w:val="23748BB0"/>
    <w:rsid w:val="2CB69881"/>
    <w:rsid w:val="34D14A34"/>
    <w:rsid w:val="3B3F5CC8"/>
    <w:rsid w:val="50031770"/>
    <w:rsid w:val="5686F862"/>
    <w:rsid w:val="75F20A2B"/>
    <w:rsid w:val="77FA0D81"/>
    <w:rsid w:val="78BED9B9"/>
    <w:rsid w:val="7E4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11F2B8"/>
  <w15:chartTrackingRefBased/>
  <w15:docId w15:val="{04EAC715-EC96-42FA-A470-9D64153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3D370-0B29-4881-9F26-725E54A2F567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2.xml><?xml version="1.0" encoding="utf-8"?>
<ds:datastoreItem xmlns:ds="http://schemas.openxmlformats.org/officeDocument/2006/customXml" ds:itemID="{5CAED17E-427D-44CB-AE51-D345240B3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83762-429C-4812-8C6A-993CE265F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Jūlija Zariņa-Rudāne</cp:lastModifiedBy>
  <cp:revision>3</cp:revision>
  <dcterms:created xsi:type="dcterms:W3CDTF">2025-05-20T10:16:00Z</dcterms:created>
  <dcterms:modified xsi:type="dcterms:W3CDTF">2025-05-20T10:17:00Z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