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030B1" w14:textId="77777777" w:rsidR="005F697A" w:rsidRPr="00412C86" w:rsidRDefault="00AE6270" w:rsidP="005F697A">
      <w:pPr>
        <w:jc w:val="right"/>
        <w:rPr>
          <w:rFonts w:ascii="Arial" w:hAnsi="Arial" w:cs="Arial"/>
          <w:b/>
          <w:sz w:val="18"/>
          <w:szCs w:val="18"/>
        </w:rPr>
      </w:pPr>
      <w:r w:rsidRPr="00412C86">
        <w:rPr>
          <w:rFonts w:ascii="Arial" w:hAnsi="Arial" w:cs="Arial"/>
          <w:b/>
          <w:sz w:val="18"/>
          <w:szCs w:val="18"/>
        </w:rPr>
        <w:t xml:space="preserve">Annex </w:t>
      </w:r>
      <w:r w:rsidR="00B50E9E" w:rsidRPr="00412C86">
        <w:rPr>
          <w:rFonts w:ascii="Arial" w:hAnsi="Arial" w:cs="Arial"/>
          <w:b/>
          <w:sz w:val="18"/>
          <w:szCs w:val="18"/>
        </w:rPr>
        <w:t>4.2</w:t>
      </w:r>
      <w:r w:rsidR="005F697A" w:rsidRPr="00412C86">
        <w:rPr>
          <w:rFonts w:ascii="Arial" w:hAnsi="Arial" w:cs="Arial"/>
          <w:b/>
          <w:sz w:val="18"/>
          <w:szCs w:val="18"/>
        </w:rPr>
        <w:t>.A</w:t>
      </w:r>
    </w:p>
    <w:p w14:paraId="4858D370" w14:textId="77777777" w:rsidR="005F697A" w:rsidRPr="00412C86" w:rsidRDefault="005F697A" w:rsidP="005F697A">
      <w:pPr>
        <w:jc w:val="right"/>
        <w:rPr>
          <w:rFonts w:ascii="Arial" w:hAnsi="Arial" w:cs="Arial"/>
          <w:sz w:val="20"/>
          <w:szCs w:val="20"/>
        </w:rPr>
      </w:pPr>
    </w:p>
    <w:p w14:paraId="12B44110" w14:textId="77777777" w:rsidR="005F697A" w:rsidRPr="00412C86" w:rsidRDefault="005F697A" w:rsidP="005F697A">
      <w:pPr>
        <w:jc w:val="right"/>
        <w:rPr>
          <w:rFonts w:ascii="Arial" w:hAnsi="Arial" w:cs="Arial"/>
          <w:sz w:val="20"/>
          <w:szCs w:val="20"/>
        </w:rPr>
      </w:pPr>
    </w:p>
    <w:p w14:paraId="2830C055" w14:textId="7EF3F74D" w:rsidR="00B50E9E" w:rsidRDefault="00916BE6" w:rsidP="00B50E9E">
      <w:pPr>
        <w:suppressAutoHyphens/>
        <w:autoSpaceDN w:val="0"/>
        <w:spacing w:before="120" w:after="120"/>
        <w:jc w:val="center"/>
        <w:textAlignment w:val="baseline"/>
        <w:rPr>
          <w:rFonts w:ascii="Arial" w:eastAsia="Calibri" w:hAnsi="Arial" w:cs="Arial"/>
          <w:b/>
        </w:rPr>
      </w:pPr>
      <w:r w:rsidRPr="00412C86">
        <w:rPr>
          <w:rFonts w:ascii="Arial" w:eastAsia="Calibri" w:hAnsi="Arial" w:cs="Arial"/>
          <w:b/>
        </w:rPr>
        <w:t>CAPACITY REQUEST APPLICATION</w:t>
      </w:r>
    </w:p>
    <w:p w14:paraId="70634F23" w14:textId="77777777" w:rsidR="00412C86" w:rsidRPr="00412C86" w:rsidRDefault="00412C86" w:rsidP="00B50E9E">
      <w:pPr>
        <w:suppressAutoHyphens/>
        <w:autoSpaceDN w:val="0"/>
        <w:spacing w:before="120" w:after="120"/>
        <w:jc w:val="center"/>
        <w:textAlignment w:val="baseline"/>
        <w:rPr>
          <w:rFonts w:ascii="Arial" w:eastAsia="Calibri" w:hAnsi="Arial" w:cs="Arial"/>
          <w:b/>
        </w:rPr>
      </w:pPr>
    </w:p>
    <w:tbl>
      <w:tblPr>
        <w:tblW w:w="5000" w:type="pct"/>
        <w:tblBorders>
          <w:top w:val="single" w:sz="2" w:space="0" w:color="7F93A7" w:themeColor="accent2"/>
          <w:left w:val="single" w:sz="2" w:space="0" w:color="7F93A7" w:themeColor="accent2"/>
          <w:bottom w:val="single" w:sz="2" w:space="0" w:color="7F93A7" w:themeColor="accent2"/>
          <w:right w:val="single" w:sz="2" w:space="0" w:color="7F93A7" w:themeColor="accent2"/>
          <w:insideH w:val="single" w:sz="6" w:space="0" w:color="7F93A7" w:themeColor="accent2"/>
          <w:insideV w:val="single" w:sz="6" w:space="0" w:color="7F93A7" w:themeColor="accent2"/>
        </w:tblBorders>
        <w:tblLayout w:type="fixed"/>
        <w:tblCellMar>
          <w:left w:w="10" w:type="dxa"/>
          <w:right w:w="10" w:type="dxa"/>
        </w:tblCellMar>
        <w:tblLook w:val="04A0" w:firstRow="1" w:lastRow="0" w:firstColumn="1" w:lastColumn="0" w:noHBand="0" w:noVBand="1"/>
      </w:tblPr>
      <w:tblGrid>
        <w:gridCol w:w="418"/>
        <w:gridCol w:w="877"/>
        <w:gridCol w:w="877"/>
        <w:gridCol w:w="877"/>
        <w:gridCol w:w="877"/>
        <w:gridCol w:w="876"/>
        <w:gridCol w:w="876"/>
        <w:gridCol w:w="876"/>
        <w:gridCol w:w="876"/>
        <w:gridCol w:w="876"/>
        <w:gridCol w:w="763"/>
        <w:gridCol w:w="989"/>
      </w:tblGrid>
      <w:tr w:rsidR="00412C86" w:rsidRPr="00412C86" w14:paraId="05E338EE" w14:textId="77777777" w:rsidTr="00412C86">
        <w:trPr>
          <w:trHeight w:val="1274"/>
        </w:trPr>
        <w:tc>
          <w:tcPr>
            <w:tcW w:w="418" w:type="dxa"/>
            <w:shd w:val="clear" w:color="auto" w:fill="E5E9ED" w:themeFill="accent2" w:themeFillTint="33"/>
            <w:tcMar>
              <w:top w:w="0" w:type="dxa"/>
              <w:left w:w="0" w:type="dxa"/>
              <w:bottom w:w="0" w:type="dxa"/>
              <w:right w:w="0" w:type="dxa"/>
            </w:tcMar>
            <w:vAlign w:val="center"/>
          </w:tcPr>
          <w:p w14:paraId="714F3539" w14:textId="77777777"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No.</w:t>
            </w:r>
          </w:p>
        </w:tc>
        <w:tc>
          <w:tcPr>
            <w:tcW w:w="877" w:type="dxa"/>
            <w:shd w:val="clear" w:color="auto" w:fill="E5E9ED" w:themeFill="accent2" w:themeFillTint="33"/>
            <w:tcMar>
              <w:top w:w="0" w:type="dxa"/>
              <w:left w:w="0" w:type="dxa"/>
              <w:bottom w:w="0" w:type="dxa"/>
              <w:right w:w="0" w:type="dxa"/>
            </w:tcMar>
            <w:vAlign w:val="center"/>
          </w:tcPr>
          <w:p w14:paraId="06B9BC54" w14:textId="09A6DCBD"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Name of Infra</w:t>
            </w:r>
            <w:r w:rsidR="00412C86">
              <w:rPr>
                <w:rFonts w:ascii="Arial" w:eastAsia="Arial" w:hAnsi="Arial" w:cs="Arial"/>
                <w:b/>
                <w:sz w:val="18"/>
                <w:szCs w:val="18"/>
                <w:lang w:bidi="en-US"/>
              </w:rPr>
              <w:t>-</w:t>
            </w:r>
            <w:r w:rsidRPr="00412C86">
              <w:rPr>
                <w:rFonts w:ascii="Arial" w:eastAsia="Arial" w:hAnsi="Arial" w:cs="Arial"/>
                <w:b/>
                <w:sz w:val="18"/>
                <w:szCs w:val="18"/>
                <w:lang w:bidi="en-US"/>
              </w:rPr>
              <w:t>structure Section</w:t>
            </w:r>
            <w:r w:rsidRPr="00412C86">
              <w:rPr>
                <w:rFonts w:ascii="Arial" w:eastAsia="Arial" w:hAnsi="Arial" w:cs="Arial"/>
                <w:b/>
                <w:sz w:val="18"/>
                <w:szCs w:val="18"/>
                <w:vertAlign w:val="superscript"/>
                <w:lang w:bidi="en-US"/>
              </w:rPr>
              <w:t>1)</w:t>
            </w:r>
          </w:p>
        </w:tc>
        <w:tc>
          <w:tcPr>
            <w:tcW w:w="877" w:type="dxa"/>
            <w:shd w:val="clear" w:color="auto" w:fill="E5E9ED" w:themeFill="accent2" w:themeFillTint="33"/>
            <w:tcMar>
              <w:top w:w="0" w:type="dxa"/>
              <w:left w:w="0" w:type="dxa"/>
              <w:bottom w:w="0" w:type="dxa"/>
              <w:right w:w="0" w:type="dxa"/>
            </w:tcMar>
            <w:vAlign w:val="center"/>
          </w:tcPr>
          <w:p w14:paraId="1E7A964B" w14:textId="77777777"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Number of trains</w:t>
            </w:r>
            <w:r w:rsidRPr="00412C86">
              <w:rPr>
                <w:rFonts w:ascii="Arial" w:eastAsia="Arial" w:hAnsi="Arial" w:cs="Arial"/>
                <w:b/>
                <w:sz w:val="18"/>
                <w:szCs w:val="18"/>
                <w:vertAlign w:val="superscript"/>
                <w:lang w:bidi="en-US"/>
              </w:rPr>
              <w:t>2)</w:t>
            </w:r>
          </w:p>
        </w:tc>
        <w:tc>
          <w:tcPr>
            <w:tcW w:w="877" w:type="dxa"/>
            <w:shd w:val="clear" w:color="auto" w:fill="E5E9ED" w:themeFill="accent2" w:themeFillTint="33"/>
            <w:tcMar>
              <w:top w:w="0" w:type="dxa"/>
              <w:left w:w="0" w:type="dxa"/>
              <w:bottom w:w="0" w:type="dxa"/>
              <w:right w:w="0" w:type="dxa"/>
            </w:tcMar>
            <w:vAlign w:val="center"/>
          </w:tcPr>
          <w:p w14:paraId="5FE4826D" w14:textId="77777777"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Train terminal station</w:t>
            </w:r>
            <w:r w:rsidRPr="00412C86">
              <w:rPr>
                <w:rFonts w:ascii="Arial" w:eastAsia="Arial" w:hAnsi="Arial" w:cs="Arial"/>
                <w:b/>
                <w:sz w:val="18"/>
                <w:szCs w:val="18"/>
                <w:vertAlign w:val="superscript"/>
                <w:lang w:bidi="en-US"/>
              </w:rPr>
              <w:t>3)</w:t>
            </w:r>
          </w:p>
        </w:tc>
        <w:tc>
          <w:tcPr>
            <w:tcW w:w="877" w:type="dxa"/>
            <w:shd w:val="clear" w:color="auto" w:fill="E5E9ED" w:themeFill="accent2" w:themeFillTint="33"/>
            <w:tcMar>
              <w:top w:w="0" w:type="dxa"/>
              <w:left w:w="0" w:type="dxa"/>
              <w:bottom w:w="0" w:type="dxa"/>
              <w:right w:w="0" w:type="dxa"/>
            </w:tcMar>
            <w:vAlign w:val="center"/>
          </w:tcPr>
          <w:p w14:paraId="5C6C7EDD" w14:textId="69B031B1"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Driving frequen</w:t>
            </w:r>
            <w:r w:rsidR="00412C86">
              <w:rPr>
                <w:rFonts w:ascii="Arial" w:eastAsia="Arial" w:hAnsi="Arial" w:cs="Arial"/>
                <w:b/>
                <w:sz w:val="18"/>
                <w:szCs w:val="18"/>
                <w:lang w:bidi="en-US"/>
              </w:rPr>
              <w:t>-</w:t>
            </w:r>
            <w:r w:rsidRPr="00412C86">
              <w:rPr>
                <w:rFonts w:ascii="Arial" w:eastAsia="Arial" w:hAnsi="Arial" w:cs="Arial"/>
                <w:b/>
                <w:sz w:val="18"/>
                <w:szCs w:val="18"/>
                <w:lang w:bidi="en-US"/>
              </w:rPr>
              <w:t>cy</w:t>
            </w:r>
            <w:r w:rsidRPr="00412C86">
              <w:rPr>
                <w:rFonts w:ascii="Arial" w:eastAsia="Arial" w:hAnsi="Arial" w:cs="Arial"/>
                <w:b/>
                <w:sz w:val="18"/>
                <w:szCs w:val="18"/>
                <w:vertAlign w:val="superscript"/>
                <w:lang w:bidi="en-US"/>
              </w:rPr>
              <w:t>4)</w:t>
            </w:r>
          </w:p>
        </w:tc>
        <w:tc>
          <w:tcPr>
            <w:tcW w:w="876" w:type="dxa"/>
            <w:shd w:val="clear" w:color="auto" w:fill="E5E9ED" w:themeFill="accent2" w:themeFillTint="33"/>
            <w:tcMar>
              <w:top w:w="0" w:type="dxa"/>
              <w:left w:w="0" w:type="dxa"/>
              <w:bottom w:w="0" w:type="dxa"/>
              <w:right w:w="0" w:type="dxa"/>
            </w:tcMar>
            <w:vAlign w:val="center"/>
          </w:tcPr>
          <w:p w14:paraId="494BDA5F" w14:textId="77777777"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Traction Type (Series)</w:t>
            </w:r>
            <w:r w:rsidRPr="00412C86">
              <w:rPr>
                <w:rFonts w:ascii="Arial" w:eastAsia="Arial" w:hAnsi="Arial" w:cs="Arial"/>
                <w:b/>
                <w:sz w:val="18"/>
                <w:szCs w:val="18"/>
                <w:vertAlign w:val="superscript"/>
                <w:lang w:bidi="en-US"/>
              </w:rPr>
              <w:t>5)</w:t>
            </w:r>
          </w:p>
        </w:tc>
        <w:tc>
          <w:tcPr>
            <w:tcW w:w="876" w:type="dxa"/>
            <w:shd w:val="clear" w:color="auto" w:fill="E5E9ED" w:themeFill="accent2" w:themeFillTint="33"/>
            <w:tcMar>
              <w:top w:w="0" w:type="dxa"/>
              <w:left w:w="0" w:type="dxa"/>
              <w:bottom w:w="0" w:type="dxa"/>
              <w:right w:w="0" w:type="dxa"/>
            </w:tcMar>
            <w:vAlign w:val="center"/>
          </w:tcPr>
          <w:p w14:paraId="7E05528A" w14:textId="77777777"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Train weight and length</w:t>
            </w:r>
            <w:r w:rsidRPr="00412C86">
              <w:rPr>
                <w:rFonts w:ascii="Arial" w:eastAsia="Arial" w:hAnsi="Arial" w:cs="Arial"/>
                <w:b/>
                <w:sz w:val="18"/>
                <w:szCs w:val="18"/>
                <w:vertAlign w:val="superscript"/>
                <w:lang w:bidi="en-US"/>
              </w:rPr>
              <w:t>6)</w:t>
            </w:r>
          </w:p>
        </w:tc>
        <w:tc>
          <w:tcPr>
            <w:tcW w:w="876" w:type="dxa"/>
            <w:shd w:val="clear" w:color="auto" w:fill="E5E9ED" w:themeFill="accent2" w:themeFillTint="33"/>
            <w:tcMar>
              <w:top w:w="0" w:type="dxa"/>
              <w:left w:w="0" w:type="dxa"/>
              <w:bottom w:w="0" w:type="dxa"/>
              <w:right w:w="0" w:type="dxa"/>
            </w:tcMar>
            <w:vAlign w:val="center"/>
          </w:tcPr>
          <w:p w14:paraId="2D3C64C8" w14:textId="77777777"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Speed limits</w:t>
            </w:r>
            <w:r w:rsidRPr="00412C86">
              <w:rPr>
                <w:rFonts w:ascii="Arial" w:eastAsia="Arial" w:hAnsi="Arial" w:cs="Arial"/>
                <w:b/>
                <w:sz w:val="18"/>
                <w:szCs w:val="18"/>
                <w:vertAlign w:val="superscript"/>
                <w:lang w:bidi="en-US"/>
              </w:rPr>
              <w:t>7)</w:t>
            </w:r>
          </w:p>
        </w:tc>
        <w:tc>
          <w:tcPr>
            <w:tcW w:w="876" w:type="dxa"/>
            <w:shd w:val="clear" w:color="auto" w:fill="E5E9ED" w:themeFill="accent2" w:themeFillTint="33"/>
            <w:tcMar>
              <w:top w:w="0" w:type="dxa"/>
              <w:left w:w="0" w:type="dxa"/>
              <w:bottom w:w="0" w:type="dxa"/>
              <w:right w:w="0" w:type="dxa"/>
            </w:tcMar>
            <w:vAlign w:val="center"/>
          </w:tcPr>
          <w:p w14:paraId="00F30ED2" w14:textId="77777777"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Locomotive crew work</w:t>
            </w:r>
            <w:r w:rsidRPr="00412C86">
              <w:rPr>
                <w:rFonts w:ascii="Arial" w:eastAsia="Arial" w:hAnsi="Arial" w:cs="Arial"/>
                <w:b/>
                <w:sz w:val="18"/>
                <w:szCs w:val="18"/>
                <w:vertAlign w:val="superscript"/>
                <w:lang w:bidi="en-US"/>
              </w:rPr>
              <w:t>8)</w:t>
            </w:r>
          </w:p>
        </w:tc>
        <w:tc>
          <w:tcPr>
            <w:tcW w:w="876" w:type="dxa"/>
            <w:shd w:val="clear" w:color="auto" w:fill="E5E9ED" w:themeFill="accent2" w:themeFillTint="33"/>
            <w:tcMar>
              <w:top w:w="0" w:type="dxa"/>
              <w:left w:w="0" w:type="dxa"/>
              <w:bottom w:w="0" w:type="dxa"/>
              <w:right w:w="0" w:type="dxa"/>
            </w:tcMar>
            <w:vAlign w:val="center"/>
          </w:tcPr>
          <w:p w14:paraId="078C50AE" w14:textId="77777777"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Train service points</w:t>
            </w:r>
            <w:r w:rsidRPr="00412C86">
              <w:rPr>
                <w:rFonts w:ascii="Arial" w:eastAsia="Arial" w:hAnsi="Arial" w:cs="Arial"/>
                <w:b/>
                <w:sz w:val="18"/>
                <w:szCs w:val="18"/>
                <w:vertAlign w:val="superscript"/>
                <w:lang w:bidi="en-US"/>
              </w:rPr>
              <w:t>9)</w:t>
            </w:r>
          </w:p>
        </w:tc>
        <w:tc>
          <w:tcPr>
            <w:tcW w:w="763" w:type="dxa"/>
            <w:shd w:val="clear" w:color="auto" w:fill="E5E9ED" w:themeFill="accent2" w:themeFillTint="33"/>
            <w:tcMar>
              <w:top w:w="0" w:type="dxa"/>
              <w:left w:w="0" w:type="dxa"/>
              <w:bottom w:w="0" w:type="dxa"/>
              <w:right w:w="0" w:type="dxa"/>
            </w:tcMar>
            <w:vAlign w:val="center"/>
          </w:tcPr>
          <w:p w14:paraId="2CFFD424" w14:textId="3D1BAC5D"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Special pass condi</w:t>
            </w:r>
            <w:r w:rsidR="00412C86">
              <w:rPr>
                <w:rFonts w:ascii="Arial" w:eastAsia="Arial" w:hAnsi="Arial" w:cs="Arial"/>
                <w:b/>
                <w:sz w:val="18"/>
                <w:szCs w:val="18"/>
                <w:lang w:bidi="en-US"/>
              </w:rPr>
              <w:t>-</w:t>
            </w:r>
            <w:r w:rsidRPr="00412C86">
              <w:rPr>
                <w:rFonts w:ascii="Arial" w:eastAsia="Arial" w:hAnsi="Arial" w:cs="Arial"/>
                <w:b/>
                <w:sz w:val="18"/>
                <w:szCs w:val="18"/>
                <w:lang w:bidi="en-US"/>
              </w:rPr>
              <w:t>tions</w:t>
            </w:r>
            <w:r w:rsidRPr="00412C86">
              <w:rPr>
                <w:rFonts w:ascii="Arial" w:eastAsia="Arial" w:hAnsi="Arial" w:cs="Arial"/>
                <w:b/>
                <w:sz w:val="18"/>
                <w:szCs w:val="18"/>
                <w:vertAlign w:val="superscript"/>
                <w:lang w:bidi="en-US"/>
              </w:rPr>
              <w:t>10)</w:t>
            </w:r>
          </w:p>
        </w:tc>
        <w:tc>
          <w:tcPr>
            <w:tcW w:w="989" w:type="dxa"/>
            <w:shd w:val="clear" w:color="auto" w:fill="E5E9ED" w:themeFill="accent2" w:themeFillTint="33"/>
            <w:tcMar>
              <w:top w:w="0" w:type="dxa"/>
              <w:left w:w="0" w:type="dxa"/>
              <w:bottom w:w="0" w:type="dxa"/>
              <w:right w:w="0" w:type="dxa"/>
            </w:tcMar>
            <w:vAlign w:val="center"/>
          </w:tcPr>
          <w:p w14:paraId="6D7A3F81" w14:textId="2C2CC7D1"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Official means of commu</w:t>
            </w:r>
            <w:r w:rsidR="00412C86">
              <w:rPr>
                <w:rFonts w:ascii="Arial" w:eastAsia="Arial" w:hAnsi="Arial" w:cs="Arial"/>
                <w:b/>
                <w:sz w:val="18"/>
                <w:szCs w:val="18"/>
                <w:lang w:bidi="en-US"/>
              </w:rPr>
              <w:t>-</w:t>
            </w:r>
            <w:r w:rsidRPr="00412C86">
              <w:rPr>
                <w:rFonts w:ascii="Arial" w:eastAsia="Arial" w:hAnsi="Arial" w:cs="Arial"/>
                <w:b/>
                <w:sz w:val="18"/>
                <w:szCs w:val="18"/>
                <w:lang w:bidi="en-US"/>
              </w:rPr>
              <w:t>nication</w:t>
            </w:r>
            <w:r w:rsidRPr="00412C86">
              <w:rPr>
                <w:rFonts w:ascii="Arial" w:eastAsia="Arial" w:hAnsi="Arial" w:cs="Arial"/>
                <w:b/>
                <w:sz w:val="18"/>
                <w:szCs w:val="18"/>
                <w:vertAlign w:val="superscript"/>
                <w:lang w:bidi="en-US"/>
              </w:rPr>
              <w:t>11)</w:t>
            </w:r>
          </w:p>
        </w:tc>
      </w:tr>
      <w:tr w:rsidR="00412C86" w:rsidRPr="00412C86" w14:paraId="0BA0C3F2" w14:textId="77777777" w:rsidTr="00412C86">
        <w:tc>
          <w:tcPr>
            <w:tcW w:w="418" w:type="dxa"/>
            <w:shd w:val="clear" w:color="auto" w:fill="auto"/>
            <w:tcMar>
              <w:top w:w="0" w:type="dxa"/>
              <w:left w:w="0" w:type="dxa"/>
              <w:bottom w:w="0" w:type="dxa"/>
              <w:right w:w="0" w:type="dxa"/>
            </w:tcMar>
          </w:tcPr>
          <w:p w14:paraId="790BC478"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1</w:t>
            </w:r>
          </w:p>
        </w:tc>
        <w:tc>
          <w:tcPr>
            <w:tcW w:w="877" w:type="dxa"/>
            <w:shd w:val="clear" w:color="auto" w:fill="auto"/>
            <w:tcMar>
              <w:top w:w="0" w:type="dxa"/>
              <w:left w:w="0" w:type="dxa"/>
              <w:bottom w:w="0" w:type="dxa"/>
              <w:right w:w="0" w:type="dxa"/>
            </w:tcMar>
          </w:tcPr>
          <w:p w14:paraId="537D30C5"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2</w:t>
            </w:r>
          </w:p>
        </w:tc>
        <w:tc>
          <w:tcPr>
            <w:tcW w:w="877" w:type="dxa"/>
            <w:shd w:val="clear" w:color="auto" w:fill="auto"/>
            <w:tcMar>
              <w:top w:w="0" w:type="dxa"/>
              <w:left w:w="0" w:type="dxa"/>
              <w:bottom w:w="0" w:type="dxa"/>
              <w:right w:w="0" w:type="dxa"/>
            </w:tcMar>
          </w:tcPr>
          <w:p w14:paraId="04C4D51B"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3</w:t>
            </w:r>
          </w:p>
        </w:tc>
        <w:tc>
          <w:tcPr>
            <w:tcW w:w="877" w:type="dxa"/>
            <w:shd w:val="clear" w:color="auto" w:fill="auto"/>
            <w:tcMar>
              <w:top w:w="0" w:type="dxa"/>
              <w:left w:w="0" w:type="dxa"/>
              <w:bottom w:w="0" w:type="dxa"/>
              <w:right w:w="0" w:type="dxa"/>
            </w:tcMar>
          </w:tcPr>
          <w:p w14:paraId="0E3010A1"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4</w:t>
            </w:r>
          </w:p>
        </w:tc>
        <w:tc>
          <w:tcPr>
            <w:tcW w:w="877" w:type="dxa"/>
            <w:shd w:val="clear" w:color="auto" w:fill="auto"/>
            <w:tcMar>
              <w:top w:w="0" w:type="dxa"/>
              <w:left w:w="0" w:type="dxa"/>
              <w:bottom w:w="0" w:type="dxa"/>
              <w:right w:w="0" w:type="dxa"/>
            </w:tcMar>
          </w:tcPr>
          <w:p w14:paraId="64FA9D38"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5</w:t>
            </w:r>
          </w:p>
        </w:tc>
        <w:tc>
          <w:tcPr>
            <w:tcW w:w="876" w:type="dxa"/>
            <w:shd w:val="clear" w:color="auto" w:fill="auto"/>
            <w:tcMar>
              <w:top w:w="0" w:type="dxa"/>
              <w:left w:w="0" w:type="dxa"/>
              <w:bottom w:w="0" w:type="dxa"/>
              <w:right w:w="0" w:type="dxa"/>
            </w:tcMar>
          </w:tcPr>
          <w:p w14:paraId="7D6E580A"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6</w:t>
            </w:r>
          </w:p>
        </w:tc>
        <w:tc>
          <w:tcPr>
            <w:tcW w:w="876" w:type="dxa"/>
            <w:shd w:val="clear" w:color="auto" w:fill="auto"/>
            <w:tcMar>
              <w:top w:w="0" w:type="dxa"/>
              <w:left w:w="0" w:type="dxa"/>
              <w:bottom w:w="0" w:type="dxa"/>
              <w:right w:w="0" w:type="dxa"/>
            </w:tcMar>
          </w:tcPr>
          <w:p w14:paraId="0D346AA7"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7</w:t>
            </w:r>
          </w:p>
        </w:tc>
        <w:tc>
          <w:tcPr>
            <w:tcW w:w="876" w:type="dxa"/>
            <w:shd w:val="clear" w:color="auto" w:fill="auto"/>
            <w:tcMar>
              <w:top w:w="0" w:type="dxa"/>
              <w:left w:w="0" w:type="dxa"/>
              <w:bottom w:w="0" w:type="dxa"/>
              <w:right w:w="0" w:type="dxa"/>
            </w:tcMar>
          </w:tcPr>
          <w:p w14:paraId="2EEC3540"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8</w:t>
            </w:r>
          </w:p>
        </w:tc>
        <w:tc>
          <w:tcPr>
            <w:tcW w:w="876" w:type="dxa"/>
            <w:shd w:val="clear" w:color="auto" w:fill="auto"/>
            <w:tcMar>
              <w:top w:w="0" w:type="dxa"/>
              <w:left w:w="0" w:type="dxa"/>
              <w:bottom w:w="0" w:type="dxa"/>
              <w:right w:w="0" w:type="dxa"/>
            </w:tcMar>
          </w:tcPr>
          <w:p w14:paraId="36C3B503"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9</w:t>
            </w:r>
          </w:p>
        </w:tc>
        <w:tc>
          <w:tcPr>
            <w:tcW w:w="876" w:type="dxa"/>
            <w:shd w:val="clear" w:color="auto" w:fill="auto"/>
            <w:tcMar>
              <w:top w:w="0" w:type="dxa"/>
              <w:left w:w="0" w:type="dxa"/>
              <w:bottom w:w="0" w:type="dxa"/>
              <w:right w:w="0" w:type="dxa"/>
            </w:tcMar>
          </w:tcPr>
          <w:p w14:paraId="0D0408FD"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10</w:t>
            </w:r>
          </w:p>
        </w:tc>
        <w:tc>
          <w:tcPr>
            <w:tcW w:w="763" w:type="dxa"/>
            <w:shd w:val="clear" w:color="auto" w:fill="auto"/>
            <w:tcMar>
              <w:top w:w="0" w:type="dxa"/>
              <w:left w:w="0" w:type="dxa"/>
              <w:bottom w:w="0" w:type="dxa"/>
              <w:right w:w="0" w:type="dxa"/>
            </w:tcMar>
          </w:tcPr>
          <w:p w14:paraId="6ED97DAA"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11</w:t>
            </w:r>
          </w:p>
        </w:tc>
        <w:tc>
          <w:tcPr>
            <w:tcW w:w="989" w:type="dxa"/>
            <w:shd w:val="clear" w:color="auto" w:fill="auto"/>
            <w:tcMar>
              <w:top w:w="0" w:type="dxa"/>
              <w:left w:w="0" w:type="dxa"/>
              <w:bottom w:w="0" w:type="dxa"/>
              <w:right w:w="0" w:type="dxa"/>
            </w:tcMar>
          </w:tcPr>
          <w:p w14:paraId="28B6E5F6"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12</w:t>
            </w:r>
          </w:p>
        </w:tc>
      </w:tr>
      <w:tr w:rsidR="00412C86" w:rsidRPr="00412C86" w14:paraId="1FDB9ECF" w14:textId="77777777" w:rsidTr="00412C86">
        <w:tc>
          <w:tcPr>
            <w:tcW w:w="418" w:type="dxa"/>
            <w:shd w:val="clear" w:color="auto" w:fill="auto"/>
            <w:tcMar>
              <w:top w:w="0" w:type="dxa"/>
              <w:left w:w="0" w:type="dxa"/>
              <w:bottom w:w="0" w:type="dxa"/>
              <w:right w:w="0" w:type="dxa"/>
            </w:tcMar>
          </w:tcPr>
          <w:p w14:paraId="3189C985"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877" w:type="dxa"/>
            <w:shd w:val="clear" w:color="auto" w:fill="auto"/>
            <w:tcMar>
              <w:top w:w="0" w:type="dxa"/>
              <w:left w:w="0" w:type="dxa"/>
              <w:bottom w:w="0" w:type="dxa"/>
              <w:right w:w="0" w:type="dxa"/>
            </w:tcMar>
          </w:tcPr>
          <w:p w14:paraId="0E04CC69"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877" w:type="dxa"/>
            <w:shd w:val="clear" w:color="auto" w:fill="auto"/>
            <w:tcMar>
              <w:top w:w="0" w:type="dxa"/>
              <w:left w:w="0" w:type="dxa"/>
              <w:bottom w:w="0" w:type="dxa"/>
              <w:right w:w="0" w:type="dxa"/>
            </w:tcMar>
          </w:tcPr>
          <w:p w14:paraId="69228A7F"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877" w:type="dxa"/>
            <w:shd w:val="clear" w:color="auto" w:fill="auto"/>
            <w:tcMar>
              <w:top w:w="0" w:type="dxa"/>
              <w:left w:w="0" w:type="dxa"/>
              <w:bottom w:w="0" w:type="dxa"/>
              <w:right w:w="0" w:type="dxa"/>
            </w:tcMar>
          </w:tcPr>
          <w:p w14:paraId="6D28065F"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877" w:type="dxa"/>
            <w:shd w:val="clear" w:color="auto" w:fill="auto"/>
            <w:tcMar>
              <w:top w:w="0" w:type="dxa"/>
              <w:left w:w="0" w:type="dxa"/>
              <w:bottom w:w="0" w:type="dxa"/>
              <w:right w:w="0" w:type="dxa"/>
            </w:tcMar>
          </w:tcPr>
          <w:p w14:paraId="33895B5B"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876" w:type="dxa"/>
            <w:shd w:val="clear" w:color="auto" w:fill="auto"/>
            <w:tcMar>
              <w:top w:w="0" w:type="dxa"/>
              <w:left w:w="0" w:type="dxa"/>
              <w:bottom w:w="0" w:type="dxa"/>
              <w:right w:w="0" w:type="dxa"/>
            </w:tcMar>
          </w:tcPr>
          <w:p w14:paraId="37827AD1"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876" w:type="dxa"/>
            <w:shd w:val="clear" w:color="auto" w:fill="auto"/>
            <w:tcMar>
              <w:top w:w="0" w:type="dxa"/>
              <w:left w:w="0" w:type="dxa"/>
              <w:bottom w:w="0" w:type="dxa"/>
              <w:right w:w="0" w:type="dxa"/>
            </w:tcMar>
          </w:tcPr>
          <w:p w14:paraId="23AE65B7"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876" w:type="dxa"/>
            <w:shd w:val="clear" w:color="auto" w:fill="auto"/>
            <w:tcMar>
              <w:top w:w="0" w:type="dxa"/>
              <w:left w:w="0" w:type="dxa"/>
              <w:bottom w:w="0" w:type="dxa"/>
              <w:right w:w="0" w:type="dxa"/>
            </w:tcMar>
          </w:tcPr>
          <w:p w14:paraId="7480E363"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876" w:type="dxa"/>
            <w:shd w:val="clear" w:color="auto" w:fill="auto"/>
            <w:tcMar>
              <w:top w:w="0" w:type="dxa"/>
              <w:left w:w="0" w:type="dxa"/>
              <w:bottom w:w="0" w:type="dxa"/>
              <w:right w:w="0" w:type="dxa"/>
            </w:tcMar>
          </w:tcPr>
          <w:p w14:paraId="0FA038DD"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876" w:type="dxa"/>
            <w:shd w:val="clear" w:color="auto" w:fill="auto"/>
            <w:tcMar>
              <w:top w:w="0" w:type="dxa"/>
              <w:left w:w="0" w:type="dxa"/>
              <w:bottom w:w="0" w:type="dxa"/>
              <w:right w:w="0" w:type="dxa"/>
            </w:tcMar>
          </w:tcPr>
          <w:p w14:paraId="10B23F58"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763" w:type="dxa"/>
            <w:shd w:val="clear" w:color="auto" w:fill="auto"/>
            <w:tcMar>
              <w:top w:w="0" w:type="dxa"/>
              <w:left w:w="0" w:type="dxa"/>
              <w:bottom w:w="0" w:type="dxa"/>
              <w:right w:w="0" w:type="dxa"/>
            </w:tcMar>
          </w:tcPr>
          <w:p w14:paraId="2134CA45"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989" w:type="dxa"/>
            <w:shd w:val="clear" w:color="auto" w:fill="auto"/>
            <w:tcMar>
              <w:top w:w="0" w:type="dxa"/>
              <w:left w:w="0" w:type="dxa"/>
              <w:bottom w:w="0" w:type="dxa"/>
              <w:right w:w="0" w:type="dxa"/>
            </w:tcMar>
          </w:tcPr>
          <w:p w14:paraId="01406E7F"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r>
    </w:tbl>
    <w:p w14:paraId="681EFE66" w14:textId="77777777" w:rsidR="00412C86" w:rsidRDefault="00412C86" w:rsidP="00412C86">
      <w:pPr>
        <w:pStyle w:val="a5"/>
        <w:spacing w:line="276" w:lineRule="auto"/>
        <w:rPr>
          <w:rFonts w:ascii="Arial" w:eastAsia="Calibri" w:hAnsi="Arial" w:cs="Arial"/>
          <w:sz w:val="20"/>
          <w:szCs w:val="20"/>
        </w:rPr>
      </w:pPr>
    </w:p>
    <w:p w14:paraId="4768262B" w14:textId="5F1FF5A1" w:rsidR="00916BE6" w:rsidRPr="00412C86" w:rsidRDefault="00916BE6" w:rsidP="00412C86">
      <w:pPr>
        <w:pStyle w:val="a5"/>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indicates the name of the infrastructure unit as stated in the infrastructure network statement. Railway undertaking, which have a changing number of trains within the limits of a single section, must divide the said section in subsections according to the stations in which the number of trains changes;</w:t>
      </w:r>
    </w:p>
    <w:p w14:paraId="018D2318" w14:textId="55C3285D" w:rsidR="00916BE6" w:rsidRPr="00412C86" w:rsidRDefault="00916BE6" w:rsidP="00412C86">
      <w:pPr>
        <w:pStyle w:val="a5"/>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indicates the expected number of trains per day</w:t>
      </w:r>
      <w:bookmarkStart w:id="0" w:name="_GoBack"/>
      <w:bookmarkEnd w:id="0"/>
      <w:r w:rsidRPr="00412C86">
        <w:rPr>
          <w:rFonts w:ascii="Arial" w:eastAsia="Calibri" w:hAnsi="Arial" w:cs="Arial"/>
          <w:sz w:val="18"/>
          <w:szCs w:val="18"/>
        </w:rPr>
        <w:t>;</w:t>
      </w:r>
    </w:p>
    <w:p w14:paraId="1E87F4E3" w14:textId="77777777" w:rsidR="00916BE6" w:rsidRPr="00412C86" w:rsidRDefault="00916BE6" w:rsidP="00412C86">
      <w:pPr>
        <w:pStyle w:val="a5"/>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indicates the expected train distribution by end-of-route stations, for passenger services, indicating the desired waypoints for each train;</w:t>
      </w:r>
    </w:p>
    <w:p w14:paraId="60CA5F89" w14:textId="77777777" w:rsidR="00916BE6" w:rsidRPr="00412C86" w:rsidRDefault="00916BE6" w:rsidP="00412C86">
      <w:pPr>
        <w:pStyle w:val="a5"/>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indicate the periodicity of driving or the conditions of the train running for the season, months or days of the week, as well as adding the desired train running time between the station terminals, if relevant;</w:t>
      </w:r>
    </w:p>
    <w:p w14:paraId="4EC00384" w14:textId="77777777" w:rsidR="00916BE6" w:rsidRPr="00412C86" w:rsidRDefault="00916BE6" w:rsidP="00412C86">
      <w:pPr>
        <w:pStyle w:val="a5"/>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specifies the type (series) of traction vehicle;</w:t>
      </w:r>
    </w:p>
    <w:p w14:paraId="3753C0F6" w14:textId="77777777" w:rsidR="00916BE6" w:rsidRPr="00412C86" w:rsidRDefault="00916BE6" w:rsidP="00412C86">
      <w:pPr>
        <w:pStyle w:val="a5"/>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for freight trains: indicates the planned train weight and length (in conditional units); for passenger trains: indicates the number and length of wagons (in meters);</w:t>
      </w:r>
    </w:p>
    <w:p w14:paraId="231E6753" w14:textId="77777777" w:rsidR="00916BE6" w:rsidRPr="00412C86" w:rsidRDefault="00916BE6" w:rsidP="00412C86">
      <w:pPr>
        <w:pStyle w:val="a5"/>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indicates the actual speed of the traction vehicle in the infrastructure area (subject to any restrictions);</w:t>
      </w:r>
    </w:p>
    <w:p w14:paraId="606E9957" w14:textId="77777777" w:rsidR="00916BE6" w:rsidRPr="00412C86" w:rsidRDefault="00916BE6" w:rsidP="00412C86">
      <w:pPr>
        <w:pStyle w:val="a5"/>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indicates the order of the locomotive crews on the particular train path, including at the checkpoints (indicating whether they provide rest);</w:t>
      </w:r>
    </w:p>
    <w:p w14:paraId="0DFD95AB" w14:textId="77777777" w:rsidR="00916BE6" w:rsidRPr="00412C86" w:rsidRDefault="00916BE6" w:rsidP="00412C86">
      <w:pPr>
        <w:pStyle w:val="a5"/>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indicates the planned wagon service locations on the route (if applicable);</w:t>
      </w:r>
    </w:p>
    <w:p w14:paraId="54638CA6" w14:textId="77777777" w:rsidR="00916BE6" w:rsidRPr="00412C86" w:rsidRDefault="00916BE6" w:rsidP="00412C86">
      <w:pPr>
        <w:pStyle w:val="a5"/>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specifies the special conditions affecting the time and circumstances of the train movement (if any), accompanied by a detailed explanation;</w:t>
      </w:r>
    </w:p>
    <w:p w14:paraId="0A1799BE" w14:textId="77777777" w:rsidR="00916BE6" w:rsidRPr="00412C86" w:rsidRDefault="00916BE6" w:rsidP="00412C86">
      <w:pPr>
        <w:pStyle w:val="a5"/>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indicates the official electronic means of communication to be used with the applicant (contact details).</w:t>
      </w:r>
    </w:p>
    <w:p w14:paraId="4671D4E8" w14:textId="77777777" w:rsidR="00B50E9E" w:rsidRPr="00412C86" w:rsidRDefault="00B50E9E" w:rsidP="00412C86">
      <w:pPr>
        <w:suppressAutoHyphens/>
        <w:autoSpaceDN w:val="0"/>
        <w:spacing w:afterLines="60" w:after="144"/>
        <w:ind w:left="720"/>
        <w:textAlignment w:val="baseline"/>
        <w:rPr>
          <w:rFonts w:ascii="Arial" w:eastAsia="Calibri" w:hAnsi="Arial" w:cs="Arial"/>
          <w:sz w:val="20"/>
          <w:szCs w:val="20"/>
        </w:rPr>
      </w:pPr>
    </w:p>
    <w:p w14:paraId="18019BAE" w14:textId="77777777" w:rsidR="0098236C" w:rsidRPr="00412C86" w:rsidRDefault="00916BE6" w:rsidP="00B50E9E">
      <w:pPr>
        <w:rPr>
          <w:rFonts w:ascii="Arial" w:hAnsi="Arial" w:cs="Arial"/>
          <w:sz w:val="20"/>
          <w:szCs w:val="20"/>
        </w:rPr>
      </w:pPr>
      <w:r w:rsidRPr="00412C86">
        <w:rPr>
          <w:rFonts w:ascii="Arial" w:eastAsia="Calibri" w:hAnsi="Arial" w:cs="Arial"/>
          <w:sz w:val="20"/>
          <w:szCs w:val="20"/>
        </w:rPr>
        <w:t>Additionally, an applicant indicates the approximate time of departure or arrival of trains on the train path, if it is relevant to the applicant or it contains an indication that the allocation of train paths may be operational.</w:t>
      </w:r>
    </w:p>
    <w:sectPr w:rsidR="0098236C" w:rsidRPr="00412C86" w:rsidSect="00412C86">
      <w:footerReference w:type="default" r:id="rId7"/>
      <w:pgSz w:w="11906" w:h="16838"/>
      <w:pgMar w:top="851" w:right="849" w:bottom="993" w:left="993"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555C1" w14:textId="77777777" w:rsidR="0081690E" w:rsidRDefault="0081690E" w:rsidP="008719EB">
      <w:r>
        <w:separator/>
      </w:r>
    </w:p>
  </w:endnote>
  <w:endnote w:type="continuationSeparator" w:id="0">
    <w:p w14:paraId="2255F390" w14:textId="77777777" w:rsidR="0081690E" w:rsidRDefault="0081690E"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56DF3" w14:textId="405511D2" w:rsidR="008719EB" w:rsidRPr="00412C86" w:rsidRDefault="00412C86" w:rsidP="00412C86">
    <w:pPr>
      <w:tabs>
        <w:tab w:val="right" w:pos="10204"/>
      </w:tabs>
      <w:spacing w:before="60"/>
      <w:jc w:val="both"/>
      <w:rPr>
        <w:rFonts w:ascii="Arial" w:hAnsi="Arial" w:cs="Arial"/>
        <w:i/>
        <w:iCs/>
        <w:color w:val="3C4957"/>
        <w:sz w:val="16"/>
        <w:szCs w:val="18"/>
        <w:lang w:val="lv-LV"/>
      </w:rPr>
    </w:pPr>
    <w:r w:rsidRPr="002B3686">
      <w:rPr>
        <w:rFonts w:ascii="Arial" w:hAnsi="Arial" w:cs="Arial"/>
        <w:i/>
        <w:iCs/>
        <w:color w:val="3C4957" w:themeColor="accent2" w:themeShade="80"/>
        <w:sz w:val="16"/>
        <w:szCs w:val="18"/>
      </w:rPr>
      <w:t>Annex to SJSC “Latvijas dzelzceļš” (Latvian Railway) Network statement 2022</w:t>
    </w:r>
    <w:r w:rsidRPr="002B3686">
      <w:rPr>
        <w:rFonts w:ascii="Arial" w:hAnsi="Arial" w:cs="Arial"/>
        <w:i/>
        <w:iCs/>
        <w:color w:val="3C4957"/>
        <w:sz w:val="18"/>
        <w:szCs w:val="22"/>
        <w:lang w:val="lv-LV"/>
      </w:rPr>
      <w:tab/>
    </w:r>
    <w:r w:rsidRPr="002B3686">
      <w:rPr>
        <w:rFonts w:ascii="Arial" w:hAnsi="Arial" w:cs="Arial"/>
        <w:i/>
        <w:iCs/>
        <w:color w:val="3C4957"/>
        <w:sz w:val="16"/>
        <w:szCs w:val="18"/>
        <w:lang w:val="lv-LV"/>
      </w:rPr>
      <w:fldChar w:fldCharType="begin"/>
    </w:r>
    <w:r w:rsidRPr="002B3686">
      <w:rPr>
        <w:rFonts w:ascii="Arial" w:hAnsi="Arial" w:cs="Arial"/>
        <w:i/>
        <w:iCs/>
        <w:color w:val="3C4957"/>
        <w:sz w:val="16"/>
        <w:szCs w:val="18"/>
        <w:lang w:val="lv-LV"/>
      </w:rPr>
      <w:instrText>PAGE   \* MERGEFORMAT</w:instrText>
    </w:r>
    <w:r w:rsidRPr="002B3686">
      <w:rPr>
        <w:rFonts w:ascii="Arial" w:hAnsi="Arial" w:cs="Arial"/>
        <w:i/>
        <w:iCs/>
        <w:color w:val="3C4957"/>
        <w:sz w:val="16"/>
        <w:szCs w:val="18"/>
        <w:lang w:val="lv-LV"/>
      </w:rPr>
      <w:fldChar w:fldCharType="separate"/>
    </w:r>
    <w:r>
      <w:rPr>
        <w:rFonts w:ascii="Arial" w:hAnsi="Arial" w:cs="Arial"/>
        <w:i/>
        <w:iCs/>
        <w:color w:val="3C4957"/>
        <w:sz w:val="16"/>
        <w:szCs w:val="18"/>
        <w:lang w:val="lv-LV"/>
      </w:rPr>
      <w:t>2</w:t>
    </w:r>
    <w:r w:rsidRPr="002B3686">
      <w:rPr>
        <w:rFonts w:ascii="Arial" w:hAnsi="Arial" w:cs="Arial"/>
        <w:i/>
        <w:iCs/>
        <w:color w:val="3C4957"/>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E1C0F" w14:textId="77777777" w:rsidR="0081690E" w:rsidRDefault="0081690E" w:rsidP="008719EB">
      <w:r>
        <w:separator/>
      </w:r>
    </w:p>
  </w:footnote>
  <w:footnote w:type="continuationSeparator" w:id="0">
    <w:p w14:paraId="0CC7ACC5" w14:textId="77777777" w:rsidR="0081690E" w:rsidRDefault="0081690E"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C516EF"/>
    <w:multiLevelType w:val="multilevel"/>
    <w:tmpl w:val="0C0EC99C"/>
    <w:lvl w:ilvl="0">
      <w:start w:val="1"/>
      <w:numFmt w:val="decimal"/>
      <w:lvlText w:val="%1)"/>
      <w:lvlJc w:val="left"/>
      <w:pPr>
        <w:ind w:left="720" w:hanging="360"/>
      </w:pPr>
      <w:rPr>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3204EA"/>
    <w:rsid w:val="00412C86"/>
    <w:rsid w:val="004B167C"/>
    <w:rsid w:val="005F697A"/>
    <w:rsid w:val="006B4694"/>
    <w:rsid w:val="0081690E"/>
    <w:rsid w:val="008719EB"/>
    <w:rsid w:val="00916BE6"/>
    <w:rsid w:val="009747B7"/>
    <w:rsid w:val="0098236C"/>
    <w:rsid w:val="009F5637"/>
    <w:rsid w:val="00AE6270"/>
    <w:rsid w:val="00B50E9E"/>
    <w:rsid w:val="00BB0AB6"/>
    <w:rsid w:val="00C20434"/>
    <w:rsid w:val="00C556DB"/>
    <w:rsid w:val="00C830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31A67B"/>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semiHidden/>
    <w:unhideWhenUsed/>
    <w:rsid w:val="005F697A"/>
    <w:pPr>
      <w:spacing w:after="120"/>
    </w:pPr>
  </w:style>
  <w:style w:type="character" w:customStyle="1" w:styleId="ab">
    <w:name w:val="Основной текст Знак"/>
    <w:basedOn w:val="a0"/>
    <w:link w:val="aa"/>
    <w:uiPriority w:val="99"/>
    <w:semiHidden/>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d">
    <w:name w:val="Balloon Text"/>
    <w:basedOn w:val="a"/>
    <w:link w:val="ae"/>
    <w:uiPriority w:val="99"/>
    <w:semiHidden/>
    <w:unhideWhenUsed/>
    <w:rsid w:val="00AE6270"/>
    <w:rPr>
      <w:rFonts w:ascii="Segoe UI" w:hAnsi="Segoe UI" w:cs="Segoe UI"/>
      <w:sz w:val="18"/>
      <w:szCs w:val="18"/>
    </w:rPr>
  </w:style>
  <w:style w:type="character" w:customStyle="1" w:styleId="ae">
    <w:name w:val="Текст выноски Знак"/>
    <w:basedOn w:val="a0"/>
    <w:link w:val="ad"/>
    <w:uiPriority w:val="99"/>
    <w:semiHidden/>
    <w:rsid w:val="00AE6270"/>
    <w:rPr>
      <w:rFonts w:ascii="Segoe UI" w:eastAsia="Times New Roman" w:hAnsi="Segoe UI" w:cs="Segoe UI"/>
      <w:sz w:val="18"/>
      <w:szCs w:val="18"/>
      <w:lang w:val="en-GB"/>
    </w:rPr>
  </w:style>
  <w:style w:type="character" w:styleId="af">
    <w:name w:val="annotation reference"/>
    <w:basedOn w:val="a0"/>
    <w:uiPriority w:val="99"/>
    <w:semiHidden/>
    <w:unhideWhenUsed/>
    <w:rsid w:val="00916BE6"/>
    <w:rPr>
      <w:sz w:val="16"/>
      <w:szCs w:val="16"/>
    </w:rPr>
  </w:style>
  <w:style w:type="paragraph" w:styleId="af0">
    <w:name w:val="annotation text"/>
    <w:basedOn w:val="a"/>
    <w:link w:val="af1"/>
    <w:uiPriority w:val="99"/>
    <w:semiHidden/>
    <w:unhideWhenUsed/>
    <w:rsid w:val="00916BE6"/>
    <w:rPr>
      <w:sz w:val="20"/>
      <w:szCs w:val="20"/>
    </w:rPr>
  </w:style>
  <w:style w:type="character" w:customStyle="1" w:styleId="af1">
    <w:name w:val="Текст примечания Знак"/>
    <w:basedOn w:val="a0"/>
    <w:link w:val="af0"/>
    <w:uiPriority w:val="99"/>
    <w:semiHidden/>
    <w:rsid w:val="00916BE6"/>
    <w:rPr>
      <w:rFonts w:ascii="Times New Roman" w:eastAsia="Times New Roman" w:hAnsi="Times New Roman" w:cs="Times New Roman"/>
      <w:sz w:val="20"/>
      <w:szCs w:val="20"/>
      <w:lang w:val="en-GB"/>
    </w:rPr>
  </w:style>
  <w:style w:type="paragraph" w:styleId="af2">
    <w:name w:val="annotation subject"/>
    <w:basedOn w:val="af0"/>
    <w:next w:val="af0"/>
    <w:link w:val="af3"/>
    <w:uiPriority w:val="99"/>
    <w:semiHidden/>
    <w:unhideWhenUsed/>
    <w:rsid w:val="00916BE6"/>
    <w:rPr>
      <w:b/>
      <w:bCs/>
    </w:rPr>
  </w:style>
  <w:style w:type="character" w:customStyle="1" w:styleId="af3">
    <w:name w:val="Тема примечания Знак"/>
    <w:basedOn w:val="af1"/>
    <w:link w:val="af2"/>
    <w:uiPriority w:val="99"/>
    <w:semiHidden/>
    <w:rsid w:val="00916BE6"/>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1109</TotalTime>
  <Pages>1</Pages>
  <Words>312</Words>
  <Characters>1783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Jūlija Zariņa-Rudāne</cp:lastModifiedBy>
  <cp:revision>6</cp:revision>
  <dcterms:created xsi:type="dcterms:W3CDTF">2020-01-12T19:28:00Z</dcterms:created>
  <dcterms:modified xsi:type="dcterms:W3CDTF">2021-09-20T07:47:00Z</dcterms:modified>
</cp:coreProperties>
</file>