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AF2C" w14:textId="77777777" w:rsidR="002D7EBE" w:rsidRDefault="002D7EBE" w:rsidP="002D7EBE">
      <w:pPr>
        <w:suppressAutoHyphens/>
        <w:autoSpaceDN w:val="0"/>
        <w:ind w:left="6372" w:right="-1192" w:firstLine="708"/>
        <w:jc w:val="center"/>
        <w:textAlignment w:val="baseline"/>
        <w:rPr>
          <w:rFonts w:ascii="Arial" w:hAnsi="Arial" w:cs="Arial"/>
          <w:b/>
          <w:sz w:val="18"/>
          <w:szCs w:val="18"/>
          <w:lang w:val="lv-LV"/>
        </w:rPr>
      </w:pPr>
      <w:r w:rsidRPr="002D7EBE">
        <w:rPr>
          <w:rFonts w:ascii="Arial" w:hAnsi="Arial" w:cs="Arial"/>
          <w:b/>
          <w:sz w:val="18"/>
          <w:szCs w:val="18"/>
          <w:lang w:val="lv-LV"/>
        </w:rPr>
        <w:t>4.</w:t>
      </w:r>
      <w:r>
        <w:rPr>
          <w:rFonts w:ascii="Arial" w:hAnsi="Arial" w:cs="Arial"/>
          <w:b/>
          <w:sz w:val="18"/>
          <w:szCs w:val="18"/>
          <w:lang w:val="lv-LV"/>
        </w:rPr>
        <w:t>2</w:t>
      </w:r>
      <w:r w:rsidRPr="002D7EBE">
        <w:rPr>
          <w:rFonts w:ascii="Arial" w:hAnsi="Arial" w:cs="Arial"/>
          <w:b/>
          <w:sz w:val="18"/>
          <w:szCs w:val="18"/>
          <w:lang w:val="lv-LV"/>
        </w:rPr>
        <w:t>.</w:t>
      </w:r>
      <w:r>
        <w:rPr>
          <w:rFonts w:ascii="Arial" w:hAnsi="Arial" w:cs="Arial"/>
          <w:b/>
          <w:sz w:val="18"/>
          <w:szCs w:val="18"/>
          <w:lang w:val="lv-LV"/>
        </w:rPr>
        <w:t>D</w:t>
      </w:r>
      <w:r w:rsidRPr="002D7EBE">
        <w:rPr>
          <w:rFonts w:ascii="Arial" w:hAnsi="Arial" w:cs="Arial"/>
          <w:b/>
          <w:sz w:val="18"/>
          <w:szCs w:val="18"/>
          <w:lang w:val="lv-LV"/>
        </w:rPr>
        <w:t xml:space="preserve"> pielikums</w:t>
      </w:r>
    </w:p>
    <w:p w14:paraId="7D0EF490" w14:textId="77777777" w:rsidR="002D7EBE" w:rsidRPr="002D7EBE" w:rsidRDefault="002D7EBE" w:rsidP="002D7EBE">
      <w:pPr>
        <w:suppressAutoHyphens/>
        <w:autoSpaceDN w:val="0"/>
        <w:ind w:left="5664" w:right="-1192" w:firstLine="708"/>
        <w:jc w:val="center"/>
        <w:textAlignment w:val="baseline"/>
        <w:rPr>
          <w:rFonts w:ascii="Arial" w:hAnsi="Arial" w:cs="Arial"/>
          <w:b/>
          <w:sz w:val="18"/>
          <w:szCs w:val="18"/>
          <w:lang w:val="lv-LV"/>
        </w:rPr>
      </w:pPr>
    </w:p>
    <w:p w14:paraId="41C92063" w14:textId="77777777" w:rsidR="002D7EBE" w:rsidRDefault="002D7EBE" w:rsidP="002D7EBE">
      <w:pPr>
        <w:suppressAutoHyphens/>
        <w:autoSpaceDN w:val="0"/>
        <w:jc w:val="center"/>
        <w:textAlignment w:val="baseline"/>
        <w:rPr>
          <w:rFonts w:ascii="Arial" w:hAnsi="Arial" w:cs="Arial"/>
          <w:b/>
          <w:sz w:val="28"/>
          <w:lang w:val="lv-LV"/>
        </w:rPr>
      </w:pPr>
    </w:p>
    <w:p w14:paraId="5BEC5B57" w14:textId="77777777" w:rsidR="002D7EBE" w:rsidRDefault="002D7EBE" w:rsidP="002D7EBE">
      <w:pPr>
        <w:suppressAutoHyphens/>
        <w:autoSpaceDN w:val="0"/>
        <w:jc w:val="center"/>
        <w:textAlignment w:val="baseline"/>
        <w:rPr>
          <w:rFonts w:ascii="Arial" w:hAnsi="Arial" w:cs="Arial"/>
          <w:b/>
          <w:sz w:val="28"/>
          <w:lang w:val="lv-LV"/>
        </w:rPr>
      </w:pPr>
      <w:r w:rsidRPr="002D7EBE">
        <w:rPr>
          <w:rFonts w:ascii="Arial" w:hAnsi="Arial" w:cs="Arial"/>
          <w:b/>
          <w:sz w:val="28"/>
          <w:lang w:val="lv-LV"/>
        </w:rPr>
        <w:t>JAUDAS PIEPRASĪJUMA PIETEIKUMS ĀRPUSPLĀNA VILCIENIEM</w:t>
      </w:r>
    </w:p>
    <w:p w14:paraId="15790F98" w14:textId="77777777" w:rsidR="002D7EBE" w:rsidRPr="008F697D" w:rsidRDefault="002D7EBE" w:rsidP="002D7EBE">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559"/>
        <w:gridCol w:w="1079"/>
        <w:gridCol w:w="1334"/>
        <w:gridCol w:w="1276"/>
        <w:gridCol w:w="1417"/>
        <w:gridCol w:w="1276"/>
        <w:gridCol w:w="2448"/>
      </w:tblGrid>
      <w:tr w:rsidR="002D7EBE" w:rsidRPr="00C014A1" w14:paraId="18769D7A"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FEC7"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8F697D">
              <w:rPr>
                <w:rFonts w:ascii="Arial" w:hAnsi="Arial" w:cs="Arial"/>
                <w:sz w:val="16"/>
                <w:szCs w:val="20"/>
                <w:lang w:val="lv-LV"/>
              </w:rPr>
              <w:t>Nr.</w:t>
            </w:r>
            <w:r>
              <w:rPr>
                <w:rFonts w:ascii="Arial" w:hAnsi="Arial" w:cs="Arial"/>
                <w:sz w:val="16"/>
                <w:szCs w:val="20"/>
                <w:lang w:val="lv-LV"/>
              </w:rPr>
              <w:t xml:space="preserve"> </w:t>
            </w:r>
            <w:r w:rsidRPr="008F697D">
              <w:rPr>
                <w:rFonts w:ascii="Arial" w:hAnsi="Arial" w:cs="Arial"/>
                <w:sz w:val="16"/>
                <w:szCs w:val="20"/>
                <w:lang w:val="lv-LV"/>
              </w:rPr>
              <w:t>p.k.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5F9DA"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nosūtīšanas datums un laiks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EE6B3"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maršruts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5E4F"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svars un garums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CB26"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ātruma ierobežojumi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15176"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2D7EBE">
              <w:rPr>
                <w:rFonts w:ascii="Arial" w:hAnsi="Arial" w:cs="Arial"/>
                <w:sz w:val="16"/>
                <w:szCs w:val="20"/>
                <w:lang w:val="lv-LV"/>
              </w:rPr>
              <w:t>īpaši caurlaides nosacījumi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01D7"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oficiālie elektroniskās saziņas līdzekļi un kontaktpersona</w:t>
            </w:r>
          </w:p>
        </w:tc>
      </w:tr>
      <w:tr w:rsidR="002D7EBE" w:rsidRPr="006B5556" w14:paraId="3E41E250"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B47"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30FB"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043F"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07D"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FD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07B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BEC8"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2D7EBE" w:rsidRPr="006B5556" w14:paraId="36F06345"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E0DF"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B44"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B8A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6830"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AF89"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FA27"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CC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r>
    </w:tbl>
    <w:p w14:paraId="3F1D11A7" w14:textId="77777777" w:rsidR="002D7EBE" w:rsidRPr="005C3EC9" w:rsidRDefault="002D7EBE" w:rsidP="002D7EBE">
      <w:pPr>
        <w:suppressAutoHyphens/>
        <w:autoSpaceDN w:val="0"/>
        <w:textAlignment w:val="baseline"/>
        <w:rPr>
          <w:rFonts w:ascii="Arial" w:hAnsi="Arial" w:cs="Arial"/>
          <w:sz w:val="20"/>
          <w:szCs w:val="20"/>
          <w:lang w:val="lv-LV"/>
        </w:rPr>
      </w:pPr>
    </w:p>
    <w:p w14:paraId="593B075D"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2. ailē</w:t>
      </w:r>
      <w:r w:rsidRPr="002D7EBE">
        <w:rPr>
          <w:rFonts w:ascii="Arial" w:hAnsi="Arial" w:cs="Arial"/>
          <w:sz w:val="16"/>
          <w:szCs w:val="20"/>
          <w:lang w:val="lv-LV"/>
        </w:rPr>
        <w:t xml:space="preserve"> norāda vēlamo vilciena atiešanas datumu un laiku (ja tas ir būtiski) atbilstoši vilcienu kustības grafikam vai norāda laika intervālu;</w:t>
      </w:r>
    </w:p>
    <w:p w14:paraId="48965081"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3. ailē</w:t>
      </w:r>
      <w:r w:rsidRPr="002D7EBE">
        <w:rPr>
          <w:rFonts w:ascii="Arial" w:hAnsi="Arial" w:cs="Arial"/>
          <w:sz w:val="16"/>
          <w:szCs w:val="20"/>
          <w:lang w:val="lv-LV"/>
        </w:rPr>
        <w:t xml:space="preserve"> norāda vēlamo vilciena maršrutu (no stacijas līdz stacijai);</w:t>
      </w:r>
    </w:p>
    <w:p w14:paraId="499B36E9"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4. ailē</w:t>
      </w:r>
      <w:r w:rsidRPr="002D7EBE">
        <w:rPr>
          <w:rFonts w:ascii="Arial" w:hAnsi="Arial" w:cs="Arial"/>
          <w:sz w:val="16"/>
          <w:szCs w:val="20"/>
          <w:lang w:val="lv-LV"/>
        </w:rPr>
        <w:t xml:space="preserve"> norāda vilciena bruto svaru (tonnas) un vilciena garumu (nosacītos vagonos);</w:t>
      </w:r>
    </w:p>
    <w:p w14:paraId="62965E83"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5. ailē</w:t>
      </w:r>
      <w:r w:rsidRPr="002D7EBE">
        <w:rPr>
          <w:rFonts w:ascii="Arial" w:hAnsi="Arial" w:cs="Arial"/>
          <w:sz w:val="16"/>
          <w:szCs w:val="20"/>
          <w:lang w:val="lv-LV"/>
        </w:rPr>
        <w:t xml:space="preserve"> norāda vilciena ātruma ierobežojumus;</w:t>
      </w:r>
    </w:p>
    <w:p w14:paraId="3DB4A793" w14:textId="77777777" w:rsidR="002D7EBE" w:rsidRPr="008F697D"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6. aile</w:t>
      </w:r>
      <w:r w:rsidRPr="002D7EBE">
        <w:rPr>
          <w:rFonts w:ascii="Arial" w:hAnsi="Arial" w:cs="Arial"/>
          <w:sz w:val="16"/>
          <w:szCs w:val="20"/>
          <w:lang w:val="lv-LV"/>
        </w:rPr>
        <w:t xml:space="preserve"> norāda īpašus caurlaides nosacījumus (tehniskās apkalpošanas vietas un nepieciešamās apstāšanās vietas maršrutā, gabarītu pakāpi, bīstamo kravu klasi un līdzīgas prasības, citus īpašos nosacījumus, kas ietekmē vilcienu kustības laiku un apstākļus (ja tādi ir)).</w:t>
      </w:r>
    </w:p>
    <w:p w14:paraId="568D8007" w14:textId="77777777" w:rsidR="002D7EBE" w:rsidRPr="008F697D" w:rsidRDefault="002D7EBE" w:rsidP="002D7EBE">
      <w:pPr>
        <w:suppressAutoHyphens/>
        <w:autoSpaceDN w:val="0"/>
        <w:textAlignment w:val="baseline"/>
        <w:rPr>
          <w:rFonts w:ascii="Arial" w:hAnsi="Arial" w:cs="Arial"/>
          <w:sz w:val="16"/>
          <w:szCs w:val="20"/>
          <w:lang w:val="lv-LV"/>
        </w:rPr>
      </w:pPr>
    </w:p>
    <w:p w14:paraId="0D756D47" w14:textId="77777777" w:rsidR="0098236C" w:rsidRPr="002D7EBE" w:rsidRDefault="0098236C">
      <w:pPr>
        <w:rPr>
          <w:rFonts w:ascii="Arial" w:hAnsi="Arial" w:cs="Arial"/>
          <w:lang w:val="lv-LV"/>
        </w:rPr>
      </w:pPr>
    </w:p>
    <w:sectPr w:rsidR="0098236C" w:rsidRPr="002D7EBE" w:rsidSect="002D7EBE">
      <w:footerReference w:type="default" r:id="rId9"/>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4217" w14:textId="77777777" w:rsidR="00E12228" w:rsidRDefault="00E12228" w:rsidP="00E12228">
      <w:r>
        <w:separator/>
      </w:r>
    </w:p>
  </w:endnote>
  <w:endnote w:type="continuationSeparator" w:id="0">
    <w:p w14:paraId="3F243437" w14:textId="77777777" w:rsidR="00E12228" w:rsidRDefault="00E12228" w:rsidP="00E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EF3E" w14:textId="77777777" w:rsidR="00C014A1" w:rsidRPr="00C014A1" w:rsidRDefault="00C014A1" w:rsidP="00C014A1">
    <w:pPr>
      <w:tabs>
        <w:tab w:val="right" w:pos="10204"/>
      </w:tabs>
      <w:spacing w:before="60"/>
      <w:jc w:val="both"/>
      <w:rPr>
        <w:rFonts w:ascii="Arial" w:hAnsi="Arial" w:cs="Arial"/>
        <w:i/>
        <w:iCs/>
        <w:color w:val="525252" w:themeColor="accent3" w:themeShade="80"/>
        <w:sz w:val="16"/>
        <w:szCs w:val="18"/>
        <w:lang w:val="lv-LV"/>
      </w:rPr>
    </w:pPr>
    <w:r w:rsidRPr="00C014A1">
      <w:rPr>
        <w:rFonts w:ascii="Arial" w:hAnsi="Arial" w:cs="Arial"/>
        <w:i/>
        <w:iCs/>
        <w:color w:val="525252" w:themeColor="accent3" w:themeShade="80"/>
        <w:sz w:val="16"/>
        <w:szCs w:val="18"/>
        <w:lang w:val="lv-LV"/>
      </w:rPr>
      <w:t>Pielikums VAS “Latvijas dzelzceļš” Tīkla pārskatam 2024</w:t>
    </w:r>
    <w:r w:rsidRPr="00C014A1">
      <w:rPr>
        <w:rFonts w:ascii="Arial" w:hAnsi="Arial" w:cs="Arial"/>
        <w:i/>
        <w:iCs/>
        <w:color w:val="525252" w:themeColor="accent3" w:themeShade="80"/>
        <w:sz w:val="16"/>
        <w:szCs w:val="18"/>
        <w:lang w:val="lv-LV"/>
      </w:rPr>
      <w:tab/>
    </w:r>
    <w:r w:rsidRPr="00C014A1">
      <w:rPr>
        <w:rFonts w:ascii="Arial" w:hAnsi="Arial" w:cs="Arial"/>
        <w:i/>
        <w:iCs/>
        <w:color w:val="525252" w:themeColor="accent3" w:themeShade="80"/>
        <w:sz w:val="16"/>
        <w:szCs w:val="18"/>
        <w:lang w:val="lv-LV"/>
      </w:rPr>
      <w:fldChar w:fldCharType="begin"/>
    </w:r>
    <w:r w:rsidRPr="00C014A1">
      <w:rPr>
        <w:rFonts w:ascii="Arial" w:hAnsi="Arial" w:cs="Arial"/>
        <w:i/>
        <w:iCs/>
        <w:color w:val="525252" w:themeColor="accent3" w:themeShade="80"/>
        <w:sz w:val="16"/>
        <w:szCs w:val="18"/>
        <w:lang w:val="lv-LV"/>
      </w:rPr>
      <w:instrText>PAGE   \* MERGEFORMAT</w:instrText>
    </w:r>
    <w:r w:rsidRPr="00C014A1">
      <w:rPr>
        <w:rFonts w:ascii="Arial" w:hAnsi="Arial" w:cs="Arial"/>
        <w:i/>
        <w:iCs/>
        <w:color w:val="525252" w:themeColor="accent3" w:themeShade="80"/>
        <w:sz w:val="16"/>
        <w:szCs w:val="18"/>
        <w:lang w:val="lv-LV"/>
      </w:rPr>
      <w:fldChar w:fldCharType="separate"/>
    </w:r>
    <w:r w:rsidRPr="00C014A1">
      <w:rPr>
        <w:rFonts w:ascii="Arial" w:hAnsi="Arial" w:cs="Arial"/>
        <w:i/>
        <w:iCs/>
        <w:color w:val="525252" w:themeColor="accent3" w:themeShade="80"/>
        <w:sz w:val="16"/>
        <w:szCs w:val="18"/>
        <w:lang w:val="lv-LV"/>
      </w:rPr>
      <w:t>1</w:t>
    </w:r>
    <w:r w:rsidRPr="00C014A1">
      <w:rPr>
        <w:rFonts w:ascii="Arial" w:hAnsi="Arial" w:cs="Arial"/>
        <w:i/>
        <w:iCs/>
        <w:color w:val="525252" w:themeColor="accent3"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035F" w14:textId="77777777" w:rsidR="00E12228" w:rsidRDefault="00E12228" w:rsidP="00E12228">
      <w:r>
        <w:separator/>
      </w:r>
    </w:p>
  </w:footnote>
  <w:footnote w:type="continuationSeparator" w:id="0">
    <w:p w14:paraId="7BA79E3E" w14:textId="77777777" w:rsidR="00E12228" w:rsidRDefault="00E12228" w:rsidP="00E1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E"/>
    <w:rsid w:val="001724C9"/>
    <w:rsid w:val="00173182"/>
    <w:rsid w:val="002D7EBE"/>
    <w:rsid w:val="003204EA"/>
    <w:rsid w:val="00397036"/>
    <w:rsid w:val="00522E9D"/>
    <w:rsid w:val="007C1994"/>
    <w:rsid w:val="0098236C"/>
    <w:rsid w:val="00C014A1"/>
    <w:rsid w:val="00C20434"/>
    <w:rsid w:val="00E122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5C2E"/>
  <w15:chartTrackingRefBased/>
  <w15:docId w15:val="{3FD7B671-363E-4D73-823C-14B082C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BE"/>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228"/>
    <w:pPr>
      <w:tabs>
        <w:tab w:val="center" w:pos="4153"/>
        <w:tab w:val="right" w:pos="8306"/>
      </w:tabs>
    </w:pPr>
  </w:style>
  <w:style w:type="character" w:customStyle="1" w:styleId="a4">
    <w:name w:val="Верхний колонтитул Знак"/>
    <w:basedOn w:val="a0"/>
    <w:link w:val="a3"/>
    <w:uiPriority w:val="99"/>
    <w:rsid w:val="00E12228"/>
    <w:rPr>
      <w:rFonts w:ascii="Times New Roman" w:eastAsia="Times New Roman" w:hAnsi="Times New Roman" w:cs="Times New Roman"/>
      <w:sz w:val="24"/>
      <w:szCs w:val="24"/>
      <w:lang w:val="en-GB"/>
    </w:rPr>
  </w:style>
  <w:style w:type="paragraph" w:styleId="a5">
    <w:name w:val="footer"/>
    <w:basedOn w:val="a"/>
    <w:link w:val="a6"/>
    <w:uiPriority w:val="99"/>
    <w:unhideWhenUsed/>
    <w:rsid w:val="00E12228"/>
    <w:pPr>
      <w:tabs>
        <w:tab w:val="center" w:pos="4153"/>
        <w:tab w:val="right" w:pos="8306"/>
      </w:tabs>
    </w:pPr>
  </w:style>
  <w:style w:type="character" w:customStyle="1" w:styleId="a6">
    <w:name w:val="Нижний колонтитул Знак"/>
    <w:basedOn w:val="a0"/>
    <w:link w:val="a5"/>
    <w:uiPriority w:val="99"/>
    <w:rsid w:val="00E122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307D4-C076-4FEE-93CC-BCE3A6B08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F1D44-6884-4A11-9EEB-6E16902485B9}">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5002FFD2-FE98-49FC-8A68-BFD1EF57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Zariņa-Rudāne</dc:creator>
  <cp:keywords/>
  <dc:description/>
  <cp:lastModifiedBy>Oļegs Zeļenkovs</cp:lastModifiedBy>
  <cp:revision>6</cp:revision>
  <dcterms:created xsi:type="dcterms:W3CDTF">2021-09-14T13:21:00Z</dcterms:created>
  <dcterms:modified xsi:type="dcterms:W3CDTF">2022-12-07T07:32:00Z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