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38DA" w14:textId="77777777" w:rsidR="005F697A" w:rsidRPr="00E512A9" w:rsidRDefault="00B50E9E" w:rsidP="005F697A">
      <w:pPr>
        <w:jc w:val="right"/>
        <w:rPr>
          <w:rFonts w:ascii="Arial" w:hAnsi="Arial" w:cs="Arial"/>
          <w:b/>
          <w:sz w:val="18"/>
          <w:lang w:val="lv-LV"/>
        </w:rPr>
      </w:pPr>
      <w:r w:rsidRPr="00E512A9">
        <w:rPr>
          <w:rFonts w:ascii="Arial" w:hAnsi="Arial" w:cs="Arial"/>
          <w:b/>
          <w:sz w:val="18"/>
          <w:lang w:val="lv-LV"/>
        </w:rPr>
        <w:t>4.2</w:t>
      </w:r>
      <w:r w:rsidR="005F697A" w:rsidRPr="00E512A9">
        <w:rPr>
          <w:rFonts w:ascii="Arial" w:hAnsi="Arial" w:cs="Arial"/>
          <w:b/>
          <w:sz w:val="18"/>
          <w:lang w:val="lv-LV"/>
        </w:rPr>
        <w:t>.A pielikums</w:t>
      </w:r>
    </w:p>
    <w:p w14:paraId="7C17E473" w14:textId="77777777" w:rsidR="005F697A" w:rsidRPr="00501843" w:rsidRDefault="005F697A" w:rsidP="00E512A9">
      <w:pPr>
        <w:rPr>
          <w:rFonts w:ascii="Arial" w:hAnsi="Arial" w:cs="Arial"/>
          <w:lang w:val="lv-LV"/>
        </w:rPr>
      </w:pPr>
    </w:p>
    <w:p w14:paraId="3BA40724" w14:textId="77777777" w:rsidR="00B50E9E" w:rsidRPr="00E512A9" w:rsidRDefault="00B50E9E" w:rsidP="00B50E9E">
      <w:pPr>
        <w:suppressAutoHyphens/>
        <w:autoSpaceDN w:val="0"/>
        <w:spacing w:before="120" w:after="120"/>
        <w:jc w:val="center"/>
        <w:textAlignment w:val="baseline"/>
        <w:rPr>
          <w:rFonts w:ascii="Arial" w:eastAsia="Calibri" w:hAnsi="Arial" w:cs="Arial"/>
          <w:b/>
          <w:sz w:val="28"/>
          <w:lang w:val="lv-LV"/>
        </w:rPr>
      </w:pPr>
      <w:r w:rsidRPr="00E512A9">
        <w:rPr>
          <w:rFonts w:ascii="Arial" w:eastAsia="Calibri" w:hAnsi="Arial" w:cs="Arial"/>
          <w:b/>
          <w:sz w:val="28"/>
          <w:lang w:val="lv-LV"/>
        </w:rPr>
        <w:t>JAUDAS PIEPRASĪJUMA PIETEIKUMS</w:t>
      </w:r>
    </w:p>
    <w:p w14:paraId="1EB2B131" w14:textId="77777777" w:rsidR="00501843" w:rsidRPr="00501843" w:rsidRDefault="00501843" w:rsidP="00501843">
      <w:pPr>
        <w:suppressAutoHyphens/>
        <w:autoSpaceDN w:val="0"/>
        <w:spacing w:before="120" w:after="120"/>
        <w:textAlignment w:val="baseline"/>
        <w:rPr>
          <w:rFonts w:ascii="Arial" w:eastAsia="Calibri" w:hAnsi="Arial" w:cs="Arial"/>
          <w:b/>
          <w:lang w:val="lv-LV"/>
        </w:rPr>
      </w:pPr>
    </w:p>
    <w:tbl>
      <w:tblPr>
        <w:tblW w:w="5000" w:type="pct"/>
        <w:tblCellMar>
          <w:left w:w="10" w:type="dxa"/>
          <w:right w:w="10" w:type="dxa"/>
        </w:tblCellMar>
        <w:tblLook w:val="04A0" w:firstRow="1" w:lastRow="0" w:firstColumn="1" w:lastColumn="0" w:noHBand="0" w:noVBand="1"/>
      </w:tblPr>
      <w:tblGrid>
        <w:gridCol w:w="764"/>
        <w:gridCol w:w="1004"/>
        <w:gridCol w:w="765"/>
        <w:gridCol w:w="765"/>
        <w:gridCol w:w="1015"/>
        <w:gridCol w:w="765"/>
        <w:gridCol w:w="765"/>
        <w:gridCol w:w="981"/>
        <w:gridCol w:w="849"/>
        <w:gridCol w:w="970"/>
        <w:gridCol w:w="899"/>
        <w:gridCol w:w="672"/>
      </w:tblGrid>
      <w:tr w:rsidR="00B50E9E" w:rsidRPr="009D2654" w14:paraId="2E1B3A87"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478B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16"/>
                <w:lang w:val="lv-LV"/>
              </w:rPr>
            </w:pPr>
            <w:r w:rsidRPr="00501843">
              <w:rPr>
                <w:rFonts w:ascii="Arial" w:eastAsia="Calibri" w:hAnsi="Arial" w:cs="Arial"/>
                <w:sz w:val="16"/>
                <w:szCs w:val="16"/>
                <w:lang w:val="lv-LV"/>
              </w:rPr>
              <w:t>Nr. p.k.</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D81578"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Infrastruktūras iecirkņa nosaukums</w:t>
            </w:r>
            <w:r w:rsidRPr="00501843">
              <w:rPr>
                <w:rFonts w:ascii="Arial" w:eastAsia="Calibri" w:hAnsi="Arial" w:cs="Arial"/>
                <w:sz w:val="14"/>
                <w:szCs w:val="18"/>
                <w:vertAlign w:val="superscript"/>
                <w:lang w:val="lv-LV"/>
              </w:rPr>
              <w:t>1)</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BC6247"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skaits</w:t>
            </w:r>
            <w:r w:rsidRPr="00501843">
              <w:rPr>
                <w:rFonts w:ascii="Arial" w:eastAsia="Calibri" w:hAnsi="Arial" w:cs="Arial"/>
                <w:sz w:val="14"/>
                <w:szCs w:val="18"/>
                <w:vertAlign w:val="superscript"/>
                <w:lang w:val="lv-LV"/>
              </w:rPr>
              <w:t>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1314C9"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gala stacija</w:t>
            </w:r>
            <w:r w:rsidRPr="00501843">
              <w:rPr>
                <w:rFonts w:ascii="Arial" w:eastAsia="Calibri" w:hAnsi="Arial" w:cs="Arial"/>
                <w:sz w:val="14"/>
                <w:szCs w:val="18"/>
                <w:vertAlign w:val="superscript"/>
                <w:lang w:val="lv-LV"/>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13870"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Braukšanas periodiskums</w:t>
            </w:r>
            <w:r w:rsidRPr="00501843">
              <w:rPr>
                <w:rFonts w:ascii="Arial" w:eastAsia="Calibri" w:hAnsi="Arial" w:cs="Arial"/>
                <w:sz w:val="14"/>
                <w:szCs w:val="18"/>
                <w:vertAlign w:val="superscript"/>
                <w:lang w:val="lv-LV"/>
              </w:rPr>
              <w:t>4)</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EFD39"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Vilces līdzekļa veids (sērija)</w:t>
            </w:r>
            <w:r w:rsidRPr="00501843">
              <w:rPr>
                <w:rFonts w:ascii="Arial" w:eastAsia="Calibri" w:hAnsi="Arial" w:cs="Arial"/>
                <w:sz w:val="14"/>
                <w:szCs w:val="18"/>
                <w:vertAlign w:val="superscript"/>
                <w:lang w:val="lv-LV"/>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355A0F"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Vilciena svars un garums</w:t>
            </w:r>
            <w:r w:rsidRPr="00501843">
              <w:rPr>
                <w:rFonts w:ascii="Arial" w:eastAsia="Calibri" w:hAnsi="Arial" w:cs="Arial"/>
                <w:sz w:val="14"/>
                <w:szCs w:val="18"/>
                <w:vertAlign w:val="superscript"/>
                <w:lang w:val="lv-LV"/>
              </w:rPr>
              <w:t>6)</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CD015"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Ātruma ierobežojumi</w:t>
            </w:r>
            <w:r w:rsidRPr="00501843">
              <w:rPr>
                <w:rFonts w:ascii="Arial" w:eastAsia="Calibri" w:hAnsi="Arial" w:cs="Arial"/>
                <w:sz w:val="14"/>
                <w:szCs w:val="18"/>
                <w:vertAlign w:val="superscript"/>
                <w:lang w:val="lv-LV"/>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579F48"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Lokomotīvju brigāžu darbs</w:t>
            </w:r>
            <w:r w:rsidRPr="00501843">
              <w:rPr>
                <w:rFonts w:ascii="Arial" w:eastAsia="Calibri" w:hAnsi="Arial" w:cs="Arial"/>
                <w:sz w:val="14"/>
                <w:szCs w:val="18"/>
                <w:vertAlign w:val="superscript"/>
                <w:lang w:val="lv-LV"/>
              </w:rPr>
              <w:t>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8644FA"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tehniskās apkalpošanas vietas</w:t>
            </w:r>
            <w:r w:rsidRPr="00501843">
              <w:rPr>
                <w:rFonts w:ascii="Arial" w:eastAsia="Calibri" w:hAnsi="Arial" w:cs="Arial"/>
                <w:sz w:val="14"/>
                <w:szCs w:val="18"/>
                <w:vertAlign w:val="superscript"/>
                <w:lang w:val="lv-LV"/>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111105"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Īpašie caurlaides nosacījumi</w:t>
            </w:r>
            <w:r w:rsidRPr="00501843">
              <w:rPr>
                <w:rFonts w:ascii="Arial" w:eastAsia="Calibri" w:hAnsi="Arial" w:cs="Arial"/>
                <w:sz w:val="14"/>
                <w:szCs w:val="18"/>
                <w:vertAlign w:val="superscript"/>
                <w:lang w:val="lv-LV"/>
              </w:rPr>
              <w:t>10)</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C6E3BB"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Oficiālie saziņas līdzekļi</w:t>
            </w:r>
            <w:r w:rsidRPr="00501843">
              <w:rPr>
                <w:rFonts w:ascii="Arial" w:eastAsia="Calibri" w:hAnsi="Arial" w:cs="Arial"/>
                <w:sz w:val="14"/>
                <w:szCs w:val="18"/>
                <w:vertAlign w:val="superscript"/>
                <w:lang w:val="lv-LV"/>
              </w:rPr>
              <w:t>11)</w:t>
            </w:r>
          </w:p>
        </w:tc>
      </w:tr>
      <w:tr w:rsidR="00B50E9E" w:rsidRPr="009D2654" w14:paraId="0ABE0312"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10C5B"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3EB8D"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508107"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3</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72A64F"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30A74"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4D13D"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C0DD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7</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BD489"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8</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5670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9</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E80E4"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35C4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11</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580B80"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12</w:t>
            </w:r>
          </w:p>
        </w:tc>
      </w:tr>
      <w:tr w:rsidR="00B50E9E" w:rsidRPr="009D2654" w14:paraId="6BAFA1A7"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88DA6"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AEF76A"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67CBD"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C59B2"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09BEE1"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CA6F0"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D1FED"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4E9FAA"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500B0E"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5112B"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308CD7"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97F571"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r>
    </w:tbl>
    <w:p w14:paraId="4BD966F3" w14:textId="77777777" w:rsidR="00501843" w:rsidRDefault="00501843" w:rsidP="00501843">
      <w:pPr>
        <w:widowControl w:val="0"/>
        <w:suppressAutoHyphens/>
        <w:autoSpaceDE w:val="0"/>
        <w:autoSpaceDN w:val="0"/>
        <w:spacing w:after="200"/>
        <w:ind w:left="720"/>
        <w:textAlignment w:val="baseline"/>
        <w:rPr>
          <w:rFonts w:ascii="Arial" w:eastAsia="Calibri" w:hAnsi="Arial" w:cs="Arial"/>
          <w:sz w:val="20"/>
          <w:lang w:val="lv-LV"/>
        </w:rPr>
      </w:pPr>
    </w:p>
    <w:p w14:paraId="6E4F45AD"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infrastruktūras iecirkņa nosaukumu atbilstoši infrastruktūras tīkla pārskatā minētajam. Dzelzceļa pārvadātāji, kuriem viena iecirkņa robežās mainās vilcienu skaits, pieteikumā šo iecirkni sadala posmos pa iecirkņa stacijām, kurās mainās vilcienu skaits;</w:t>
      </w:r>
    </w:p>
    <w:p w14:paraId="7230F009" w14:textId="6EEFE7CE"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prognozējamo vilcienu skaitu diennaktī;</w:t>
      </w:r>
    </w:p>
    <w:p w14:paraId="5A75829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prognozējamo vilcienu sadalījumu pa maršruta gala stacijām, pasažieru pārvadājumiem norādot vēlamos pieturas punktus katram vilcienam;</w:t>
      </w:r>
    </w:p>
    <w:p w14:paraId="691F4499"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braukšanas periodiskumu vai vilcienu kustības nosacījumus sezonai, mēnešiem vai nedēļas dienām, kā arī pievieno vēlamā vilcienu kustības saraksta laiku starp iecirkņa galastacijām, ja tas ir būtiski;</w:t>
      </w:r>
    </w:p>
    <w:p w14:paraId="6F97A3CE"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vilces līdzekļa veidu (sēriju);</w:t>
      </w:r>
    </w:p>
    <w:p w14:paraId="27740A3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kravas vilcieniem: norāda plānoto vilciena svaru un garumu (nosacītas vienībās); pasažieru vilcieniem: norāda vagonu skaitu un garumu (metros);</w:t>
      </w:r>
    </w:p>
    <w:p w14:paraId="29B823D1"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vilces līdzekļa faktiski iespējamo kustības ātrumu infrastruktūras iecirknī (ievērojot visus ierobežojumus);</w:t>
      </w:r>
    </w:p>
    <w:p w14:paraId="1842C1E0"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lokomotīvju brigāžu darba kārtību konkrētajā vilcienu maršrutā, tajā skaitā, apgrozības punktos (norādot arī vai tajos paredzēta atpūta);</w:t>
      </w:r>
    </w:p>
    <w:p w14:paraId="541463A6"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plānotās vagonu tehniskās apkalpošanas vietas maršrutā (ja tādas nepieciešamas);</w:t>
      </w:r>
    </w:p>
    <w:p w14:paraId="2D3FB6C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īpašos nosacījumus, kas ietekmē vilcienu kustības laiku un apstākļus (ja tādi ir), pievienojot detalizētu skaidrojumu;</w:t>
      </w:r>
    </w:p>
    <w:p w14:paraId="0053406B"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saziņai ar pieteikuma iesniedzēju izmantojamos oficiālos elektroniskos saziņas līdzekļus (kontaktinformāciju).</w:t>
      </w:r>
    </w:p>
    <w:p w14:paraId="14DAF9BA" w14:textId="77777777" w:rsidR="00B50E9E" w:rsidRPr="00501843" w:rsidRDefault="00B50E9E" w:rsidP="00501843">
      <w:pPr>
        <w:suppressAutoHyphens/>
        <w:autoSpaceDN w:val="0"/>
        <w:spacing w:after="200" w:line="276" w:lineRule="auto"/>
        <w:ind w:left="720"/>
        <w:jc w:val="both"/>
        <w:textAlignment w:val="baseline"/>
        <w:rPr>
          <w:rFonts w:ascii="Arial" w:eastAsia="Calibri" w:hAnsi="Arial" w:cs="Arial"/>
          <w:sz w:val="20"/>
          <w:lang w:val="lv-LV"/>
        </w:rPr>
      </w:pPr>
    </w:p>
    <w:p w14:paraId="2FAB1888" w14:textId="77777777" w:rsidR="00B50E9E" w:rsidRPr="00501843" w:rsidRDefault="00B50E9E" w:rsidP="00276833">
      <w:pPr>
        <w:suppressAutoHyphens/>
        <w:autoSpaceDN w:val="0"/>
        <w:spacing w:after="200" w:line="276" w:lineRule="auto"/>
        <w:ind w:firstLine="284"/>
        <w:jc w:val="both"/>
        <w:textAlignment w:val="baseline"/>
        <w:rPr>
          <w:rFonts w:ascii="Arial" w:eastAsia="Calibri" w:hAnsi="Arial" w:cs="Arial"/>
          <w:sz w:val="20"/>
          <w:lang w:val="lv-LV"/>
        </w:rPr>
      </w:pPr>
      <w:r w:rsidRPr="00501843">
        <w:rPr>
          <w:rFonts w:ascii="Arial" w:eastAsia="Calibri" w:hAnsi="Arial" w:cs="Arial"/>
          <w:sz w:val="20"/>
          <w:lang w:val="lv-LV"/>
        </w:rPr>
        <w:t>Papildus pieteikuma iesniedzējs norāda aptuveno vilcienu nosūtīšanas vai pienākšanas laiku vilcienu kustības maršrutā, ja pieteikuma iesniedzējam tas ir būtiski, vai arī tajā ietver norādi, ka vilcienu ceļu iedalīšana var notikt operatīvi</w:t>
      </w:r>
      <w:r w:rsidR="00501843">
        <w:rPr>
          <w:rFonts w:ascii="Arial" w:eastAsia="Calibri" w:hAnsi="Arial" w:cs="Arial"/>
          <w:sz w:val="20"/>
          <w:lang w:val="lv-LV"/>
        </w:rPr>
        <w:t>.</w:t>
      </w:r>
    </w:p>
    <w:p w14:paraId="51D8F7F2" w14:textId="77777777" w:rsidR="0098236C" w:rsidRPr="00501843" w:rsidRDefault="0098236C" w:rsidP="00B50E9E">
      <w:pPr>
        <w:rPr>
          <w:rFonts w:ascii="Arial" w:hAnsi="Arial" w:cs="Arial"/>
          <w:lang w:val="lv-LV"/>
        </w:rPr>
      </w:pPr>
    </w:p>
    <w:sectPr w:rsidR="0098236C" w:rsidRPr="00501843" w:rsidSect="005D7933">
      <w:footerReference w:type="default" r:id="rId7"/>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FF2" w14:textId="77777777" w:rsidR="00EA2C09" w:rsidRDefault="00EA2C09" w:rsidP="008719EB">
      <w:r>
        <w:separator/>
      </w:r>
    </w:p>
  </w:endnote>
  <w:endnote w:type="continuationSeparator" w:id="0">
    <w:p w14:paraId="7B23A361" w14:textId="77777777" w:rsidR="00EA2C09" w:rsidRDefault="00EA2C0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AD25" w14:textId="30A51D4A" w:rsidR="008719EB" w:rsidRPr="00830C58" w:rsidRDefault="00830C58" w:rsidP="00830C58">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0D1D99">
      <w:rPr>
        <w:rFonts w:ascii="Arial" w:hAnsi="Arial" w:cs="Arial"/>
        <w:i/>
        <w:iCs/>
        <w:color w:val="3C4957" w:themeColor="accent2" w:themeShade="80"/>
        <w:sz w:val="16"/>
        <w:szCs w:val="18"/>
        <w:lang w:val="lv-LV"/>
      </w:rPr>
      <w:t>4</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0520" w14:textId="77777777" w:rsidR="00EA2C09" w:rsidRDefault="00EA2C09" w:rsidP="008719EB">
      <w:r>
        <w:separator/>
      </w:r>
    </w:p>
  </w:footnote>
  <w:footnote w:type="continuationSeparator" w:id="0">
    <w:p w14:paraId="62D289F6" w14:textId="77777777" w:rsidR="00EA2C09" w:rsidRDefault="00EA2C0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D1D99"/>
    <w:rsid w:val="00276833"/>
    <w:rsid w:val="003204EA"/>
    <w:rsid w:val="004B167C"/>
    <w:rsid w:val="00501843"/>
    <w:rsid w:val="005D7933"/>
    <w:rsid w:val="005F697A"/>
    <w:rsid w:val="006B4694"/>
    <w:rsid w:val="00830C58"/>
    <w:rsid w:val="008719EB"/>
    <w:rsid w:val="009747B7"/>
    <w:rsid w:val="0098236C"/>
    <w:rsid w:val="009D2654"/>
    <w:rsid w:val="009F5637"/>
    <w:rsid w:val="00B50E9E"/>
    <w:rsid w:val="00BB0AB6"/>
    <w:rsid w:val="00C20434"/>
    <w:rsid w:val="00C8303D"/>
    <w:rsid w:val="00E512A9"/>
    <w:rsid w:val="00EA2C09"/>
    <w:rsid w:val="00F9344C"/>
    <w:rsid w:val="00FB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1BE53"/>
  <w15:docId w15:val="{C7CEE7CE-83E3-4792-9A2A-AFA747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01843"/>
    <w:rPr>
      <w:rFonts w:ascii="Tahoma" w:hAnsi="Tahoma" w:cs="Tahoma"/>
      <w:sz w:val="16"/>
      <w:szCs w:val="16"/>
    </w:rPr>
  </w:style>
  <w:style w:type="character" w:customStyle="1" w:styleId="BalloonTextChar">
    <w:name w:val="Balloon Text Char"/>
    <w:basedOn w:val="DefaultParagraphFont"/>
    <w:link w:val="BalloonText"/>
    <w:uiPriority w:val="99"/>
    <w:semiHidden/>
    <w:rsid w:val="0050184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Props1.xml><?xml version="1.0" encoding="utf-8"?>
<ds:datastoreItem xmlns:ds="http://schemas.openxmlformats.org/officeDocument/2006/customXml" ds:itemID="{F846F728-8C30-45D6-9325-410FC1BAAD00}"/>
</file>

<file path=customXml/itemProps2.xml><?xml version="1.0" encoding="utf-8"?>
<ds:datastoreItem xmlns:ds="http://schemas.openxmlformats.org/officeDocument/2006/customXml" ds:itemID="{5A59C14A-D43E-4760-A431-22879BFFEC44}"/>
</file>

<file path=customXml/itemProps3.xml><?xml version="1.0" encoding="utf-8"?>
<ds:datastoreItem xmlns:ds="http://schemas.openxmlformats.org/officeDocument/2006/customXml" ds:itemID="{9DE322D2-A82C-4A00-B2EF-AFBCCA0E9BA3}"/>
</file>

<file path=docProps/app.xml><?xml version="1.0" encoding="utf-8"?>
<Properties xmlns="http://schemas.openxmlformats.org/officeDocument/2006/extended-properties" xmlns:vt="http://schemas.openxmlformats.org/officeDocument/2006/docPropsVTypes">
  <Template>Normal</Template>
  <TotalTime>23</TotalTime>
  <Pages>1</Pages>
  <Words>1333</Words>
  <Characters>761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12</cp:revision>
  <dcterms:created xsi:type="dcterms:W3CDTF">2020-01-12T19:28:00Z</dcterms:created>
  <dcterms:modified xsi:type="dcterms:W3CDTF">2022-10-12T06:14:00Z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