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C65A" w14:textId="77777777" w:rsidR="00CF2675" w:rsidRPr="00132FFD" w:rsidRDefault="00CF2675" w:rsidP="00CF2675">
      <w:pPr>
        <w:rPr>
          <w:b/>
        </w:rPr>
      </w:pPr>
      <w:r w:rsidRPr="00132FFD">
        <w:rPr>
          <w:b/>
        </w:rPr>
        <w:t xml:space="preserve">VAS “Latvijas dzelzceļš” </w:t>
      </w:r>
      <w:r>
        <w:rPr>
          <w:b/>
        </w:rPr>
        <w:t xml:space="preserve">ārkārtas </w:t>
      </w:r>
      <w:r w:rsidRPr="00132FFD">
        <w:rPr>
          <w:b/>
        </w:rPr>
        <w:t>akcionāru sapulce</w:t>
      </w:r>
    </w:p>
    <w:p w14:paraId="52132836" w14:textId="68FEBD9B" w:rsidR="00CF2675" w:rsidRPr="00132FFD" w:rsidRDefault="00415E45" w:rsidP="00CF2675">
      <w:r>
        <w:t>27</w:t>
      </w:r>
      <w:r w:rsidR="00CF2675" w:rsidRPr="00132FFD">
        <w:t>.</w:t>
      </w:r>
      <w:r>
        <w:t>09</w:t>
      </w:r>
      <w:r w:rsidR="00CF2675" w:rsidRPr="00132FFD">
        <w:t>.202</w:t>
      </w:r>
      <w:r w:rsidR="00CF2675">
        <w:t>3.</w:t>
      </w:r>
      <w:r w:rsidR="00CF2675" w:rsidRPr="00132FFD">
        <w:t xml:space="preserve"> </w:t>
      </w:r>
    </w:p>
    <w:p w14:paraId="1FFB0D6E" w14:textId="3786428B" w:rsidR="00E969A0" w:rsidRPr="00AB49D4" w:rsidRDefault="00B23251" w:rsidP="00E969A0">
      <w:pPr>
        <w:tabs>
          <w:tab w:val="left" w:pos="0"/>
        </w:tabs>
        <w:spacing w:line="276" w:lineRule="auto"/>
        <w:rPr>
          <w:b/>
          <w:bCs/>
        </w:rPr>
      </w:pPr>
      <w:r>
        <w:rPr>
          <w:b/>
          <w:bCs/>
        </w:rPr>
        <w:t xml:space="preserve">1. </w:t>
      </w:r>
      <w:r w:rsidR="00E969A0" w:rsidRPr="00244435">
        <w:rPr>
          <w:b/>
          <w:bCs/>
        </w:rPr>
        <w:t>Par</w:t>
      </w:r>
      <w:r w:rsidR="00E969A0" w:rsidRPr="00350A4E">
        <w:rPr>
          <w:b/>
          <w:bCs/>
        </w:rPr>
        <w:t xml:space="preserve"> </w:t>
      </w:r>
      <w:r w:rsidR="00E969A0" w:rsidRPr="00566355">
        <w:rPr>
          <w:b/>
          <w:bCs/>
        </w:rPr>
        <w:t>valdes ziņojumu par VAS “Latvijas dzelzceļš” maksātnespējas draudiem</w:t>
      </w:r>
    </w:p>
    <w:p w14:paraId="7BCD26C4" w14:textId="77777777" w:rsidR="00CF2675" w:rsidRPr="00E969A0" w:rsidRDefault="00CF2675" w:rsidP="00CF2675">
      <w:r w:rsidRPr="00E969A0">
        <w:t>Pieņemtie lēmumi:</w:t>
      </w:r>
    </w:p>
    <w:p w14:paraId="7CFDED63" w14:textId="46402B3E" w:rsidR="00E969A0" w:rsidRPr="00E969A0" w:rsidRDefault="00E969A0" w:rsidP="00E969A0">
      <w:pPr>
        <w:pStyle w:val="BodyTextIndent"/>
        <w:tabs>
          <w:tab w:val="left" w:pos="1418"/>
        </w:tabs>
        <w:spacing w:line="276" w:lineRule="auto"/>
        <w:ind w:firstLine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1.1 </w:t>
      </w:r>
      <w:r w:rsidRPr="00E969A0">
        <w:rPr>
          <w:rFonts w:asciiTheme="minorHAnsi" w:hAnsiTheme="minorHAnsi" w:cstheme="minorHAnsi"/>
          <w:i w:val="0"/>
          <w:sz w:val="22"/>
          <w:szCs w:val="22"/>
        </w:rPr>
        <w:t>Pieņemt zināšanai ar VAS “Latvijas dzelzceļš” valdes 2023.gada 29.augusta lēmumu apstiprināto ziņojumu par VAS “Latvijas dzelzceļš” maksātnespējas draudiem</w:t>
      </w:r>
      <w:r w:rsidR="00B23251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3488F8AF" w14:textId="6F1B1014" w:rsidR="00E969A0" w:rsidRPr="00E969A0" w:rsidRDefault="00E969A0" w:rsidP="00E969A0">
      <w:pPr>
        <w:pStyle w:val="BodyTextIndent"/>
        <w:tabs>
          <w:tab w:val="left" w:pos="1418"/>
        </w:tabs>
        <w:spacing w:line="276" w:lineRule="auto"/>
        <w:ind w:firstLine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1.2. </w:t>
      </w:r>
      <w:r w:rsidRPr="00E969A0">
        <w:rPr>
          <w:rFonts w:asciiTheme="minorHAnsi" w:hAnsiTheme="minorHAnsi" w:cstheme="minorHAnsi"/>
          <w:i w:val="0"/>
          <w:sz w:val="22"/>
          <w:szCs w:val="22"/>
        </w:rPr>
        <w:t>Pieņemt zināšanai VAS “Latvijas dzelzceļš” padomes 2023.gada 6.septembra</w:t>
      </w:r>
      <w:r w:rsidR="00B23251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05B92606" w14:textId="7E1CB3EC" w:rsidR="00E969A0" w:rsidRPr="00E969A0" w:rsidRDefault="00E969A0" w:rsidP="00E969A0">
      <w:pPr>
        <w:pStyle w:val="BodyTextIndent"/>
        <w:spacing w:line="276" w:lineRule="auto"/>
        <w:ind w:firstLine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1.3. </w:t>
      </w:r>
      <w:r w:rsidRPr="00E969A0">
        <w:rPr>
          <w:rFonts w:asciiTheme="minorHAnsi" w:hAnsiTheme="minorHAnsi" w:cstheme="minorHAnsi"/>
          <w:i w:val="0"/>
          <w:sz w:val="22"/>
          <w:szCs w:val="22"/>
        </w:rPr>
        <w:t>Informēt VAS “Latvijas dzelzceļš” valdi un padomi, ka jautājums par  saimnieciskā stāvokļa uzlabošanu tiek risināts sadarbībā ar Finanšu ministriju</w:t>
      </w:r>
      <w:r w:rsidR="00B23251">
        <w:rPr>
          <w:rFonts w:asciiTheme="minorHAnsi" w:hAnsiTheme="minorHAnsi" w:cstheme="minorHAnsi"/>
          <w:i w:val="0"/>
          <w:sz w:val="22"/>
          <w:szCs w:val="22"/>
        </w:rPr>
        <w:t>,</w:t>
      </w:r>
      <w:r w:rsidRPr="00E969A0">
        <w:rPr>
          <w:rFonts w:asciiTheme="minorHAnsi" w:hAnsiTheme="minorHAnsi" w:cstheme="minorHAnsi"/>
          <w:i w:val="0"/>
          <w:sz w:val="22"/>
          <w:szCs w:val="22"/>
        </w:rPr>
        <w:t xml:space="preserve"> pieprasot finanšu līdzekļus no līdzekļiem neparedzētiem gadījumiem</w:t>
      </w:r>
      <w:r w:rsidR="00B23251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2AF45C7E" w14:textId="1EA338EB" w:rsidR="00E969A0" w:rsidRPr="00E969A0" w:rsidRDefault="00E969A0" w:rsidP="00E969A0">
      <w:pPr>
        <w:pStyle w:val="BodyTextIndent"/>
        <w:spacing w:line="276" w:lineRule="auto"/>
        <w:ind w:firstLine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1.4. </w:t>
      </w:r>
      <w:r w:rsidRPr="00E969A0">
        <w:rPr>
          <w:rFonts w:asciiTheme="minorHAnsi" w:hAnsiTheme="minorHAnsi" w:cstheme="minorHAnsi"/>
          <w:i w:val="0"/>
          <w:sz w:val="22"/>
          <w:szCs w:val="22"/>
        </w:rPr>
        <w:t>Noteikt, ka VAS “Latvijas dzelzceļš” padomei jāveic faktiskās un nepieciešamās naudas plūsmas uzraudzīb</w:t>
      </w:r>
      <w:r w:rsidR="00B23251">
        <w:rPr>
          <w:rFonts w:asciiTheme="minorHAnsi" w:hAnsiTheme="minorHAnsi" w:cstheme="minorHAnsi"/>
          <w:i w:val="0"/>
          <w:sz w:val="22"/>
          <w:szCs w:val="22"/>
        </w:rPr>
        <w:t>a</w:t>
      </w:r>
      <w:r w:rsidRPr="00E969A0">
        <w:rPr>
          <w:rFonts w:asciiTheme="minorHAnsi" w:hAnsiTheme="minorHAnsi" w:cstheme="minorHAnsi"/>
          <w:i w:val="0"/>
          <w:sz w:val="22"/>
          <w:szCs w:val="22"/>
        </w:rPr>
        <w:t>, naudas plūsmas stabilizācijai izvērtēt iespējamos papildus naudas līdzekļu avotus, t.sk. aizņēmuma no valsts kases iespējamību un ārkārtas dividenžu izņemšanu no meitas sabiedrībām.</w:t>
      </w:r>
    </w:p>
    <w:p w14:paraId="50EAF570" w14:textId="77777777" w:rsidR="00CF2675" w:rsidRDefault="00CF2675" w:rsidP="00CF2675"/>
    <w:p w14:paraId="2D9D1BDF" w14:textId="1673AE8A" w:rsidR="00E969A0" w:rsidRDefault="00B23251" w:rsidP="00CF2675">
      <w:pPr>
        <w:rPr>
          <w:b/>
          <w:bCs/>
        </w:rPr>
      </w:pPr>
      <w:r>
        <w:rPr>
          <w:b/>
          <w:bCs/>
        </w:rPr>
        <w:t xml:space="preserve">3. </w:t>
      </w:r>
      <w:r w:rsidR="00E969A0" w:rsidRPr="00385306">
        <w:rPr>
          <w:b/>
          <w:bCs/>
        </w:rPr>
        <w:t>Par</w:t>
      </w:r>
      <w:r w:rsidR="00E969A0" w:rsidRPr="009B5FAB">
        <w:rPr>
          <w:b/>
          <w:bCs/>
        </w:rPr>
        <w:t xml:space="preserve"> piekrišanu kapitālsabiedrības mantas nodošanai bezatlīdzības lietošanā biedrībai “Latvijas Dzelzceļa nozares pensionāru organizācija”</w:t>
      </w:r>
    </w:p>
    <w:p w14:paraId="27D3069E" w14:textId="1CBD84D2" w:rsidR="00CF2675" w:rsidRDefault="00CF2675" w:rsidP="00CF2675">
      <w:r w:rsidRPr="00132FFD">
        <w:t>Pieņemtie lēmumi:</w:t>
      </w:r>
    </w:p>
    <w:p w14:paraId="37F20A46" w14:textId="176192DF" w:rsidR="00E969A0" w:rsidRDefault="00E969A0" w:rsidP="00E969A0">
      <w:pPr>
        <w:tabs>
          <w:tab w:val="left" w:pos="142"/>
          <w:tab w:val="left" w:pos="1134"/>
        </w:tabs>
        <w:spacing w:line="276" w:lineRule="auto"/>
      </w:pPr>
      <w:r>
        <w:t xml:space="preserve">2.1. Piekrist </w:t>
      </w:r>
      <w:r w:rsidRPr="009B5FAB">
        <w:t>VAS “Latvijas dzelzceļš” valdes 2023.gada 20.jūnija lēmum</w:t>
      </w:r>
      <w:r>
        <w:t>am</w:t>
      </w:r>
      <w:r w:rsidRPr="009B5FAB">
        <w:t xml:space="preserve"> </w:t>
      </w:r>
      <w:r>
        <w:t xml:space="preserve">un </w:t>
      </w:r>
      <w:r w:rsidRPr="009B5FAB">
        <w:t>VAS “Latvijas dzelzceļš”  padomes 2023.gada 19.jūlija lēmum</w:t>
      </w:r>
      <w:r>
        <w:t>am</w:t>
      </w:r>
      <w:r w:rsidRPr="009B5FAB">
        <w:t xml:space="preserve"> </w:t>
      </w:r>
      <w:r>
        <w:t xml:space="preserve">un nodot bezatlīdzības lietošanā </w:t>
      </w:r>
      <w:r w:rsidRPr="009B5FAB">
        <w:t>biedrībai “Latvijas Dzelzceļa nozares pensionāru organizācija”</w:t>
      </w:r>
      <w:r>
        <w:t xml:space="preserve"> nedzīvojamās telpas ar kopējo platību:</w:t>
      </w:r>
    </w:p>
    <w:p w14:paraId="034421F8" w14:textId="7E025593" w:rsidR="00E969A0" w:rsidRDefault="00E969A0" w:rsidP="00E969A0">
      <w:pPr>
        <w:pStyle w:val="ListParagraph"/>
        <w:numPr>
          <w:ilvl w:val="0"/>
          <w:numId w:val="4"/>
        </w:numPr>
        <w:tabs>
          <w:tab w:val="left" w:pos="142"/>
          <w:tab w:val="left" w:pos="1134"/>
        </w:tabs>
        <w:spacing w:line="276" w:lineRule="auto"/>
      </w:pPr>
      <w:r>
        <w:t>29.3 m</w:t>
      </w:r>
      <w:r w:rsidRPr="00E969A0">
        <w:rPr>
          <w:vertAlign w:val="superscript"/>
        </w:rPr>
        <w:t xml:space="preserve">2 </w:t>
      </w:r>
      <w:r>
        <w:t>stacijas ēkā Stacijas ielā 44, Daugavpilī (kadastra apzīmējums 0500 009 0503 001)</w:t>
      </w:r>
      <w:r w:rsidR="00B23251">
        <w:t>.</w:t>
      </w:r>
    </w:p>
    <w:p w14:paraId="4972A23E" w14:textId="17AA8971" w:rsidR="00EA0B2D" w:rsidRDefault="00E969A0" w:rsidP="00EA0B2D">
      <w:pPr>
        <w:pStyle w:val="ListParagraph"/>
        <w:numPr>
          <w:ilvl w:val="0"/>
          <w:numId w:val="4"/>
        </w:numPr>
        <w:tabs>
          <w:tab w:val="left" w:pos="142"/>
          <w:tab w:val="left" w:pos="1134"/>
        </w:tabs>
        <w:spacing w:line="276" w:lineRule="auto"/>
      </w:pPr>
      <w:r>
        <w:t>10.8m</w:t>
      </w:r>
      <w:r w:rsidRPr="00E969A0">
        <w:rPr>
          <w:vertAlign w:val="superscript"/>
        </w:rPr>
        <w:t xml:space="preserve">2 </w:t>
      </w:r>
      <w:r>
        <w:t xml:space="preserve">stacijas ēkā Dzelzceļa ielā 8, Gulbenē (kadastra apzīmējums 5001 009 0263 001), slēdzot par to patapinājuma līgumu. Ņemot vērā, ka zemesgrāmatā </w:t>
      </w:r>
      <w:r w:rsidRPr="007F37AE">
        <w:t>šai būvei ir  atzīme- ēka ar apzīmējumu kadastrā 5001 009 0263 001 ir valsts nozīmes arhitektūras piemineklis - Gulbenes dzelzceļa stacija ( valsts aizsardzības Nr.5013)</w:t>
      </w:r>
      <w:r>
        <w:t xml:space="preserve">, uzdot VAS </w:t>
      </w:r>
      <w:r w:rsidRPr="007F37AE">
        <w:t xml:space="preserve">“Latvijas dzelzceļš” </w:t>
      </w:r>
      <w:r>
        <w:t>valdei izvērtēt iespēju</w:t>
      </w:r>
      <w:r w:rsidRPr="007F37AE">
        <w:t xml:space="preserve"> patapinājuma līgumā norādīt, </w:t>
      </w:r>
      <w:r>
        <w:t xml:space="preserve">ka </w:t>
      </w:r>
      <w:r w:rsidRPr="007F37AE">
        <w:t>tās izmantošan</w:t>
      </w:r>
      <w:r>
        <w:t>ā jā</w:t>
      </w:r>
      <w:r w:rsidRPr="007F37AE">
        <w:t>ievēro</w:t>
      </w:r>
      <w:r>
        <w:t xml:space="preserve"> </w:t>
      </w:r>
      <w:r w:rsidRPr="007F37AE">
        <w:t>šādu pieminekļa aizsardzības nosacījum</w:t>
      </w:r>
      <w:r>
        <w:t>i</w:t>
      </w:r>
      <w:r w:rsidRPr="007F37AE">
        <w:t>.</w:t>
      </w:r>
    </w:p>
    <w:p w14:paraId="04676F66" w14:textId="77777777" w:rsidR="00EA0B2D" w:rsidRPr="00EA0B2D" w:rsidRDefault="00EA0B2D" w:rsidP="00EA0B2D">
      <w:pPr>
        <w:pStyle w:val="ListParagraph"/>
        <w:tabs>
          <w:tab w:val="left" w:pos="142"/>
          <w:tab w:val="left" w:pos="1134"/>
        </w:tabs>
        <w:spacing w:line="276" w:lineRule="auto"/>
      </w:pPr>
    </w:p>
    <w:p w14:paraId="548685D5" w14:textId="644B911E" w:rsidR="00EA0B2D" w:rsidRDefault="00B23251" w:rsidP="00EA0B2D">
      <w:pPr>
        <w:spacing w:line="276" w:lineRule="auto"/>
        <w:rPr>
          <w:b/>
          <w:bCs/>
        </w:rPr>
      </w:pPr>
      <w:r>
        <w:rPr>
          <w:b/>
          <w:bCs/>
        </w:rPr>
        <w:t xml:space="preserve">3. </w:t>
      </w:r>
      <w:r w:rsidR="00EA0B2D" w:rsidRPr="00EA0B2D">
        <w:rPr>
          <w:b/>
          <w:bCs/>
        </w:rPr>
        <w:t>Par vēršanos pret AB “</w:t>
      </w:r>
      <w:proofErr w:type="spellStart"/>
      <w:r w:rsidR="00EA0B2D" w:rsidRPr="00EA0B2D">
        <w:rPr>
          <w:b/>
          <w:bCs/>
        </w:rPr>
        <w:t>Lietuvos</w:t>
      </w:r>
      <w:proofErr w:type="spellEnd"/>
      <w:r w:rsidR="00EA0B2D" w:rsidRPr="00EA0B2D">
        <w:rPr>
          <w:b/>
          <w:bCs/>
        </w:rPr>
        <w:t xml:space="preserve"> </w:t>
      </w:r>
      <w:proofErr w:type="spellStart"/>
      <w:r w:rsidR="00EA0B2D" w:rsidRPr="00EA0B2D">
        <w:rPr>
          <w:b/>
          <w:bCs/>
        </w:rPr>
        <w:t>geležinkeliai</w:t>
      </w:r>
      <w:proofErr w:type="spellEnd"/>
      <w:r w:rsidR="00EA0B2D" w:rsidRPr="00EA0B2D">
        <w:rPr>
          <w:b/>
          <w:bCs/>
        </w:rPr>
        <w:t>” (Lietuvas dzelzceļš)</w:t>
      </w:r>
    </w:p>
    <w:p w14:paraId="24023E4F" w14:textId="5724DCE3" w:rsidR="00EA0B2D" w:rsidRPr="00EA0B2D" w:rsidRDefault="00EA0B2D" w:rsidP="00EA0B2D">
      <w:r w:rsidRPr="00132FFD">
        <w:t>Pieņemtie lēmumi:</w:t>
      </w:r>
    </w:p>
    <w:p w14:paraId="43339D30" w14:textId="3A99EB4D" w:rsidR="00EA0B2D" w:rsidRPr="00EA0B2D" w:rsidRDefault="00EA0B2D" w:rsidP="00EA0B2D">
      <w:pPr>
        <w:spacing w:line="276" w:lineRule="auto"/>
        <w:rPr>
          <w:b/>
          <w:bCs/>
        </w:rPr>
      </w:pPr>
      <w:r>
        <w:t>3.1. P</w:t>
      </w:r>
      <w:r w:rsidRPr="00A205CC">
        <w:t xml:space="preserve">ieņemt zināšanai VAS </w:t>
      </w:r>
      <w:r>
        <w:t>“</w:t>
      </w:r>
      <w:r w:rsidRPr="00A205CC">
        <w:t xml:space="preserve">Latvijas dzelzceļš” valdes sniegto </w:t>
      </w:r>
      <w:r>
        <w:t>i</w:t>
      </w:r>
      <w:r w:rsidRPr="00A205CC">
        <w:t>nformāciju par vēršanos ar prasību pret AB “</w:t>
      </w:r>
      <w:proofErr w:type="spellStart"/>
      <w:r w:rsidRPr="00A205CC">
        <w:t>Lietuvos</w:t>
      </w:r>
      <w:proofErr w:type="spellEnd"/>
      <w:r w:rsidRPr="00A205CC">
        <w:t xml:space="preserve"> </w:t>
      </w:r>
      <w:proofErr w:type="spellStart"/>
      <w:r w:rsidRPr="00A205CC">
        <w:t>geležinkeliai</w:t>
      </w:r>
      <w:proofErr w:type="spellEnd"/>
      <w:r w:rsidRPr="00A205CC">
        <w:t>” par zaudējumu atlīdzību saistībā ar konkurences tiesību pārkāpumu,  kas konstatēts ar Eiropas Komisijas 02.10.2017. lēmumu</w:t>
      </w:r>
      <w:r>
        <w:t>.</w:t>
      </w:r>
    </w:p>
    <w:p w14:paraId="3E0DEF64" w14:textId="77777777" w:rsidR="00EA0B2D" w:rsidRDefault="00EA0B2D" w:rsidP="00EA0B2D">
      <w:pPr>
        <w:spacing w:line="276" w:lineRule="auto"/>
        <w:rPr>
          <w:b/>
          <w:bCs/>
        </w:rPr>
      </w:pPr>
    </w:p>
    <w:p w14:paraId="67BF7AA8" w14:textId="77777777" w:rsidR="00EA0B2D" w:rsidRDefault="00EA0B2D" w:rsidP="00EA0B2D">
      <w:pPr>
        <w:spacing w:line="276" w:lineRule="auto"/>
        <w:rPr>
          <w:b/>
          <w:bCs/>
        </w:rPr>
      </w:pPr>
    </w:p>
    <w:p w14:paraId="7CEB2821" w14:textId="33C4DA80" w:rsidR="00EA0B2D" w:rsidRDefault="00B23251" w:rsidP="00EA0B2D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EA0B2D" w:rsidRPr="00350A4E">
        <w:rPr>
          <w:b/>
          <w:bCs/>
        </w:rPr>
        <w:t xml:space="preserve">Par </w:t>
      </w:r>
      <w:r w:rsidR="00EA0B2D" w:rsidRPr="00F074AF">
        <w:rPr>
          <w:b/>
          <w:bCs/>
        </w:rPr>
        <w:t>atskaiti par akcionāru sapulču lēmumu izpildi 2023.gada 1.pusgadā</w:t>
      </w:r>
    </w:p>
    <w:p w14:paraId="743A2135" w14:textId="77777777" w:rsidR="00EA0B2D" w:rsidRPr="00EA0B2D" w:rsidRDefault="00EA0B2D" w:rsidP="00EA0B2D">
      <w:r w:rsidRPr="00132FFD">
        <w:t>Pieņemtie lēmumi:</w:t>
      </w:r>
    </w:p>
    <w:p w14:paraId="566D0840" w14:textId="6E9CB5F1" w:rsidR="00EA0B2D" w:rsidRDefault="00EA0B2D" w:rsidP="00EA0B2D">
      <w:pPr>
        <w:spacing w:line="276" w:lineRule="auto"/>
      </w:pPr>
      <w:r>
        <w:t>4.1.</w:t>
      </w:r>
      <w:r w:rsidRPr="00F074AF">
        <w:t xml:space="preserve"> </w:t>
      </w:r>
      <w:r>
        <w:t>P</w:t>
      </w:r>
      <w:r w:rsidRPr="00F074AF">
        <w:t>ieņemt zināšanai</w:t>
      </w:r>
      <w:r>
        <w:t xml:space="preserve"> </w:t>
      </w:r>
      <w:r w:rsidRPr="00F074AF">
        <w:t xml:space="preserve">VAS “Latvijas dzelzceļš” </w:t>
      </w:r>
      <w:r>
        <w:t xml:space="preserve">valdes </w:t>
      </w:r>
      <w:r w:rsidRPr="00F074AF">
        <w:t>atskaiti par akcionāru sapulču lēmumu izpildi 2023.gada 1.pusgadā.</w:t>
      </w:r>
    </w:p>
    <w:p w14:paraId="61756BDB" w14:textId="77777777" w:rsidR="00EA0B2D" w:rsidRDefault="00EA0B2D" w:rsidP="00EA0B2D">
      <w:pPr>
        <w:spacing w:line="276" w:lineRule="auto"/>
        <w:rPr>
          <w:b/>
          <w:bCs/>
        </w:rPr>
      </w:pPr>
    </w:p>
    <w:p w14:paraId="4C29DFAC" w14:textId="1D5B4957" w:rsidR="00EA0B2D" w:rsidRDefault="00B23251" w:rsidP="00EA0B2D">
      <w:pPr>
        <w:spacing w:line="276" w:lineRule="auto"/>
        <w:rPr>
          <w:b/>
          <w:bCs/>
        </w:rPr>
      </w:pPr>
      <w:r>
        <w:rPr>
          <w:b/>
          <w:bCs/>
        </w:rPr>
        <w:t xml:space="preserve">5. </w:t>
      </w:r>
      <w:r w:rsidR="00EA0B2D" w:rsidRPr="00350A4E">
        <w:rPr>
          <w:b/>
          <w:bCs/>
        </w:rPr>
        <w:t>Par</w:t>
      </w:r>
      <w:r w:rsidR="00EA0B2D" w:rsidRPr="00F10B0C">
        <w:rPr>
          <w:b/>
          <w:bCs/>
        </w:rPr>
        <w:t xml:space="preserve"> VAS ”Latvijas </w:t>
      </w:r>
      <w:r w:rsidR="00EA0B2D">
        <w:rPr>
          <w:b/>
          <w:bCs/>
        </w:rPr>
        <w:t>dzelzceļš</w:t>
      </w:r>
      <w:r w:rsidR="00EA0B2D" w:rsidRPr="00F10B0C">
        <w:rPr>
          <w:b/>
          <w:bCs/>
        </w:rPr>
        <w:t>” 202</w:t>
      </w:r>
      <w:r w:rsidR="00EA0B2D">
        <w:rPr>
          <w:b/>
          <w:bCs/>
        </w:rPr>
        <w:t>2</w:t>
      </w:r>
      <w:r w:rsidR="00EA0B2D" w:rsidRPr="00F10B0C">
        <w:rPr>
          <w:b/>
          <w:bCs/>
        </w:rPr>
        <w:t>.gada darbības rezultātu gala novērtējumu</w:t>
      </w:r>
    </w:p>
    <w:p w14:paraId="4DDD6A5D" w14:textId="738CD891" w:rsidR="00EA0B2D" w:rsidRPr="00362EA8" w:rsidRDefault="00EA0B2D" w:rsidP="00EA0B2D">
      <w:pPr>
        <w:spacing w:line="276" w:lineRule="auto"/>
      </w:pPr>
      <w:r>
        <w:t xml:space="preserve">5.1. </w:t>
      </w:r>
      <w:r w:rsidRPr="00F10B0C">
        <w:t xml:space="preserve">Novērtēt VAS “Latvijas </w:t>
      </w:r>
      <w:r>
        <w:t>dzelzceļš</w:t>
      </w:r>
      <w:r w:rsidRPr="00F10B0C">
        <w:t>” 202</w:t>
      </w:r>
      <w:r>
        <w:t>2</w:t>
      </w:r>
      <w:r w:rsidRPr="00F10B0C">
        <w:t xml:space="preserve">.gada darbības rezultātus ar vērtējumu – </w:t>
      </w:r>
      <w:r>
        <w:t>apmierinoši</w:t>
      </w:r>
      <w:r w:rsidRPr="00F10B0C">
        <w:t>.</w:t>
      </w:r>
    </w:p>
    <w:p w14:paraId="0CFCC056" w14:textId="77777777" w:rsidR="00EA0B2D" w:rsidRPr="00362EA8" w:rsidRDefault="00EA0B2D" w:rsidP="00EA0B2D">
      <w:pPr>
        <w:spacing w:line="276" w:lineRule="auto"/>
      </w:pPr>
    </w:p>
    <w:p w14:paraId="05FDC9FA" w14:textId="77777777" w:rsidR="00EA0B2D" w:rsidRDefault="00EA0B2D" w:rsidP="00EA0B2D">
      <w:pPr>
        <w:spacing w:line="276" w:lineRule="auto"/>
        <w:rPr>
          <w:b/>
          <w:bCs/>
        </w:rPr>
      </w:pPr>
    </w:p>
    <w:p w14:paraId="3C06932F" w14:textId="77777777" w:rsidR="00CF2675" w:rsidRDefault="00CF2675" w:rsidP="00CF2675"/>
    <w:p w14:paraId="5E92E7C9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8AF"/>
    <w:multiLevelType w:val="multilevel"/>
    <w:tmpl w:val="05282C1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B34983"/>
    <w:multiLevelType w:val="multilevel"/>
    <w:tmpl w:val="DF4C2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223B40"/>
    <w:multiLevelType w:val="multilevel"/>
    <w:tmpl w:val="64C2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35F76F9"/>
    <w:multiLevelType w:val="hybridMultilevel"/>
    <w:tmpl w:val="F1DE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942">
    <w:abstractNumId w:val="1"/>
  </w:num>
  <w:num w:numId="2" w16cid:durableId="658464557">
    <w:abstractNumId w:val="0"/>
  </w:num>
  <w:num w:numId="3" w16cid:durableId="2040466663">
    <w:abstractNumId w:val="2"/>
  </w:num>
  <w:num w:numId="4" w16cid:durableId="123712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75"/>
    <w:rsid w:val="003204EA"/>
    <w:rsid w:val="00415E45"/>
    <w:rsid w:val="0066419B"/>
    <w:rsid w:val="0098236C"/>
    <w:rsid w:val="00B23251"/>
    <w:rsid w:val="00C20434"/>
    <w:rsid w:val="00CF2675"/>
    <w:rsid w:val="00E969A0"/>
    <w:rsid w:val="00E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1B3B7"/>
  <w15:chartTrackingRefBased/>
  <w15:docId w15:val="{505790C9-0C31-4B1A-ACCC-90EA170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75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75"/>
    <w:pPr>
      <w:ind w:left="720"/>
      <w:contextualSpacing/>
    </w:pPr>
  </w:style>
  <w:style w:type="paragraph" w:styleId="NoSpacing">
    <w:name w:val="No Spacing"/>
    <w:uiPriority w:val="1"/>
    <w:qFormat/>
    <w:rsid w:val="00CF2675"/>
    <w:pPr>
      <w:spacing w:after="0" w:line="240" w:lineRule="auto"/>
      <w:jc w:val="both"/>
    </w:pPr>
  </w:style>
  <w:style w:type="paragraph" w:styleId="BodyTextIndent">
    <w:name w:val="Body Text Indent"/>
    <w:basedOn w:val="Normal"/>
    <w:link w:val="BodyTextIndentChar"/>
    <w:rsid w:val="00E969A0"/>
    <w:pPr>
      <w:spacing w:after="0"/>
      <w:ind w:firstLine="720"/>
    </w:pPr>
    <w:rPr>
      <w:rFonts w:ascii="Times New Roman" w:eastAsia="Times New Roman" w:hAnsi="Times New Roman" w:cs="Times New Roman"/>
      <w:i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E969A0"/>
    <w:rPr>
      <w:rFonts w:ascii="Times New Roman" w:eastAsia="Times New Roman" w:hAnsi="Times New Roman" w:cs="Times New Roman"/>
      <w:i/>
      <w:sz w:val="26"/>
      <w:szCs w:val="26"/>
    </w:rPr>
  </w:style>
  <w:style w:type="paragraph" w:styleId="Revision">
    <w:name w:val="Revision"/>
    <w:hidden/>
    <w:uiPriority w:val="99"/>
    <w:semiHidden/>
    <w:rsid w:val="00B23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2024-01-31T13:20:00Z</dcterms:created>
  <dcterms:modified xsi:type="dcterms:W3CDTF">2024-01-31T13:20:00Z</dcterms:modified>
</cp:coreProperties>
</file>