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ABD" w:rsidRDefault="00D13ABD">
      <w:pPr>
        <w:ind w:firstLine="840"/>
        <w:jc w:val="right"/>
        <w:rPr>
          <w:sz w:val="24"/>
          <w:szCs w:val="24"/>
          <w:lang w:val="lv-LV"/>
        </w:rPr>
      </w:pPr>
      <w:bookmarkStart w:id="0" w:name="_GoBack"/>
      <w:bookmarkEnd w:id="0"/>
    </w:p>
    <w:p w:rsidR="00D13ABD" w:rsidRDefault="00D13ABD">
      <w:pPr>
        <w:ind w:left="5812"/>
        <w:rPr>
          <w:b/>
          <w:bCs/>
          <w:sz w:val="24"/>
          <w:szCs w:val="24"/>
          <w:lang w:val="lv-LV"/>
        </w:rPr>
      </w:pPr>
      <w:r>
        <w:rPr>
          <w:b/>
          <w:bCs/>
          <w:sz w:val="24"/>
          <w:szCs w:val="24"/>
          <w:lang w:val="lv-LV"/>
        </w:rPr>
        <w:t>APSTIPRINĀTA</w:t>
      </w:r>
    </w:p>
    <w:p w:rsidR="00D13ABD" w:rsidRDefault="00D13ABD">
      <w:pPr>
        <w:ind w:left="5812"/>
        <w:rPr>
          <w:sz w:val="8"/>
          <w:szCs w:val="8"/>
          <w:lang w:val="lv-LV"/>
        </w:rPr>
      </w:pPr>
    </w:p>
    <w:p w:rsidR="00D13ABD" w:rsidRDefault="00D13ABD">
      <w:pPr>
        <w:ind w:left="5812"/>
        <w:rPr>
          <w:sz w:val="24"/>
          <w:szCs w:val="24"/>
          <w:lang w:val="lv-LV"/>
        </w:rPr>
      </w:pPr>
      <w:r>
        <w:rPr>
          <w:sz w:val="24"/>
          <w:szCs w:val="24"/>
          <w:lang w:val="lv-LV"/>
        </w:rPr>
        <w:t>ar valsts a/s "Latvijas dzelzceļš"</w:t>
      </w:r>
    </w:p>
    <w:p w:rsidR="00D13ABD" w:rsidRDefault="00D13ABD">
      <w:pPr>
        <w:ind w:left="5812"/>
        <w:rPr>
          <w:sz w:val="8"/>
          <w:szCs w:val="8"/>
          <w:lang w:val="lv-LV"/>
        </w:rPr>
      </w:pPr>
    </w:p>
    <w:p w:rsidR="00D13ABD" w:rsidRDefault="00D13ABD">
      <w:pPr>
        <w:ind w:left="5812"/>
        <w:rPr>
          <w:sz w:val="24"/>
          <w:szCs w:val="24"/>
          <w:lang w:val="lv-LV"/>
        </w:rPr>
      </w:pPr>
      <w:r>
        <w:rPr>
          <w:sz w:val="24"/>
          <w:szCs w:val="24"/>
          <w:lang w:val="lv-LV"/>
        </w:rPr>
        <w:t>200</w:t>
      </w:r>
      <w:r w:rsidR="0059638D">
        <w:rPr>
          <w:sz w:val="24"/>
          <w:szCs w:val="24"/>
          <w:lang w:val="lv-LV"/>
        </w:rPr>
        <w:t>8</w:t>
      </w:r>
      <w:r>
        <w:rPr>
          <w:sz w:val="24"/>
          <w:szCs w:val="24"/>
          <w:lang w:val="lv-LV"/>
        </w:rPr>
        <w:t xml:space="preserve">. gada </w:t>
      </w:r>
      <w:r w:rsidR="00302E51" w:rsidRPr="00302E51">
        <w:rPr>
          <w:sz w:val="24"/>
          <w:szCs w:val="24"/>
          <w:u w:val="single"/>
          <w:lang w:val="lv-LV"/>
        </w:rPr>
        <w:t>06</w:t>
      </w:r>
      <w:r>
        <w:rPr>
          <w:sz w:val="24"/>
          <w:szCs w:val="24"/>
          <w:lang w:val="lv-LV"/>
        </w:rPr>
        <w:t xml:space="preserve">_. </w:t>
      </w:r>
      <w:r w:rsidR="00302E51" w:rsidRPr="00302E51">
        <w:rPr>
          <w:sz w:val="24"/>
          <w:szCs w:val="24"/>
          <w:u w:val="single"/>
          <w:lang w:val="lv-LV"/>
        </w:rPr>
        <w:t xml:space="preserve">  </w:t>
      </w:r>
      <w:r w:rsidR="0059638D">
        <w:rPr>
          <w:sz w:val="24"/>
          <w:szCs w:val="24"/>
          <w:u w:val="single"/>
          <w:lang w:val="lv-LV"/>
        </w:rPr>
        <w:t>februāra</w:t>
      </w:r>
    </w:p>
    <w:p w:rsidR="00D13ABD" w:rsidRDefault="00D13ABD">
      <w:pPr>
        <w:ind w:left="5812"/>
        <w:rPr>
          <w:sz w:val="8"/>
          <w:szCs w:val="8"/>
          <w:lang w:val="lv-LV"/>
        </w:rPr>
      </w:pPr>
    </w:p>
    <w:p w:rsidR="00D13ABD" w:rsidRDefault="00D13ABD">
      <w:pPr>
        <w:ind w:left="5812"/>
        <w:rPr>
          <w:b/>
          <w:bCs/>
          <w:sz w:val="32"/>
          <w:szCs w:val="32"/>
          <w:lang w:val="lv-LV"/>
        </w:rPr>
      </w:pPr>
      <w:r>
        <w:rPr>
          <w:sz w:val="24"/>
          <w:szCs w:val="24"/>
          <w:lang w:val="lv-LV"/>
        </w:rPr>
        <w:t>rīkojumu Nr. _</w:t>
      </w:r>
      <w:r w:rsidR="00302E51" w:rsidRPr="00302E51">
        <w:rPr>
          <w:sz w:val="24"/>
          <w:szCs w:val="24"/>
          <w:u w:val="single"/>
          <w:lang w:val="lv-LV"/>
        </w:rPr>
        <w:t>D -3/</w:t>
      </w:r>
      <w:r w:rsidR="0059638D">
        <w:rPr>
          <w:sz w:val="24"/>
          <w:szCs w:val="24"/>
          <w:u w:val="single"/>
          <w:lang w:val="lv-LV"/>
        </w:rPr>
        <w:t>77</w:t>
      </w:r>
      <w:r w:rsidRPr="00302E51">
        <w:rPr>
          <w:sz w:val="24"/>
          <w:szCs w:val="24"/>
          <w:u w:val="single"/>
          <w:lang w:val="lv-LV"/>
        </w:rPr>
        <w:t>_</w:t>
      </w:r>
    </w:p>
    <w:p w:rsidR="00D13ABD" w:rsidRDefault="00D13ABD">
      <w:pPr>
        <w:ind w:left="5812"/>
        <w:rPr>
          <w:sz w:val="24"/>
          <w:szCs w:val="24"/>
          <w:lang w:val="lv-LV"/>
        </w:rPr>
      </w:pPr>
    </w:p>
    <w:p w:rsidR="00D13ABD" w:rsidRDefault="00D13ABD">
      <w:pPr>
        <w:pStyle w:val="Header"/>
        <w:tabs>
          <w:tab w:val="clear" w:pos="4153"/>
          <w:tab w:val="clear" w:pos="8306"/>
        </w:tabs>
        <w:rPr>
          <w:color w:val="000000"/>
          <w:sz w:val="24"/>
          <w:szCs w:val="24"/>
          <w:lang w:val="lv-LV"/>
        </w:rPr>
      </w:pPr>
    </w:p>
    <w:p w:rsidR="00D13ABD" w:rsidRDefault="00D13ABD">
      <w:pPr>
        <w:ind w:left="3360"/>
        <w:rPr>
          <w:lang w:val="lv-LV"/>
        </w:rPr>
      </w:pPr>
    </w:p>
    <w:p w:rsidR="00D13ABD" w:rsidRDefault="00D13ABD">
      <w:pPr>
        <w:pStyle w:val="FR1"/>
        <w:spacing w:line="240" w:lineRule="auto"/>
        <w:rPr>
          <w:b/>
          <w:bCs/>
          <w:sz w:val="24"/>
          <w:szCs w:val="24"/>
        </w:rPr>
      </w:pPr>
      <w:r>
        <w:rPr>
          <w:b/>
          <w:bCs/>
          <w:sz w:val="24"/>
          <w:szCs w:val="24"/>
        </w:rPr>
        <w:t>IZPILDĪTĀ VILCIENU KUSTĪBAS GRAFIKA ANALĪZES UN UZSKAITES INSTRUKCIJA</w:t>
      </w:r>
    </w:p>
    <w:p w:rsidR="00D13ABD" w:rsidRDefault="0059638D">
      <w:pPr>
        <w:pStyle w:val="FR2"/>
        <w:spacing w:line="240" w:lineRule="auto"/>
        <w:rPr>
          <w:sz w:val="20"/>
          <w:szCs w:val="20"/>
        </w:rPr>
      </w:pPr>
      <w:r>
        <w:rPr>
          <w:sz w:val="20"/>
          <w:szCs w:val="20"/>
        </w:rPr>
        <w:t>(ar grozījumiem, kas apstiprināti ar 06.07.2009. valdes priekšsēdētāja rīkojumu Nr. D-3/333)</w:t>
      </w:r>
    </w:p>
    <w:p w:rsidR="00D13ABD" w:rsidRDefault="00D13ABD" w:rsidP="00D13ABD">
      <w:pPr>
        <w:numPr>
          <w:ilvl w:val="0"/>
          <w:numId w:val="1"/>
        </w:numPr>
        <w:tabs>
          <w:tab w:val="clear" w:pos="2400"/>
          <w:tab w:val="num" w:pos="426"/>
        </w:tabs>
        <w:spacing w:before="240" w:after="240"/>
        <w:ind w:left="0" w:firstLine="0"/>
        <w:jc w:val="center"/>
        <w:outlineLvl w:val="0"/>
        <w:rPr>
          <w:rFonts w:ascii="Arial" w:hAnsi="Arial" w:cs="Arial"/>
          <w:b/>
          <w:bCs/>
          <w:caps/>
          <w:sz w:val="24"/>
          <w:szCs w:val="24"/>
          <w:lang w:val="lv-LV"/>
        </w:rPr>
      </w:pPr>
      <w:r>
        <w:rPr>
          <w:rFonts w:ascii="Arial" w:hAnsi="Arial" w:cs="Arial"/>
          <w:b/>
          <w:bCs/>
          <w:caps/>
          <w:sz w:val="24"/>
          <w:szCs w:val="24"/>
          <w:lang w:val="lv-LV"/>
        </w:rPr>
        <w:t>VISPĀRĪGIE NOTEIKUMI</w:t>
      </w:r>
    </w:p>
    <w:p w:rsidR="00D13ABD" w:rsidRDefault="00D13ABD" w:rsidP="00D13ABD">
      <w:pPr>
        <w:numPr>
          <w:ilvl w:val="1"/>
          <w:numId w:val="1"/>
        </w:numPr>
        <w:tabs>
          <w:tab w:val="clear" w:pos="2760"/>
          <w:tab w:val="num" w:pos="1418"/>
        </w:tabs>
        <w:ind w:left="0" w:right="42" w:firstLine="709"/>
        <w:jc w:val="both"/>
        <w:rPr>
          <w:rFonts w:ascii="Arial" w:hAnsi="Arial" w:cs="Arial"/>
          <w:sz w:val="24"/>
          <w:szCs w:val="24"/>
          <w:lang w:val="lv-LV"/>
        </w:rPr>
      </w:pPr>
      <w:r>
        <w:rPr>
          <w:rFonts w:ascii="Arial" w:hAnsi="Arial" w:cs="Arial"/>
          <w:sz w:val="24"/>
          <w:szCs w:val="24"/>
          <w:lang w:val="lv-LV"/>
        </w:rPr>
        <w:t>Vilcienu kustības grafiks ir galvenais normatīvi tehniskais dokuments vilcienu kustības organizēšanā, kas regulē dzelzceļa struktūrvienību un pārvadātāju kopējo darbu. Vilcienu kustības grafiks ir saistošs visām dzelzceļa ekspluatācijā iesaistītajām personām. Vilcienu kustības grafiku apstiprina dzelzceļa infrastruktūras pārvaldītājs.</w:t>
      </w:r>
    </w:p>
    <w:p w:rsidR="00D13ABD" w:rsidRDefault="00D13ABD">
      <w:pPr>
        <w:pStyle w:val="BodyText2"/>
        <w:tabs>
          <w:tab w:val="clear" w:pos="567"/>
        </w:tabs>
        <w:ind w:firstLine="709"/>
        <w:rPr>
          <w:color w:val="auto"/>
        </w:rPr>
      </w:pPr>
      <w:r>
        <w:rPr>
          <w:color w:val="auto"/>
        </w:rPr>
        <w:t>Pasažieru un kravas vilcienu kustības grafika izpilde nodrošina satiksmes drošību, efektīvāku ritošā sastāva, dzelzceļa caurlaides un caurvedes spēju izmantošanu, ātrāku kravu piegādi, pasažieru apkalpošanas uzlabošanu, tam ir svarīga ekonomiska un sociāla nozīme.</w:t>
      </w:r>
    </w:p>
    <w:p w:rsidR="00D13ABD" w:rsidRDefault="00D13ABD">
      <w:pPr>
        <w:ind w:right="42" w:firstLine="709"/>
        <w:jc w:val="both"/>
        <w:rPr>
          <w:rFonts w:ascii="Arial" w:hAnsi="Arial" w:cs="Arial"/>
          <w:sz w:val="24"/>
          <w:szCs w:val="24"/>
          <w:lang w:val="lv-LV"/>
        </w:rPr>
      </w:pPr>
      <w:r>
        <w:rPr>
          <w:rFonts w:ascii="Arial" w:hAnsi="Arial" w:cs="Arial"/>
          <w:sz w:val="24"/>
          <w:szCs w:val="24"/>
          <w:lang w:val="lv-LV"/>
        </w:rPr>
        <w:t>Vilcienu kustības grafika izpildes līmenis atspoguļo pārvadājumu procesa tehnoloģijas realizācijas pakāpi un darba kvalitāti.</w:t>
      </w:r>
    </w:p>
    <w:p w:rsidR="00D13ABD" w:rsidRDefault="00D13ABD">
      <w:pPr>
        <w:ind w:right="42" w:firstLine="709"/>
        <w:jc w:val="both"/>
        <w:rPr>
          <w:rFonts w:ascii="Arial" w:hAnsi="Arial" w:cs="Arial"/>
          <w:sz w:val="24"/>
          <w:szCs w:val="24"/>
          <w:lang w:val="lv-LV"/>
        </w:rPr>
      </w:pPr>
      <w:r>
        <w:rPr>
          <w:rFonts w:ascii="Arial" w:hAnsi="Arial" w:cs="Arial"/>
          <w:sz w:val="24"/>
          <w:szCs w:val="24"/>
          <w:lang w:val="lv-LV"/>
        </w:rPr>
        <w:t>Izpildītā vilcienu kustības grafika analīzē konstatē novirzes vilcienu kustībā, kas saistītas ar tehnoloģisko procesu neievērošanu, tehnisko līdzekļu bojājumiem, pārkāpumiem komercdarbībā un citiem kustības traucējumiem.</w:t>
      </w:r>
    </w:p>
    <w:p w:rsidR="00D13ABD" w:rsidRDefault="00D13ABD">
      <w:pPr>
        <w:ind w:right="42" w:firstLine="709"/>
        <w:jc w:val="both"/>
        <w:rPr>
          <w:rFonts w:ascii="Arial" w:hAnsi="Arial" w:cs="Arial"/>
          <w:sz w:val="24"/>
          <w:szCs w:val="24"/>
          <w:lang w:val="lv-LV"/>
        </w:rPr>
      </w:pPr>
    </w:p>
    <w:p w:rsidR="00D13ABD" w:rsidRDefault="00D13ABD" w:rsidP="00D13ABD">
      <w:pPr>
        <w:numPr>
          <w:ilvl w:val="1"/>
          <w:numId w:val="1"/>
        </w:numPr>
        <w:tabs>
          <w:tab w:val="clear" w:pos="2760"/>
          <w:tab w:val="num" w:pos="1418"/>
        </w:tabs>
        <w:ind w:left="0" w:right="42" w:firstLine="709"/>
        <w:jc w:val="both"/>
        <w:rPr>
          <w:rFonts w:ascii="Arial" w:hAnsi="Arial" w:cs="Arial"/>
          <w:sz w:val="24"/>
          <w:szCs w:val="24"/>
          <w:lang w:val="lv-LV"/>
        </w:rPr>
      </w:pPr>
      <w:r>
        <w:rPr>
          <w:rFonts w:ascii="Arial" w:hAnsi="Arial" w:cs="Arial"/>
          <w:sz w:val="24"/>
          <w:szCs w:val="24"/>
          <w:lang w:val="lv-LV"/>
        </w:rPr>
        <w:t>Vilcienu kustības grafika izpildes pirmavoti ir:</w:t>
      </w:r>
    </w:p>
    <w:p w:rsidR="00D13ABD" w:rsidRDefault="00D13ABD">
      <w:pPr>
        <w:ind w:right="42"/>
        <w:jc w:val="both"/>
        <w:rPr>
          <w:rFonts w:ascii="Arial" w:hAnsi="Arial" w:cs="Arial"/>
          <w:sz w:val="24"/>
          <w:szCs w:val="24"/>
          <w:lang w:val="lv-LV"/>
        </w:rPr>
      </w:pPr>
    </w:p>
    <w:p w:rsidR="00D13ABD" w:rsidRDefault="00D13ABD" w:rsidP="00D13ABD">
      <w:pPr>
        <w:numPr>
          <w:ilvl w:val="2"/>
          <w:numId w:val="1"/>
        </w:numPr>
        <w:tabs>
          <w:tab w:val="clear" w:pos="2760"/>
          <w:tab w:val="num" w:pos="1985"/>
        </w:tabs>
        <w:ind w:left="1985" w:right="42" w:hanging="851"/>
        <w:jc w:val="both"/>
        <w:rPr>
          <w:rFonts w:ascii="Arial" w:hAnsi="Arial" w:cs="Arial"/>
          <w:sz w:val="24"/>
          <w:szCs w:val="24"/>
          <w:lang w:val="lv-LV"/>
        </w:rPr>
      </w:pPr>
      <w:r>
        <w:rPr>
          <w:rFonts w:ascii="Arial" w:hAnsi="Arial" w:cs="Arial"/>
          <w:b/>
          <w:bCs/>
          <w:sz w:val="24"/>
          <w:szCs w:val="24"/>
          <w:lang w:val="lv-LV"/>
        </w:rPr>
        <w:t>Stacijās</w:t>
      </w:r>
      <w:r>
        <w:rPr>
          <w:rFonts w:ascii="Arial" w:hAnsi="Arial" w:cs="Arial"/>
          <w:sz w:val="24"/>
          <w:szCs w:val="24"/>
          <w:lang w:val="lv-LV"/>
        </w:rPr>
        <w:t>:</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spēkā esošais vilcienu kustības grafiks;</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stacijas maiņas darba plāns, kas tiek koriģēts ik pēc 4-6 stundām;</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vilcienu kustības žurnāls;</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atsevišķi rīkojumi par pasažieru vilcienu norīkošanu, kā arī par vilcieniem, kuri brauc pēc dispečersaraksta;</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telegrammas par izmaiņām vilcienu kustības sarakstā;</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stacijas tehnoloģiskā procesa normatīvi, stacijas tehniskās rīcības akts.</w:t>
      </w:r>
    </w:p>
    <w:p w:rsidR="00D13ABD" w:rsidRDefault="00D13ABD">
      <w:pPr>
        <w:pStyle w:val="BodyTextIndent3"/>
        <w:ind w:left="426" w:right="42" w:firstLine="0"/>
        <w:jc w:val="both"/>
        <w:rPr>
          <w:b w:val="0"/>
          <w:bCs w:val="0"/>
          <w:sz w:val="24"/>
          <w:szCs w:val="24"/>
        </w:rPr>
      </w:pPr>
    </w:p>
    <w:p w:rsidR="00D13ABD" w:rsidRDefault="00D13ABD" w:rsidP="00D13ABD">
      <w:pPr>
        <w:numPr>
          <w:ilvl w:val="2"/>
          <w:numId w:val="1"/>
        </w:numPr>
        <w:tabs>
          <w:tab w:val="clear" w:pos="2760"/>
          <w:tab w:val="num" w:pos="1985"/>
        </w:tabs>
        <w:ind w:left="1985" w:right="42" w:hanging="851"/>
        <w:jc w:val="both"/>
        <w:rPr>
          <w:rFonts w:ascii="Arial" w:hAnsi="Arial" w:cs="Arial"/>
          <w:b/>
          <w:bCs/>
          <w:sz w:val="24"/>
          <w:szCs w:val="24"/>
          <w:lang w:val="lv-LV"/>
        </w:rPr>
      </w:pPr>
      <w:r>
        <w:rPr>
          <w:rFonts w:ascii="Arial" w:hAnsi="Arial" w:cs="Arial"/>
          <w:b/>
          <w:bCs/>
          <w:sz w:val="24"/>
          <w:szCs w:val="24"/>
          <w:lang w:val="lv-LV"/>
        </w:rPr>
        <w:t>Vilcienu kustības organizācijas daļās (EIDV):</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vilcienu kustības grafiks;</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izpildītais vilcienu kustības grafiks un tā pielikumi, par kuru pareizu aizpildīšanu atbild vilcienu dispečers;</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atsevišķi rīkojumi par pasažieru vilcienu norīkošanu un par izmaiņām to kustības sarakstā, par vilcienu norīkošanu pēc dispečersaraksta;</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Vilcienu kustības organizācijas daļas maiņas plāns, kas tiek koriģēts ik pēc  4-6 stundu perioda.</w:t>
      </w:r>
    </w:p>
    <w:p w:rsidR="00D13ABD" w:rsidRDefault="00D13ABD">
      <w:pPr>
        <w:pStyle w:val="BodyTextIndent3"/>
        <w:ind w:left="426" w:right="42" w:firstLine="0"/>
        <w:jc w:val="both"/>
        <w:rPr>
          <w:b w:val="0"/>
          <w:bCs w:val="0"/>
          <w:sz w:val="24"/>
          <w:szCs w:val="24"/>
        </w:rPr>
      </w:pPr>
    </w:p>
    <w:p w:rsidR="00D13ABD" w:rsidRDefault="00D13ABD" w:rsidP="00D13ABD">
      <w:pPr>
        <w:numPr>
          <w:ilvl w:val="2"/>
          <w:numId w:val="1"/>
        </w:numPr>
        <w:tabs>
          <w:tab w:val="clear" w:pos="2760"/>
          <w:tab w:val="num" w:pos="1985"/>
        </w:tabs>
        <w:ind w:left="1985" w:right="42" w:hanging="851"/>
        <w:jc w:val="both"/>
        <w:rPr>
          <w:rFonts w:ascii="Arial" w:hAnsi="Arial" w:cs="Arial"/>
          <w:b/>
          <w:bCs/>
          <w:sz w:val="24"/>
          <w:szCs w:val="24"/>
          <w:lang w:val="lv-LV"/>
        </w:rPr>
      </w:pPr>
      <w:r>
        <w:rPr>
          <w:rFonts w:ascii="Arial" w:hAnsi="Arial" w:cs="Arial"/>
          <w:b/>
          <w:bCs/>
          <w:sz w:val="24"/>
          <w:szCs w:val="24"/>
          <w:lang w:val="lv-LV"/>
        </w:rPr>
        <w:t>Kustības organizācijas daļā (DKO):</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vilcienu kustības grafiks;</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lastRenderedPageBreak/>
        <w:t>saraksts ar laiku, kad vilciens tiek pieņemts uz dzelzceļa un tā pienākšana pirmajā šķirošanas (iecirkņa) stacijā - vilcieniem, kuri pienāk no ārvalstu dzelzceļiem;</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saraksts ar laiku, kad vilciens tiek nosūtīts no pēdējās šķirošanas (iecirkņa) stacijas un nodots no dzelzceļa - vilcieniem, kuri tiek nosūtīti uz ārvalstu dzelzceļiem;</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izpildītā vilcienu kustības grafika dati;</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atsevišķi rīkojumi par pasažieru vilcienu norīkošanu un izmaiņām to kustības sarakstā, par vilcienu norīkošanu pēc dispečersaraksta.</w:t>
      </w:r>
    </w:p>
    <w:p w:rsidR="00D13ABD" w:rsidRDefault="00D13ABD">
      <w:pPr>
        <w:pStyle w:val="BodyTextIndent3"/>
        <w:ind w:left="426" w:right="42" w:firstLine="0"/>
        <w:jc w:val="both"/>
        <w:rPr>
          <w:b w:val="0"/>
          <w:bCs w:val="0"/>
          <w:sz w:val="24"/>
          <w:szCs w:val="24"/>
        </w:rPr>
      </w:pPr>
    </w:p>
    <w:p w:rsidR="00D13ABD" w:rsidRDefault="00D13ABD" w:rsidP="00D13ABD">
      <w:pPr>
        <w:numPr>
          <w:ilvl w:val="1"/>
          <w:numId w:val="1"/>
        </w:numPr>
        <w:tabs>
          <w:tab w:val="clear" w:pos="2760"/>
          <w:tab w:val="num" w:pos="1418"/>
        </w:tabs>
        <w:ind w:left="0" w:right="42" w:firstLine="709"/>
        <w:jc w:val="both"/>
        <w:rPr>
          <w:rFonts w:ascii="Arial" w:hAnsi="Arial" w:cs="Arial"/>
          <w:sz w:val="24"/>
          <w:szCs w:val="24"/>
          <w:lang w:val="lv-LV"/>
        </w:rPr>
      </w:pPr>
      <w:r>
        <w:rPr>
          <w:rFonts w:ascii="Arial" w:hAnsi="Arial" w:cs="Arial"/>
          <w:sz w:val="24"/>
          <w:szCs w:val="24"/>
          <w:lang w:val="lv-LV"/>
        </w:rPr>
        <w:t>Par pareizu un savlaicīgu maiņas plānu sastādīšanu, dispečeru rīkojumu noformēšanu par vilcienu norīkošanu un izmaiņām grafikā, par datu pareizību vilcienu pienākšanā, nosūtīšanā un caurbraukšanā atbild:</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stacijās – stacijas priekšnieks;</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Vilcienu kustības organizācijas daļās – daļas vadītājs (vecākais dispečers);</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ekspluatācijas iecirkņos – ekspluatācijas iecirkņa vadītājs;</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Kustības organizācijas daļā – daļas vadītājs.</w:t>
      </w:r>
    </w:p>
    <w:p w:rsidR="00D13ABD" w:rsidRDefault="00D13ABD">
      <w:pPr>
        <w:pStyle w:val="BodyTextIndent3"/>
        <w:ind w:left="426" w:right="42" w:firstLine="0"/>
        <w:jc w:val="both"/>
        <w:rPr>
          <w:b w:val="0"/>
          <w:bCs w:val="0"/>
          <w:sz w:val="24"/>
          <w:szCs w:val="24"/>
        </w:rPr>
      </w:pPr>
    </w:p>
    <w:p w:rsidR="00D13ABD" w:rsidRDefault="00D13ABD" w:rsidP="00D13ABD">
      <w:pPr>
        <w:numPr>
          <w:ilvl w:val="1"/>
          <w:numId w:val="1"/>
        </w:numPr>
        <w:tabs>
          <w:tab w:val="clear" w:pos="2760"/>
          <w:tab w:val="num" w:pos="1418"/>
        </w:tabs>
        <w:ind w:left="0" w:right="42" w:firstLine="709"/>
        <w:jc w:val="both"/>
        <w:rPr>
          <w:rFonts w:ascii="Arial" w:hAnsi="Arial" w:cs="Arial"/>
          <w:sz w:val="24"/>
          <w:szCs w:val="24"/>
          <w:lang w:val="lv-LV"/>
        </w:rPr>
      </w:pPr>
      <w:r>
        <w:rPr>
          <w:rFonts w:ascii="Arial" w:hAnsi="Arial" w:cs="Arial"/>
          <w:sz w:val="24"/>
          <w:szCs w:val="24"/>
          <w:lang w:val="lv-LV"/>
        </w:rPr>
        <w:t>Par izpildītā vilcienu kustības grafika analīzes kvalitāti un pārskatu pareizību atbild:</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Vilcienu kustības organizācijas daļās – daļas vadītājs (vecākais dispečers);</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direkcijā – Kustības organizācijas daļas vadītājs un Informatīvā skaitļošanas centra vadītājs.</w:t>
      </w:r>
    </w:p>
    <w:p w:rsidR="00D13ABD" w:rsidRDefault="00D13ABD">
      <w:pPr>
        <w:pStyle w:val="BodyTextIndent3"/>
        <w:ind w:left="426" w:right="42" w:firstLine="0"/>
        <w:jc w:val="both"/>
        <w:rPr>
          <w:b w:val="0"/>
          <w:bCs w:val="0"/>
          <w:sz w:val="24"/>
          <w:szCs w:val="24"/>
        </w:rPr>
      </w:pPr>
    </w:p>
    <w:p w:rsidR="00D13ABD" w:rsidRDefault="00D13ABD" w:rsidP="00D13ABD">
      <w:pPr>
        <w:numPr>
          <w:ilvl w:val="1"/>
          <w:numId w:val="1"/>
        </w:numPr>
        <w:tabs>
          <w:tab w:val="clear" w:pos="2760"/>
          <w:tab w:val="num" w:pos="1418"/>
        </w:tabs>
        <w:ind w:left="0" w:right="42" w:firstLine="709"/>
        <w:jc w:val="both"/>
        <w:rPr>
          <w:rFonts w:ascii="Arial" w:hAnsi="Arial" w:cs="Arial"/>
          <w:color w:val="000000"/>
          <w:sz w:val="24"/>
          <w:szCs w:val="24"/>
          <w:lang w:val="lv-LV"/>
        </w:rPr>
      </w:pPr>
      <w:r>
        <w:rPr>
          <w:rFonts w:ascii="Arial" w:hAnsi="Arial" w:cs="Arial"/>
          <w:color w:val="000000"/>
          <w:sz w:val="24"/>
          <w:szCs w:val="24"/>
          <w:lang w:val="lv-LV"/>
        </w:rPr>
        <w:t>Ja izpildītā vilcienu kustības grafika uzskaites pirmavotos atšķiras vilcienu pienākšanas, nosūtīšanas un caurbraukšanas laiki, par noteicošo uzskatīt:</w:t>
      </w:r>
    </w:p>
    <w:p w:rsidR="00D13ABD" w:rsidRDefault="00D13ABD" w:rsidP="00D13ABD">
      <w:pPr>
        <w:numPr>
          <w:ilvl w:val="0"/>
          <w:numId w:val="2"/>
        </w:numPr>
        <w:tabs>
          <w:tab w:val="clear" w:pos="1129"/>
          <w:tab w:val="num" w:pos="851"/>
        </w:tabs>
        <w:ind w:left="851" w:right="42" w:hanging="425"/>
        <w:jc w:val="both"/>
        <w:rPr>
          <w:rFonts w:ascii="Arial" w:hAnsi="Arial" w:cs="Arial"/>
          <w:color w:val="000000"/>
          <w:sz w:val="24"/>
          <w:szCs w:val="24"/>
          <w:lang w:val="lv-LV"/>
        </w:rPr>
      </w:pPr>
      <w:r>
        <w:rPr>
          <w:rFonts w:ascii="Arial" w:hAnsi="Arial" w:cs="Arial"/>
          <w:color w:val="000000"/>
          <w:sz w:val="24"/>
          <w:szCs w:val="24"/>
          <w:lang w:val="lv-LV"/>
        </w:rPr>
        <w:t>ar mikroprocesoru centralizāciju aprīkotās stacijās un iecirkņos – centralizācijas datus;</w:t>
      </w:r>
    </w:p>
    <w:p w:rsidR="00D13ABD" w:rsidRDefault="00D13ABD" w:rsidP="00D13ABD">
      <w:pPr>
        <w:numPr>
          <w:ilvl w:val="0"/>
          <w:numId w:val="2"/>
        </w:numPr>
        <w:tabs>
          <w:tab w:val="clear" w:pos="1129"/>
          <w:tab w:val="num" w:pos="851"/>
        </w:tabs>
        <w:ind w:left="851" w:right="42" w:hanging="425"/>
        <w:jc w:val="both"/>
        <w:rPr>
          <w:rFonts w:ascii="Arial" w:hAnsi="Arial" w:cs="Arial"/>
          <w:color w:val="000000"/>
          <w:sz w:val="24"/>
          <w:szCs w:val="24"/>
          <w:lang w:val="lv-LV"/>
        </w:rPr>
      </w:pPr>
      <w:r>
        <w:rPr>
          <w:rFonts w:ascii="Arial" w:hAnsi="Arial" w:cs="Arial"/>
          <w:color w:val="000000"/>
          <w:sz w:val="24"/>
          <w:szCs w:val="24"/>
          <w:lang w:val="lv-LV"/>
        </w:rPr>
        <w:t>pārējās stacijās un iecirkņos - ātrummērītāju lenšu atšifrējumu datus.</w:t>
      </w:r>
    </w:p>
    <w:p w:rsidR="00D13ABD" w:rsidRDefault="00D13ABD">
      <w:pPr>
        <w:pStyle w:val="BodyText2"/>
        <w:tabs>
          <w:tab w:val="clear" w:pos="567"/>
        </w:tabs>
        <w:ind w:firstLine="709"/>
      </w:pPr>
      <w:r>
        <w:t>Pieļaujamā atšķirība starp laiku, kas uzrādīts izpildītajā vilcienu kustības grafikā un stacijas vilcienu kustības žurnālā, un laiku ātrummērītāju lenšu atšifrējumu datos vai mikroprocesoru centralizācijas datos nedrīkst pārsniegt divas minūtes.</w:t>
      </w:r>
    </w:p>
    <w:p w:rsidR="00D13ABD" w:rsidRDefault="00D13ABD">
      <w:pPr>
        <w:ind w:right="42"/>
        <w:jc w:val="both"/>
        <w:rPr>
          <w:rFonts w:ascii="Arial" w:hAnsi="Arial" w:cs="Arial"/>
          <w:color w:val="FF0000"/>
          <w:sz w:val="24"/>
          <w:szCs w:val="24"/>
          <w:lang w:val="lv-LV"/>
        </w:rPr>
      </w:pPr>
    </w:p>
    <w:p w:rsidR="00D13ABD" w:rsidRDefault="00D13ABD" w:rsidP="00D13ABD">
      <w:pPr>
        <w:numPr>
          <w:ilvl w:val="0"/>
          <w:numId w:val="1"/>
        </w:numPr>
        <w:tabs>
          <w:tab w:val="clear" w:pos="2400"/>
          <w:tab w:val="num" w:pos="426"/>
        </w:tabs>
        <w:spacing w:before="240" w:after="240"/>
        <w:ind w:left="0" w:firstLine="0"/>
        <w:jc w:val="center"/>
        <w:outlineLvl w:val="0"/>
        <w:rPr>
          <w:rFonts w:ascii="Arial" w:hAnsi="Arial" w:cs="Arial"/>
          <w:b/>
          <w:bCs/>
          <w:caps/>
          <w:sz w:val="32"/>
          <w:szCs w:val="32"/>
          <w:lang w:val="lv-LV"/>
        </w:rPr>
      </w:pPr>
      <w:r>
        <w:rPr>
          <w:rFonts w:ascii="Arial" w:hAnsi="Arial" w:cs="Arial"/>
          <w:b/>
          <w:bCs/>
          <w:caps/>
          <w:sz w:val="24"/>
          <w:szCs w:val="24"/>
          <w:lang w:val="lv-LV"/>
        </w:rPr>
        <w:t xml:space="preserve">izpildītā vilcienu kustības grafika uzskaite </w:t>
      </w:r>
    </w:p>
    <w:p w:rsidR="00D13ABD" w:rsidRDefault="00D13ABD" w:rsidP="00D13ABD">
      <w:pPr>
        <w:numPr>
          <w:ilvl w:val="1"/>
          <w:numId w:val="1"/>
        </w:numPr>
        <w:tabs>
          <w:tab w:val="clear" w:pos="2760"/>
          <w:tab w:val="num" w:pos="1418"/>
        </w:tabs>
        <w:ind w:left="0" w:right="42" w:firstLine="709"/>
        <w:jc w:val="both"/>
        <w:rPr>
          <w:rFonts w:ascii="Arial" w:hAnsi="Arial" w:cs="Arial"/>
          <w:sz w:val="24"/>
          <w:szCs w:val="24"/>
          <w:lang w:val="lv-LV"/>
        </w:rPr>
      </w:pPr>
      <w:r>
        <w:rPr>
          <w:rFonts w:ascii="Arial" w:hAnsi="Arial" w:cs="Arial"/>
          <w:sz w:val="24"/>
          <w:szCs w:val="24"/>
          <w:lang w:val="lv-LV"/>
        </w:rPr>
        <w:t>Uzskaitē par mērvienību pieņem vilcienu, kuru uzskaita:</w:t>
      </w:r>
    </w:p>
    <w:p w:rsidR="00D13ABD" w:rsidRDefault="00D13ABD">
      <w:pPr>
        <w:ind w:right="42"/>
        <w:jc w:val="both"/>
        <w:rPr>
          <w:rFonts w:ascii="Arial" w:hAnsi="Arial" w:cs="Arial"/>
          <w:sz w:val="8"/>
          <w:szCs w:val="8"/>
          <w:lang w:val="lv-LV"/>
        </w:rPr>
      </w:pPr>
    </w:p>
    <w:p w:rsidR="00D13ABD" w:rsidRDefault="00D13ABD" w:rsidP="00D13ABD">
      <w:pPr>
        <w:numPr>
          <w:ilvl w:val="2"/>
          <w:numId w:val="1"/>
        </w:numPr>
        <w:tabs>
          <w:tab w:val="clear" w:pos="2760"/>
          <w:tab w:val="num" w:pos="1985"/>
        </w:tabs>
        <w:ind w:left="1985" w:right="42" w:hanging="851"/>
        <w:jc w:val="both"/>
        <w:rPr>
          <w:rFonts w:ascii="Arial" w:hAnsi="Arial" w:cs="Arial"/>
          <w:sz w:val="24"/>
          <w:szCs w:val="24"/>
          <w:lang w:val="lv-LV"/>
        </w:rPr>
      </w:pPr>
      <w:r>
        <w:rPr>
          <w:rFonts w:ascii="Arial" w:hAnsi="Arial" w:cs="Arial"/>
          <w:sz w:val="24"/>
          <w:szCs w:val="24"/>
          <w:lang w:val="lv-LV"/>
        </w:rPr>
        <w:t>nosūtot – "nosūtīts saskaņā ar sarakstu" vai "nosūtīts ar nokavēšanos";</w:t>
      </w:r>
    </w:p>
    <w:p w:rsidR="00D13ABD" w:rsidRDefault="00D13ABD" w:rsidP="00D13ABD">
      <w:pPr>
        <w:numPr>
          <w:ilvl w:val="2"/>
          <w:numId w:val="1"/>
        </w:numPr>
        <w:tabs>
          <w:tab w:val="clear" w:pos="2760"/>
          <w:tab w:val="num" w:pos="1985"/>
        </w:tabs>
        <w:ind w:left="1985" w:right="42" w:hanging="851"/>
        <w:jc w:val="both"/>
        <w:rPr>
          <w:rFonts w:ascii="Arial" w:hAnsi="Arial" w:cs="Arial"/>
          <w:sz w:val="24"/>
          <w:szCs w:val="24"/>
          <w:lang w:val="lv-LV"/>
        </w:rPr>
      </w:pPr>
      <w:r>
        <w:rPr>
          <w:rFonts w:ascii="Arial" w:hAnsi="Arial" w:cs="Arial"/>
          <w:sz w:val="24"/>
          <w:szCs w:val="24"/>
          <w:lang w:val="lv-LV"/>
        </w:rPr>
        <w:t>caurbraucot – "caurbraucis saskaņā ar sarakstu", "caurbraucis samazinot kavējumu" vai "caurbraucis ar nokavēšanos";</w:t>
      </w:r>
    </w:p>
    <w:p w:rsidR="00D13ABD" w:rsidRDefault="00D13ABD" w:rsidP="00D13ABD">
      <w:pPr>
        <w:numPr>
          <w:ilvl w:val="2"/>
          <w:numId w:val="1"/>
        </w:numPr>
        <w:tabs>
          <w:tab w:val="clear" w:pos="2760"/>
          <w:tab w:val="num" w:pos="1985"/>
        </w:tabs>
        <w:ind w:left="1985" w:right="42" w:hanging="851"/>
        <w:jc w:val="both"/>
        <w:rPr>
          <w:rFonts w:ascii="Arial" w:hAnsi="Arial" w:cs="Arial"/>
          <w:sz w:val="24"/>
          <w:szCs w:val="24"/>
          <w:lang w:val="lv-LV"/>
        </w:rPr>
      </w:pPr>
      <w:r>
        <w:rPr>
          <w:rFonts w:ascii="Arial" w:hAnsi="Arial" w:cs="Arial"/>
          <w:sz w:val="24"/>
          <w:szCs w:val="24"/>
          <w:lang w:val="lv-LV"/>
        </w:rPr>
        <w:t>turklāt, katru pasažieru vilcienu uzskaita: pienākot – "pienācis saskaņā ar sarakstu" vai "pienācis ar nokavēšanos";</w:t>
      </w:r>
    </w:p>
    <w:p w:rsidR="00D13ABD" w:rsidRDefault="00D13ABD" w:rsidP="00D13ABD">
      <w:pPr>
        <w:numPr>
          <w:ilvl w:val="2"/>
          <w:numId w:val="1"/>
        </w:numPr>
        <w:tabs>
          <w:tab w:val="clear" w:pos="2760"/>
          <w:tab w:val="num" w:pos="1985"/>
        </w:tabs>
        <w:ind w:left="1985" w:right="42" w:hanging="851"/>
        <w:jc w:val="both"/>
        <w:rPr>
          <w:rFonts w:ascii="Arial" w:hAnsi="Arial" w:cs="Arial"/>
          <w:sz w:val="24"/>
          <w:szCs w:val="24"/>
          <w:lang w:val="lv-LV"/>
        </w:rPr>
      </w:pPr>
      <w:r>
        <w:rPr>
          <w:rFonts w:ascii="Arial" w:hAnsi="Arial" w:cs="Arial"/>
          <w:sz w:val="24"/>
          <w:szCs w:val="24"/>
          <w:lang w:val="lv-LV"/>
        </w:rPr>
        <w:t>atsevišķos gadījumos, ja vilciens nosūtīts pēc vilcienu dispečera rīkojuma pirms sarakstā paredzētā laika, uzskatīt:</w:t>
      </w:r>
    </w:p>
    <w:p w:rsidR="00D13ABD" w:rsidRDefault="00D13ABD" w:rsidP="00D13ABD">
      <w:pPr>
        <w:pStyle w:val="BlockText"/>
        <w:numPr>
          <w:ilvl w:val="3"/>
          <w:numId w:val="1"/>
        </w:numPr>
        <w:tabs>
          <w:tab w:val="clear" w:pos="3120"/>
          <w:tab w:val="num" w:pos="2694"/>
        </w:tabs>
        <w:ind w:left="2694" w:hanging="993"/>
      </w:pPr>
      <w:r>
        <w:t>nodots kaimiņiecirknim (pienāca šķirošanas vai iecirkņa stacijā) pēc saraksta saskaņā ar grafiku – "caurbraucis (pienācis) saskaņā ar sarakstu";</w:t>
      </w:r>
    </w:p>
    <w:p w:rsidR="00D13ABD" w:rsidRDefault="00D13ABD" w:rsidP="00D13ABD">
      <w:pPr>
        <w:pStyle w:val="BlockText"/>
        <w:numPr>
          <w:ilvl w:val="3"/>
          <w:numId w:val="1"/>
        </w:numPr>
        <w:tabs>
          <w:tab w:val="clear" w:pos="3120"/>
          <w:tab w:val="num" w:pos="2694"/>
        </w:tabs>
        <w:ind w:left="2694" w:hanging="993"/>
      </w:pPr>
      <w:r>
        <w:t>nodots kaimiņiecirknim (pienāca šķirošanas vai iecirkņa stacijā) ar nokavēšanos saskaņā ar grafiku – "caurbraucis (pienācis) ar nokavēšanos".</w:t>
      </w:r>
    </w:p>
    <w:p w:rsidR="00D13ABD" w:rsidRDefault="00D13ABD">
      <w:pPr>
        <w:pStyle w:val="BlockText"/>
        <w:ind w:left="1701"/>
        <w:rPr>
          <w:sz w:val="28"/>
          <w:szCs w:val="28"/>
        </w:rPr>
      </w:pPr>
    </w:p>
    <w:p w:rsidR="00D13ABD" w:rsidRDefault="00D13ABD" w:rsidP="00D13ABD">
      <w:pPr>
        <w:numPr>
          <w:ilvl w:val="1"/>
          <w:numId w:val="1"/>
        </w:numPr>
        <w:tabs>
          <w:tab w:val="clear" w:pos="2760"/>
          <w:tab w:val="num" w:pos="1418"/>
        </w:tabs>
        <w:ind w:left="0" w:right="42" w:firstLine="709"/>
        <w:jc w:val="both"/>
        <w:rPr>
          <w:rFonts w:ascii="Arial" w:hAnsi="Arial" w:cs="Arial"/>
          <w:b/>
          <w:bCs/>
          <w:sz w:val="24"/>
          <w:szCs w:val="24"/>
          <w:lang w:val="lv-LV"/>
        </w:rPr>
      </w:pPr>
      <w:r>
        <w:rPr>
          <w:rFonts w:ascii="Arial" w:hAnsi="Arial" w:cs="Arial"/>
          <w:b/>
          <w:bCs/>
          <w:sz w:val="24"/>
          <w:szCs w:val="24"/>
          <w:lang w:val="lv-LV"/>
        </w:rPr>
        <w:lastRenderedPageBreak/>
        <w:t>Tālsatiksmē ātro pasažieru vilcienu, iekšzemes satiksmē dīzeļvilcienu un elektrovilcienu nosūtīšanas uzskaite:</w:t>
      </w:r>
    </w:p>
    <w:p w:rsidR="00D13ABD" w:rsidRDefault="00D13ABD">
      <w:pPr>
        <w:ind w:right="42"/>
        <w:jc w:val="both"/>
        <w:rPr>
          <w:rFonts w:ascii="Arial" w:hAnsi="Arial" w:cs="Arial"/>
          <w:b/>
          <w:bCs/>
          <w:sz w:val="12"/>
          <w:szCs w:val="12"/>
          <w:lang w:val="lv-LV"/>
        </w:rPr>
      </w:pPr>
    </w:p>
    <w:p w:rsidR="00D13ABD" w:rsidRDefault="00D13ABD" w:rsidP="00D13ABD">
      <w:pPr>
        <w:numPr>
          <w:ilvl w:val="2"/>
          <w:numId w:val="1"/>
        </w:numPr>
        <w:tabs>
          <w:tab w:val="clear" w:pos="2760"/>
          <w:tab w:val="num" w:pos="1985"/>
        </w:tabs>
        <w:ind w:left="0" w:right="42" w:firstLine="1134"/>
        <w:jc w:val="both"/>
        <w:rPr>
          <w:rFonts w:ascii="Arial" w:hAnsi="Arial" w:cs="Arial"/>
          <w:sz w:val="24"/>
          <w:szCs w:val="24"/>
          <w:lang w:val="lv-LV"/>
        </w:rPr>
      </w:pPr>
      <w:r>
        <w:rPr>
          <w:rFonts w:ascii="Arial" w:hAnsi="Arial" w:cs="Arial"/>
          <w:sz w:val="24"/>
          <w:szCs w:val="24"/>
          <w:lang w:val="lv-LV"/>
        </w:rPr>
        <w:t>Par nosūtītu pēc saraksta uzskaita vilcienu, kas no formēšanas (sastāva apgrozības) stacijas aizbraucis saskaņā ar vilcienu kustības grafiku vai pēc īpaša rīkojuma saraksta.</w:t>
      </w:r>
    </w:p>
    <w:p w:rsidR="00D13ABD" w:rsidRDefault="00D13ABD">
      <w:pPr>
        <w:ind w:right="42"/>
        <w:jc w:val="both"/>
        <w:rPr>
          <w:rFonts w:ascii="Arial" w:hAnsi="Arial" w:cs="Arial"/>
          <w:color w:val="FF0000"/>
          <w:sz w:val="28"/>
          <w:szCs w:val="28"/>
          <w:lang w:val="lv-LV"/>
        </w:rPr>
      </w:pPr>
    </w:p>
    <w:p w:rsidR="00D13ABD" w:rsidRDefault="00D13ABD" w:rsidP="00D13ABD">
      <w:pPr>
        <w:numPr>
          <w:ilvl w:val="1"/>
          <w:numId w:val="1"/>
        </w:numPr>
        <w:tabs>
          <w:tab w:val="clear" w:pos="2760"/>
          <w:tab w:val="num" w:pos="1418"/>
        </w:tabs>
        <w:ind w:left="0" w:right="42" w:firstLine="709"/>
        <w:jc w:val="both"/>
        <w:rPr>
          <w:rFonts w:ascii="Arial" w:hAnsi="Arial" w:cs="Arial"/>
          <w:b/>
          <w:bCs/>
          <w:sz w:val="24"/>
          <w:szCs w:val="24"/>
          <w:lang w:val="lv-LV"/>
        </w:rPr>
      </w:pPr>
      <w:r>
        <w:rPr>
          <w:rFonts w:ascii="Arial" w:hAnsi="Arial" w:cs="Arial"/>
          <w:b/>
          <w:bCs/>
          <w:sz w:val="24"/>
          <w:szCs w:val="24"/>
          <w:lang w:val="lv-LV"/>
        </w:rPr>
        <w:t>Tālsatiksmē ātro pasažieru vilcienu, iekšzemes satiksmē dīzeļvilcienu un elektrovilcienu caurbraukšanas uzskaite:</w:t>
      </w:r>
    </w:p>
    <w:p w:rsidR="00D13ABD" w:rsidRDefault="00D13ABD">
      <w:pPr>
        <w:ind w:right="42"/>
        <w:jc w:val="both"/>
        <w:rPr>
          <w:rFonts w:ascii="Arial" w:hAnsi="Arial" w:cs="Arial"/>
          <w:b/>
          <w:bCs/>
          <w:sz w:val="12"/>
          <w:szCs w:val="12"/>
          <w:lang w:val="lv-LV"/>
        </w:rPr>
      </w:pPr>
    </w:p>
    <w:p w:rsidR="00D13ABD" w:rsidRDefault="00D13ABD" w:rsidP="00D13ABD">
      <w:pPr>
        <w:numPr>
          <w:ilvl w:val="2"/>
          <w:numId w:val="1"/>
        </w:numPr>
        <w:tabs>
          <w:tab w:val="clear" w:pos="2760"/>
          <w:tab w:val="num" w:pos="1985"/>
        </w:tabs>
        <w:ind w:left="0" w:right="42" w:firstLine="1134"/>
        <w:jc w:val="both"/>
        <w:rPr>
          <w:rFonts w:ascii="Arial" w:hAnsi="Arial" w:cs="Arial"/>
          <w:sz w:val="24"/>
          <w:szCs w:val="24"/>
          <w:lang w:val="lv-LV"/>
        </w:rPr>
      </w:pPr>
      <w:r>
        <w:rPr>
          <w:rFonts w:ascii="Arial" w:hAnsi="Arial" w:cs="Arial"/>
          <w:sz w:val="24"/>
          <w:szCs w:val="24"/>
          <w:lang w:val="lv-LV"/>
        </w:rPr>
        <w:t>Vilciens caurbraucis dispečeriecirkni (Vilcienu kustības organizācijas daļu, dzelzceļu) pēc saraksta, ja tas:</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nosūtīts no formēšanas (sastāva apgrozības) stacijas vai pieņemts no kaimiņu dispečeriecirkņa (dzelzceļa) pēc saraksta vai ar nokavēšanos, bet pienācis galastacijā (sastāva apgrozības stacijā) vai nodots kaimiņu dispečeriecirknim (Vilcienu kustības organizācijas daļai, dzelzceļam) pēc saraksta;</w:t>
      </w:r>
    </w:p>
    <w:p w:rsidR="00D13ABD" w:rsidRDefault="00D13ABD" w:rsidP="00D13ABD">
      <w:pPr>
        <w:numPr>
          <w:ilvl w:val="2"/>
          <w:numId w:val="1"/>
        </w:numPr>
        <w:tabs>
          <w:tab w:val="clear" w:pos="2760"/>
          <w:tab w:val="num" w:pos="1985"/>
        </w:tabs>
        <w:ind w:left="0" w:right="42" w:firstLine="1134"/>
        <w:jc w:val="both"/>
        <w:rPr>
          <w:rFonts w:ascii="Arial" w:hAnsi="Arial" w:cs="Arial"/>
          <w:sz w:val="24"/>
          <w:szCs w:val="24"/>
          <w:lang w:val="lv-LV"/>
        </w:rPr>
      </w:pPr>
      <w:r>
        <w:rPr>
          <w:rFonts w:ascii="Arial" w:hAnsi="Arial" w:cs="Arial"/>
          <w:sz w:val="24"/>
          <w:szCs w:val="24"/>
          <w:lang w:val="lv-LV"/>
        </w:rPr>
        <w:t>Vilciens caurbraucis dispečeriecirkni (Vilcienu kustības organizācijas daļu, dzelzceļu) ar nokavēšanos, ja tas:</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nosūtīts pēc saraksta vai ar nokavēšanos no formēšanas (sastāva apgrozības) stacijas un pienācis galastacijā vai nodots kaimiņu dispečeriecirknim ar nokavēšanos;</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pēc saraksta pienācis dispečeriecirknī (uz dzelzceļa) un ar nokavēšanos pienācis galastacijā vai nodots kaimiņu dispečeriecirknim (dzelzceļam);</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ar nokavēšanos pienācis dispečeriecirknī  (Vilcienu kustības organizācijas daļas, dzelzceļa) un pienācis galastacijā vai nodots kaimiņu dispečeriecirknim (dzelzceļam), palielinot kavējuma laiku.</w:t>
      </w:r>
    </w:p>
    <w:p w:rsidR="00D13ABD" w:rsidRDefault="00D13ABD" w:rsidP="00D13ABD">
      <w:pPr>
        <w:numPr>
          <w:ilvl w:val="2"/>
          <w:numId w:val="1"/>
        </w:numPr>
        <w:tabs>
          <w:tab w:val="clear" w:pos="2760"/>
          <w:tab w:val="num" w:pos="1985"/>
        </w:tabs>
        <w:ind w:left="0" w:right="42" w:firstLine="1134"/>
        <w:jc w:val="both"/>
        <w:rPr>
          <w:rFonts w:ascii="Arial" w:hAnsi="Arial" w:cs="Arial"/>
          <w:sz w:val="24"/>
          <w:szCs w:val="24"/>
          <w:lang w:val="lv-LV"/>
        </w:rPr>
      </w:pPr>
      <w:r>
        <w:rPr>
          <w:rFonts w:ascii="Arial" w:hAnsi="Arial" w:cs="Arial"/>
          <w:sz w:val="24"/>
          <w:szCs w:val="24"/>
          <w:lang w:val="lv-LV"/>
        </w:rPr>
        <w:t>Piezīmes:</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starptautiskās satiksmes vilcieni, kuri pienākuši dispečeriecirknī (Vilcienu kustības organizācijas daļā, dzelzceļā) ar nokavēšanos un pienākuši galastacijā (sastāva apgrozības stacijā) vai nodoti kaimiņu dispečeriecirknim (Vilcienu kustības organizācijas daļai, dzelzceļam) nepalielinot kavējumu, jāuzskaita kā caurbraukuši doto iecirkni pēc saraksta (vilcienu kustības organizācijas daļā, dispečeriecirknī un kopumā pa dzelzceļu), bet pirmajā dispečeriecirknī (Vilcienu kustības organizācijas daļā), kas pieļāvis kavējumu – uzskaitīt ar nokavēšanos.</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dīzeļvilcieni iekšzemes satiksmē, kuri ar nokavēšanos pienākuši no kaimiņu dispečeriecirkņa (Vilcienu kustības organizācijas daļas) un pienākuši galastacijā (sastāva apgrozības stacijā) vai nodoti kaimiņu dispečeriecirknim (Vilcienu kustības organizācijas daļai), nepalielinot kavējuma laiku, jāuzskaita kā caurbraukuši doto iecirkni pēc saraksta, bet pirmajā dispečeriecirknī (Vilcienu kustības organizācijas daļā), kas pieļāvis kavējumu – uzskaitīt ar nokavēšanos.</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elektrovilcieni iekšzemes satiksmē, kuri ar nokavēšanos pienākuši galastacijā (sastāva apgrozības stacijā), jāuzskaita kā caurbraukuši doto iecirkni ar nokavēšanos.</w:t>
      </w:r>
    </w:p>
    <w:p w:rsidR="00D13ABD" w:rsidRDefault="00D13ABD">
      <w:pPr>
        <w:pStyle w:val="BodyTextIndent3"/>
        <w:ind w:left="426" w:right="42" w:firstLine="0"/>
        <w:jc w:val="both"/>
        <w:rPr>
          <w:b w:val="0"/>
          <w:bCs w:val="0"/>
          <w:sz w:val="28"/>
          <w:szCs w:val="28"/>
        </w:rPr>
      </w:pPr>
    </w:p>
    <w:p w:rsidR="00D13ABD" w:rsidRDefault="00D13ABD" w:rsidP="00D13ABD">
      <w:pPr>
        <w:numPr>
          <w:ilvl w:val="1"/>
          <w:numId w:val="1"/>
        </w:numPr>
        <w:tabs>
          <w:tab w:val="clear" w:pos="2760"/>
          <w:tab w:val="num" w:pos="1418"/>
        </w:tabs>
        <w:ind w:left="0" w:right="42" w:firstLine="709"/>
        <w:jc w:val="both"/>
        <w:rPr>
          <w:rFonts w:ascii="Arial" w:hAnsi="Arial" w:cs="Arial"/>
          <w:b/>
          <w:bCs/>
          <w:sz w:val="24"/>
          <w:szCs w:val="24"/>
          <w:lang w:val="lv-LV"/>
        </w:rPr>
      </w:pPr>
      <w:r>
        <w:rPr>
          <w:rFonts w:ascii="Arial" w:hAnsi="Arial" w:cs="Arial"/>
          <w:b/>
          <w:bCs/>
          <w:sz w:val="24"/>
          <w:szCs w:val="24"/>
          <w:lang w:val="lv-LV"/>
        </w:rPr>
        <w:t>Tālsatiksmē ātro pasažieru vilcienu un iekšzemes satiksmē dīzeļvilcienu pienākšanas uzskaite:</w:t>
      </w:r>
    </w:p>
    <w:p w:rsidR="00D13ABD" w:rsidRDefault="00D13ABD">
      <w:pPr>
        <w:ind w:right="42"/>
        <w:jc w:val="both"/>
        <w:rPr>
          <w:rFonts w:ascii="Arial" w:hAnsi="Arial" w:cs="Arial"/>
          <w:b/>
          <w:bCs/>
          <w:sz w:val="8"/>
          <w:szCs w:val="8"/>
          <w:lang w:val="lv-LV"/>
        </w:rPr>
      </w:pPr>
    </w:p>
    <w:p w:rsidR="00D13ABD" w:rsidRDefault="00D13ABD" w:rsidP="00D13ABD">
      <w:pPr>
        <w:numPr>
          <w:ilvl w:val="2"/>
          <w:numId w:val="1"/>
        </w:numPr>
        <w:tabs>
          <w:tab w:val="clear" w:pos="2760"/>
          <w:tab w:val="num" w:pos="1985"/>
        </w:tabs>
        <w:ind w:left="0" w:right="42" w:firstLine="1134"/>
        <w:jc w:val="both"/>
        <w:rPr>
          <w:rFonts w:ascii="Arial" w:hAnsi="Arial" w:cs="Arial"/>
          <w:sz w:val="24"/>
          <w:szCs w:val="24"/>
          <w:lang w:val="lv-LV"/>
        </w:rPr>
      </w:pPr>
      <w:r>
        <w:rPr>
          <w:rFonts w:ascii="Arial" w:hAnsi="Arial" w:cs="Arial"/>
          <w:sz w:val="24"/>
          <w:szCs w:val="24"/>
          <w:lang w:val="lv-LV"/>
        </w:rPr>
        <w:t>Vilciens tiek uzskaitīts par pienākušu pēc saraksta, ja tas pienācis galastacijā (sastāva apgrozības stacijā) atbilstoši sarakstam vai saskaņā ar  īpašu rīkojumu par izmaiņām sarakstā.</w:t>
      </w:r>
    </w:p>
    <w:p w:rsidR="00D13ABD" w:rsidRDefault="00D13ABD">
      <w:pPr>
        <w:ind w:right="42"/>
        <w:jc w:val="both"/>
        <w:rPr>
          <w:rFonts w:ascii="Arial" w:hAnsi="Arial" w:cs="Arial"/>
          <w:sz w:val="8"/>
          <w:szCs w:val="8"/>
          <w:lang w:val="lv-LV"/>
        </w:rPr>
      </w:pPr>
    </w:p>
    <w:p w:rsidR="00D13ABD" w:rsidRDefault="00D13ABD" w:rsidP="00D13ABD">
      <w:pPr>
        <w:numPr>
          <w:ilvl w:val="2"/>
          <w:numId w:val="1"/>
        </w:numPr>
        <w:tabs>
          <w:tab w:val="clear" w:pos="2760"/>
          <w:tab w:val="num" w:pos="1985"/>
        </w:tabs>
        <w:ind w:left="0" w:right="42" w:firstLine="1134"/>
        <w:jc w:val="both"/>
        <w:rPr>
          <w:rFonts w:ascii="Arial" w:hAnsi="Arial" w:cs="Arial"/>
          <w:sz w:val="24"/>
          <w:szCs w:val="24"/>
          <w:lang w:val="lv-LV"/>
        </w:rPr>
      </w:pPr>
      <w:r>
        <w:rPr>
          <w:rFonts w:ascii="Arial" w:hAnsi="Arial" w:cs="Arial"/>
          <w:sz w:val="24"/>
          <w:szCs w:val="24"/>
          <w:lang w:val="lv-LV"/>
        </w:rPr>
        <w:lastRenderedPageBreak/>
        <w:t>Par pasažieru vilciena pienākšanu uzskaita tā apstāšanos uz ceļa pie perona, lai pasažieri izkāptu vai iekāptu.</w:t>
      </w:r>
    </w:p>
    <w:p w:rsidR="00D13ABD" w:rsidRDefault="00D13ABD" w:rsidP="00D13ABD">
      <w:pPr>
        <w:numPr>
          <w:ilvl w:val="2"/>
          <w:numId w:val="1"/>
        </w:numPr>
        <w:tabs>
          <w:tab w:val="clear" w:pos="2760"/>
          <w:tab w:val="num" w:pos="1985"/>
        </w:tabs>
        <w:ind w:left="0" w:right="42" w:firstLine="1134"/>
        <w:jc w:val="both"/>
        <w:rPr>
          <w:rFonts w:ascii="Arial" w:hAnsi="Arial" w:cs="Arial"/>
          <w:sz w:val="24"/>
          <w:szCs w:val="24"/>
          <w:lang w:val="lv-LV"/>
        </w:rPr>
      </w:pPr>
      <w:r>
        <w:rPr>
          <w:rFonts w:ascii="Arial" w:hAnsi="Arial" w:cs="Arial"/>
          <w:sz w:val="24"/>
          <w:szCs w:val="24"/>
          <w:lang w:val="lv-LV"/>
        </w:rPr>
        <w:t>Izpildītā vilcienu kustības grafika uzskaitē un analīzē ar nokavēšanos pienākošo vilcienu skaitam jābūt vienādam vai mazākam par vilcienu skaitu, kas nokavējuši caurbraucot. Ja norādītie dati atšķiras, inženierim analizētājam jāatrod tā iemesls un jānodrošina visu caurbraukšanā nokavēto vilcienu uzskaite.</w:t>
      </w:r>
    </w:p>
    <w:p w:rsidR="00D13ABD" w:rsidRDefault="00D13ABD">
      <w:pPr>
        <w:ind w:right="42"/>
        <w:jc w:val="both"/>
        <w:rPr>
          <w:rFonts w:ascii="Arial" w:hAnsi="Arial" w:cs="Arial"/>
          <w:sz w:val="28"/>
          <w:szCs w:val="28"/>
          <w:lang w:val="lv-LV"/>
        </w:rPr>
      </w:pPr>
    </w:p>
    <w:p w:rsidR="00D13ABD" w:rsidRDefault="00D13ABD" w:rsidP="00D13ABD">
      <w:pPr>
        <w:numPr>
          <w:ilvl w:val="1"/>
          <w:numId w:val="1"/>
        </w:numPr>
        <w:tabs>
          <w:tab w:val="clear" w:pos="2760"/>
          <w:tab w:val="num" w:pos="1418"/>
        </w:tabs>
        <w:ind w:left="0" w:right="42" w:firstLine="709"/>
        <w:jc w:val="both"/>
        <w:rPr>
          <w:rFonts w:ascii="Arial" w:hAnsi="Arial" w:cs="Arial"/>
          <w:b/>
          <w:bCs/>
          <w:sz w:val="24"/>
          <w:szCs w:val="24"/>
          <w:lang w:val="lv-LV"/>
        </w:rPr>
      </w:pPr>
      <w:r>
        <w:rPr>
          <w:rFonts w:ascii="Arial" w:hAnsi="Arial" w:cs="Arial"/>
          <w:b/>
          <w:bCs/>
          <w:sz w:val="24"/>
          <w:szCs w:val="24"/>
          <w:lang w:val="lv-LV"/>
        </w:rPr>
        <w:t>Kravas vilcienu nosūtīšanas uzskaite:</w:t>
      </w:r>
    </w:p>
    <w:p w:rsidR="00D13ABD" w:rsidRDefault="00D13ABD">
      <w:pPr>
        <w:ind w:right="42" w:firstLine="567"/>
        <w:jc w:val="both"/>
        <w:rPr>
          <w:rFonts w:ascii="Arial" w:hAnsi="Arial" w:cs="Arial"/>
          <w:sz w:val="24"/>
          <w:szCs w:val="24"/>
          <w:lang w:val="lv-LV"/>
        </w:rPr>
      </w:pPr>
      <w:r>
        <w:rPr>
          <w:rFonts w:ascii="Arial" w:hAnsi="Arial" w:cs="Arial"/>
          <w:sz w:val="24"/>
          <w:szCs w:val="24"/>
          <w:lang w:val="lv-LV"/>
        </w:rPr>
        <w:t>No formēšanas stacijas pēc saraksta nosūtītu vilcienu uzskaita, ja tas paredzēts koriģētajā (ik pēc 4-6 stundām) vilcienu kustības maiņas plānā un nosūtīts:</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pēc grafikā paredzētā saraksta;</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saskaņā ar dispečera rīkojumu;</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apsteidzot grafikā paredzēto sarakstu, kas paredzēts spēkā esošajā vilcienu kustības grafikā vai dispečersarakstā un nodots kaimiņu dispečeriecirknim (Vilcienu kustības organizācijas daļai, dzelzceļam) vai pienācis galastacijā (sastāva apgrozības stacijā) ne vēlāk kā paredzēts sarakstā.</w:t>
      </w:r>
    </w:p>
    <w:p w:rsidR="00D13ABD" w:rsidRDefault="00D13ABD">
      <w:pPr>
        <w:pStyle w:val="BodyTextIndent3"/>
        <w:ind w:left="426" w:right="42" w:firstLine="0"/>
        <w:jc w:val="both"/>
        <w:rPr>
          <w:b w:val="0"/>
          <w:bCs w:val="0"/>
          <w:sz w:val="28"/>
          <w:szCs w:val="28"/>
        </w:rPr>
      </w:pPr>
    </w:p>
    <w:p w:rsidR="00D13ABD" w:rsidRDefault="00D13ABD" w:rsidP="00D13ABD">
      <w:pPr>
        <w:numPr>
          <w:ilvl w:val="1"/>
          <w:numId w:val="1"/>
        </w:numPr>
        <w:tabs>
          <w:tab w:val="clear" w:pos="2760"/>
          <w:tab w:val="num" w:pos="1418"/>
        </w:tabs>
        <w:ind w:left="0" w:right="42" w:firstLine="709"/>
        <w:jc w:val="both"/>
        <w:rPr>
          <w:rFonts w:ascii="Arial" w:hAnsi="Arial" w:cs="Arial"/>
          <w:b/>
          <w:bCs/>
          <w:sz w:val="24"/>
          <w:szCs w:val="24"/>
          <w:lang w:val="lv-LV"/>
        </w:rPr>
      </w:pPr>
      <w:r>
        <w:rPr>
          <w:rFonts w:ascii="Arial" w:hAnsi="Arial" w:cs="Arial"/>
          <w:b/>
          <w:bCs/>
          <w:sz w:val="24"/>
          <w:szCs w:val="24"/>
          <w:lang w:val="lv-LV"/>
        </w:rPr>
        <w:t>Kravas vilcienu caurbraukšanas uzskaite:</w:t>
      </w:r>
    </w:p>
    <w:p w:rsidR="00D13ABD" w:rsidRDefault="00D13ABD">
      <w:pPr>
        <w:ind w:right="42"/>
        <w:jc w:val="both"/>
        <w:rPr>
          <w:rFonts w:ascii="Arial" w:hAnsi="Arial" w:cs="Arial"/>
          <w:b/>
          <w:bCs/>
          <w:sz w:val="12"/>
          <w:szCs w:val="12"/>
          <w:lang w:val="lv-LV"/>
        </w:rPr>
      </w:pPr>
    </w:p>
    <w:p w:rsidR="00D13ABD" w:rsidRDefault="00D13ABD" w:rsidP="00D13ABD">
      <w:pPr>
        <w:numPr>
          <w:ilvl w:val="2"/>
          <w:numId w:val="1"/>
        </w:numPr>
        <w:tabs>
          <w:tab w:val="clear" w:pos="2760"/>
          <w:tab w:val="num" w:pos="1985"/>
        </w:tabs>
        <w:ind w:left="0" w:right="42" w:firstLine="1134"/>
        <w:jc w:val="both"/>
        <w:rPr>
          <w:rFonts w:ascii="Arial" w:hAnsi="Arial" w:cs="Arial"/>
          <w:b/>
          <w:bCs/>
          <w:sz w:val="24"/>
          <w:szCs w:val="24"/>
          <w:lang w:val="lv-LV"/>
        </w:rPr>
      </w:pPr>
      <w:r>
        <w:rPr>
          <w:rFonts w:ascii="Arial" w:hAnsi="Arial" w:cs="Arial"/>
          <w:sz w:val="24"/>
          <w:szCs w:val="24"/>
          <w:lang w:val="lv-LV"/>
        </w:rPr>
        <w:t>Pēc saraksta caurbraucis ir uzskaitāms vilciens, kas</w:t>
      </w:r>
    </w:p>
    <w:p w:rsidR="00D13ABD" w:rsidRDefault="00D13ABD">
      <w:pPr>
        <w:pStyle w:val="BodyTextIndent3"/>
        <w:ind w:left="851" w:right="42" w:hanging="425"/>
        <w:jc w:val="both"/>
        <w:rPr>
          <w:b w:val="0"/>
          <w:bCs w:val="0"/>
          <w:sz w:val="24"/>
          <w:szCs w:val="24"/>
        </w:rPr>
      </w:pPr>
      <w:r>
        <w:rPr>
          <w:b w:val="0"/>
          <w:bCs w:val="0"/>
          <w:sz w:val="24"/>
          <w:szCs w:val="24"/>
        </w:rPr>
        <w:t xml:space="preserve">      nosūtīts no formēšanas stacijas vai pieņemts no kaimiņu dispečeriecirkņa pēc saraksta, agrāk nekā sarakstā vai ar nokavēšanos un pienācis gala (izformēšanas, sastāva apgrozības) stacijā vai nodots kaimiņu dispečeriecirknim agrāk nekā sarakstā vai pēc saraksta.</w:t>
      </w:r>
    </w:p>
    <w:p w:rsidR="00D13ABD" w:rsidRDefault="00D13ABD" w:rsidP="00D13ABD">
      <w:pPr>
        <w:numPr>
          <w:ilvl w:val="2"/>
          <w:numId w:val="1"/>
        </w:numPr>
        <w:tabs>
          <w:tab w:val="clear" w:pos="2760"/>
          <w:tab w:val="num" w:pos="1985"/>
        </w:tabs>
        <w:ind w:left="0" w:right="42" w:firstLine="1134"/>
        <w:jc w:val="both"/>
        <w:rPr>
          <w:rFonts w:ascii="Arial" w:hAnsi="Arial" w:cs="Arial"/>
          <w:sz w:val="24"/>
          <w:szCs w:val="24"/>
          <w:lang w:val="lv-LV"/>
        </w:rPr>
      </w:pPr>
      <w:r>
        <w:rPr>
          <w:rFonts w:ascii="Arial" w:hAnsi="Arial" w:cs="Arial"/>
          <w:sz w:val="24"/>
          <w:szCs w:val="24"/>
          <w:lang w:val="lv-LV"/>
        </w:rPr>
        <w:t>Par vilcienu, kas caurbraucis dispečeriecirkni, samazinot kavējumu, uzskaita vilcienu, kurš pienācis dispečeriecirknī ar nokavēšanos, bet pienācis gala (izformēšanas, sastāva apgrozības) stacijā vai nodots kaimiņu dispečeriecirknim, samazinot dotajā iecirknī grafika sarakstā paredzēto atrašanās laiku.</w:t>
      </w:r>
    </w:p>
    <w:p w:rsidR="00D13ABD" w:rsidRDefault="00D13ABD">
      <w:pPr>
        <w:ind w:right="42"/>
        <w:jc w:val="both"/>
        <w:rPr>
          <w:rFonts w:ascii="Arial" w:hAnsi="Arial" w:cs="Arial"/>
          <w:sz w:val="24"/>
          <w:szCs w:val="24"/>
          <w:lang w:val="lv-LV"/>
        </w:rPr>
      </w:pPr>
    </w:p>
    <w:p w:rsidR="00D13ABD" w:rsidRDefault="00D13ABD">
      <w:pPr>
        <w:ind w:right="42" w:firstLine="567"/>
        <w:jc w:val="both"/>
        <w:rPr>
          <w:rFonts w:ascii="Arial" w:hAnsi="Arial" w:cs="Arial"/>
          <w:sz w:val="24"/>
          <w:szCs w:val="24"/>
          <w:lang w:val="lv-LV"/>
        </w:rPr>
      </w:pPr>
      <w:r>
        <w:rPr>
          <w:rFonts w:ascii="Arial" w:hAnsi="Arial" w:cs="Arial"/>
          <w:sz w:val="24"/>
          <w:szCs w:val="24"/>
          <w:lang w:val="lv-LV"/>
        </w:rPr>
        <w:t>Piezīmes:</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tranzītvilciena atrašanās laikā dotajā iecirknī ieskaita laiku starp pirmās un pēdējās stacijas šķērsošanu, kā arī atrašanos šajās un robežstacijās (starp Vilcienu kustības organizācijas daļām un dzelzceļiem), kuras ietilpst dotajā  dispečeriecirknī;</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ja vilcieni pienākuši dotā dispečeriecirkņa gala (izformēšanas, sastāva apgrozības) stacijā, atrašanās laiku šajā iecirknī uzskaita no vilciena pienākšanas brīža dispečeriecirknī līdz pienākšanas brīdim gala (izformēšanas, sastāva apgrozības) stacijā, ieskaitot atrašanās laiku arī iecirkņa pirmajā stacijā.</w:t>
      </w:r>
    </w:p>
    <w:p w:rsidR="00D13ABD" w:rsidRDefault="00D13ABD" w:rsidP="00D13ABD">
      <w:pPr>
        <w:numPr>
          <w:ilvl w:val="2"/>
          <w:numId w:val="1"/>
        </w:numPr>
        <w:tabs>
          <w:tab w:val="clear" w:pos="2760"/>
          <w:tab w:val="num" w:pos="1985"/>
        </w:tabs>
        <w:ind w:left="0" w:right="42" w:firstLine="1134"/>
        <w:jc w:val="both"/>
        <w:rPr>
          <w:rFonts w:ascii="Arial" w:hAnsi="Arial" w:cs="Arial"/>
          <w:sz w:val="24"/>
          <w:szCs w:val="24"/>
          <w:lang w:val="lv-LV"/>
        </w:rPr>
      </w:pPr>
      <w:r>
        <w:rPr>
          <w:rFonts w:ascii="Arial" w:hAnsi="Arial" w:cs="Arial"/>
          <w:sz w:val="24"/>
          <w:szCs w:val="24"/>
          <w:lang w:val="lv-LV"/>
        </w:rPr>
        <w:t>Vilciens caurbraucis ar nokavēšanos, ja tas:</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nosūtīts no formēšanas stacijas vai pienācis dispečeriecirknī pēc saraksta (vai to apsteidzot), bet ar nokavēšanos pienācis gala (izformēšanas, sastāva apgrozības) stacijā vai nodots kaimiņu dispečeriecirknim;</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nosūtīts no formēšanas stacijas ar nokavēšanos un ar nokavēšanos pienācis gala (izformēšanas, sastāva apgrozības) stacijā vai nodots kaimiņu dispečeriecirknim;</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pienācis no kaimiņu dispečeriecirkņa ar nokavēšanos un nav samazinājis (vai arī palielinājis) atrašanās laiku iecirknī, salīdzinot ar grafika sarakstu, pēc kura (vai apsteidzot to) vilciens pienāca.</w:t>
      </w:r>
    </w:p>
    <w:p w:rsidR="00D13ABD" w:rsidRDefault="00D13ABD" w:rsidP="00D13ABD">
      <w:pPr>
        <w:numPr>
          <w:ilvl w:val="2"/>
          <w:numId w:val="1"/>
        </w:numPr>
        <w:tabs>
          <w:tab w:val="clear" w:pos="2760"/>
          <w:tab w:val="num" w:pos="1985"/>
        </w:tabs>
        <w:ind w:left="0" w:right="42" w:firstLine="1134"/>
        <w:jc w:val="both"/>
        <w:rPr>
          <w:rFonts w:ascii="Arial" w:hAnsi="Arial" w:cs="Arial"/>
          <w:sz w:val="24"/>
          <w:szCs w:val="24"/>
          <w:lang w:val="lv-LV"/>
        </w:rPr>
      </w:pPr>
      <w:r>
        <w:rPr>
          <w:rFonts w:ascii="Arial" w:hAnsi="Arial" w:cs="Arial"/>
          <w:sz w:val="24"/>
          <w:szCs w:val="24"/>
          <w:lang w:val="lv-LV"/>
        </w:rPr>
        <w:lastRenderedPageBreak/>
        <w:t>Nepieciešamības gadījumos Vilcienu kustības organizācijas daļas dispečeriecirkņos nosaka kravas vilcienu kustības grafika "aizpildes" līmeni procentos. Dispečeriecirkņa robežās šo rādītāju aprēķina, dalot faktiski caurbraukušo kravas vilcienu skaitu mēnesī ar kravas vilcienu skaitu spēkā esošajā vilcienu kustības grafikā.</w:t>
      </w:r>
    </w:p>
    <w:p w:rsidR="00D13ABD" w:rsidRDefault="00D13ABD" w:rsidP="00D13ABD">
      <w:pPr>
        <w:numPr>
          <w:ilvl w:val="2"/>
          <w:numId w:val="1"/>
        </w:numPr>
        <w:tabs>
          <w:tab w:val="clear" w:pos="2760"/>
          <w:tab w:val="num" w:pos="1985"/>
        </w:tabs>
        <w:ind w:left="0" w:right="42" w:firstLine="1134"/>
        <w:jc w:val="both"/>
        <w:rPr>
          <w:rFonts w:ascii="Arial" w:hAnsi="Arial" w:cs="Arial"/>
          <w:sz w:val="24"/>
          <w:szCs w:val="24"/>
          <w:lang w:val="lv-LV"/>
        </w:rPr>
      </w:pPr>
      <w:r>
        <w:rPr>
          <w:rFonts w:ascii="Arial" w:hAnsi="Arial" w:cs="Arial"/>
          <w:sz w:val="24"/>
          <w:szCs w:val="24"/>
          <w:lang w:val="lv-LV"/>
        </w:rPr>
        <w:t xml:space="preserve">Pēc saraksta pienākušu uzskaita vilcienu, kas pienācis gala- stacijā atbilstoši sarakstam. </w:t>
      </w:r>
    </w:p>
    <w:p w:rsidR="00D13ABD" w:rsidRDefault="00D13ABD">
      <w:pPr>
        <w:ind w:right="42"/>
        <w:jc w:val="both"/>
        <w:rPr>
          <w:rFonts w:ascii="Arial" w:hAnsi="Arial" w:cs="Arial"/>
          <w:sz w:val="22"/>
          <w:szCs w:val="22"/>
          <w:lang w:val="lv-LV"/>
        </w:rPr>
      </w:pPr>
    </w:p>
    <w:p w:rsidR="00D13ABD" w:rsidRDefault="00D13ABD" w:rsidP="00D13ABD">
      <w:pPr>
        <w:numPr>
          <w:ilvl w:val="1"/>
          <w:numId w:val="1"/>
        </w:numPr>
        <w:tabs>
          <w:tab w:val="clear" w:pos="2760"/>
          <w:tab w:val="num" w:pos="1418"/>
        </w:tabs>
        <w:ind w:left="0" w:right="42" w:firstLine="709"/>
        <w:jc w:val="both"/>
        <w:rPr>
          <w:rFonts w:ascii="Arial" w:hAnsi="Arial" w:cs="Arial"/>
          <w:sz w:val="24"/>
          <w:szCs w:val="24"/>
          <w:lang w:val="lv-LV"/>
        </w:rPr>
      </w:pPr>
      <w:r>
        <w:rPr>
          <w:rFonts w:ascii="Arial" w:hAnsi="Arial" w:cs="Arial"/>
          <w:sz w:val="24"/>
          <w:szCs w:val="24"/>
          <w:lang w:val="lv-LV"/>
        </w:rPr>
        <w:t>Par vilciena pienākšanas brīdi dispečeriecirknī (Vilcienu kustības organizācijas daļā, dzelzceļā) uzskaita:</w:t>
      </w:r>
    </w:p>
    <w:p w:rsidR="00D13ABD" w:rsidRDefault="00D13ABD" w:rsidP="00D13ABD">
      <w:pPr>
        <w:numPr>
          <w:ilvl w:val="2"/>
          <w:numId w:val="1"/>
        </w:numPr>
        <w:tabs>
          <w:tab w:val="clear" w:pos="2760"/>
          <w:tab w:val="num" w:pos="1985"/>
        </w:tabs>
        <w:ind w:left="0" w:right="42" w:firstLine="1134"/>
        <w:jc w:val="both"/>
        <w:rPr>
          <w:rFonts w:ascii="Arial" w:hAnsi="Arial" w:cs="Arial"/>
          <w:sz w:val="24"/>
          <w:szCs w:val="24"/>
          <w:lang w:val="lv-LV"/>
        </w:rPr>
      </w:pPr>
      <w:r>
        <w:rPr>
          <w:rFonts w:ascii="Arial" w:hAnsi="Arial" w:cs="Arial"/>
          <w:sz w:val="24"/>
          <w:szCs w:val="24"/>
          <w:lang w:val="lv-LV"/>
        </w:rPr>
        <w:t>vilciena pienākšanas laiku dispečeriecirkņa (Vilcienu kustības organizācijas daļas, dzelzceļa) robežstacijā, ja tā pieder dotajam vilcienu dispečeriecirknim (Vilcienu kustības organizācijas daļai, dzelzceļam);</w:t>
      </w:r>
    </w:p>
    <w:p w:rsidR="00D13ABD" w:rsidRDefault="00D13ABD" w:rsidP="00D13ABD">
      <w:pPr>
        <w:numPr>
          <w:ilvl w:val="2"/>
          <w:numId w:val="1"/>
        </w:numPr>
        <w:tabs>
          <w:tab w:val="clear" w:pos="2760"/>
          <w:tab w:val="num" w:pos="1985"/>
        </w:tabs>
        <w:ind w:left="0" w:right="42" w:firstLine="1134"/>
        <w:jc w:val="both"/>
        <w:rPr>
          <w:rFonts w:ascii="Arial" w:hAnsi="Arial" w:cs="Arial"/>
          <w:sz w:val="24"/>
          <w:szCs w:val="24"/>
          <w:lang w:val="lv-LV"/>
        </w:rPr>
      </w:pPr>
      <w:r>
        <w:rPr>
          <w:rFonts w:ascii="Arial" w:hAnsi="Arial" w:cs="Arial"/>
          <w:sz w:val="24"/>
          <w:szCs w:val="24"/>
          <w:lang w:val="lv-LV"/>
        </w:rPr>
        <w:t>vilciena nosūtīšanas laiku no kaimiņu dispečeriecirkņa (Vilcienu kustības organizācijas daļas, dzelzceļa) robežstacijas, ja tā pieder kaimiņu dispečeriecirknim (Vilcienu kustības organizācijas daļai, dzelzceļam).</w:t>
      </w:r>
    </w:p>
    <w:p w:rsidR="00D13ABD" w:rsidRDefault="00D13ABD">
      <w:pPr>
        <w:ind w:right="42"/>
        <w:jc w:val="both"/>
        <w:rPr>
          <w:rFonts w:ascii="Arial" w:hAnsi="Arial" w:cs="Arial"/>
          <w:sz w:val="22"/>
          <w:szCs w:val="22"/>
          <w:lang w:val="lv-LV"/>
        </w:rPr>
      </w:pPr>
    </w:p>
    <w:p w:rsidR="00D13ABD" w:rsidRDefault="00D13ABD" w:rsidP="00D13ABD">
      <w:pPr>
        <w:numPr>
          <w:ilvl w:val="1"/>
          <w:numId w:val="1"/>
        </w:numPr>
        <w:tabs>
          <w:tab w:val="clear" w:pos="2760"/>
          <w:tab w:val="num" w:pos="1418"/>
        </w:tabs>
        <w:ind w:left="0" w:right="42" w:firstLine="709"/>
        <w:jc w:val="both"/>
        <w:rPr>
          <w:rFonts w:ascii="Arial" w:hAnsi="Arial" w:cs="Arial"/>
          <w:sz w:val="24"/>
          <w:szCs w:val="24"/>
          <w:lang w:val="lv-LV"/>
        </w:rPr>
      </w:pPr>
      <w:r>
        <w:rPr>
          <w:rFonts w:ascii="Arial" w:hAnsi="Arial" w:cs="Arial"/>
          <w:sz w:val="24"/>
          <w:szCs w:val="24"/>
          <w:lang w:val="lv-LV"/>
        </w:rPr>
        <w:t>Par vilciena nodošanas brīdi tuvākajam dispečeriecirknim (Vilcienu kustības organizācijas daļai, dzelzceļam) uzskaita:</w:t>
      </w:r>
    </w:p>
    <w:p w:rsidR="00D13ABD" w:rsidRDefault="00D13ABD" w:rsidP="00D13ABD">
      <w:pPr>
        <w:numPr>
          <w:ilvl w:val="2"/>
          <w:numId w:val="1"/>
        </w:numPr>
        <w:tabs>
          <w:tab w:val="clear" w:pos="2760"/>
          <w:tab w:val="num" w:pos="1985"/>
        </w:tabs>
        <w:ind w:left="0" w:right="42" w:firstLine="1134"/>
        <w:jc w:val="both"/>
        <w:rPr>
          <w:rFonts w:ascii="Arial" w:hAnsi="Arial" w:cs="Arial"/>
          <w:sz w:val="24"/>
          <w:szCs w:val="24"/>
          <w:lang w:val="lv-LV"/>
        </w:rPr>
      </w:pPr>
      <w:r>
        <w:rPr>
          <w:rFonts w:ascii="Arial" w:hAnsi="Arial" w:cs="Arial"/>
          <w:sz w:val="24"/>
          <w:szCs w:val="24"/>
          <w:lang w:val="lv-LV"/>
        </w:rPr>
        <w:t>vilciena pienākšanas laiku kaimiņu dispečeriecirkņa (Vilcienu kustības organizācijas daļas, dzelzceļa) robežstacijā, ja tā pieder kaimiņu dispečeriecirknim (Vilcienu kustības organizācijas daļai, dzelzceļam);</w:t>
      </w:r>
    </w:p>
    <w:p w:rsidR="00D13ABD" w:rsidRDefault="00D13ABD" w:rsidP="00D13ABD">
      <w:pPr>
        <w:numPr>
          <w:ilvl w:val="2"/>
          <w:numId w:val="1"/>
        </w:numPr>
        <w:tabs>
          <w:tab w:val="clear" w:pos="2760"/>
          <w:tab w:val="num" w:pos="1985"/>
        </w:tabs>
        <w:ind w:left="0" w:right="42" w:firstLine="1134"/>
        <w:jc w:val="both"/>
        <w:rPr>
          <w:rFonts w:ascii="Arial" w:hAnsi="Arial" w:cs="Arial"/>
          <w:sz w:val="24"/>
          <w:szCs w:val="24"/>
          <w:lang w:val="lv-LV"/>
        </w:rPr>
      </w:pPr>
      <w:r>
        <w:rPr>
          <w:rFonts w:ascii="Arial" w:hAnsi="Arial" w:cs="Arial"/>
          <w:sz w:val="24"/>
          <w:szCs w:val="24"/>
          <w:lang w:val="lv-LV"/>
        </w:rPr>
        <w:t>vilciena nosūtīšanas laiku no dispečeriecirkņa (Vilcienu kustības organizācijas daļas, dzelzceļa) robežstacijas, ja tā pieder attiecīgajam dispečeriecirknim (Vilcienu kustības organizācijas daļai, dzelzceļam).</w:t>
      </w:r>
    </w:p>
    <w:p w:rsidR="00D13ABD" w:rsidRDefault="00D13ABD">
      <w:pPr>
        <w:ind w:right="42"/>
        <w:jc w:val="both"/>
        <w:rPr>
          <w:rFonts w:ascii="Arial" w:hAnsi="Arial" w:cs="Arial"/>
          <w:sz w:val="22"/>
          <w:szCs w:val="22"/>
          <w:lang w:val="lv-LV"/>
        </w:rPr>
      </w:pPr>
    </w:p>
    <w:p w:rsidR="00D13ABD" w:rsidRDefault="00D13ABD" w:rsidP="00D13ABD">
      <w:pPr>
        <w:numPr>
          <w:ilvl w:val="1"/>
          <w:numId w:val="1"/>
        </w:numPr>
        <w:tabs>
          <w:tab w:val="clear" w:pos="2760"/>
          <w:tab w:val="num" w:pos="1418"/>
        </w:tabs>
        <w:ind w:left="0" w:right="42" w:firstLine="709"/>
        <w:jc w:val="both"/>
        <w:rPr>
          <w:rFonts w:ascii="Arial" w:hAnsi="Arial" w:cs="Arial"/>
          <w:sz w:val="24"/>
          <w:szCs w:val="24"/>
          <w:lang w:val="lv-LV"/>
        </w:rPr>
      </w:pPr>
      <w:r>
        <w:rPr>
          <w:rFonts w:ascii="Arial" w:hAnsi="Arial" w:cs="Arial"/>
          <w:sz w:val="24"/>
          <w:szCs w:val="24"/>
          <w:lang w:val="lv-LV"/>
        </w:rPr>
        <w:t>Vilcienu kustību uzskaita pa satiksmes veidiem saskaņā ar grafikā noteikto:</w:t>
      </w:r>
    </w:p>
    <w:p w:rsidR="00D13ABD" w:rsidRDefault="00D13ABD" w:rsidP="00D13ABD">
      <w:pPr>
        <w:numPr>
          <w:ilvl w:val="2"/>
          <w:numId w:val="1"/>
        </w:numPr>
        <w:tabs>
          <w:tab w:val="clear" w:pos="2760"/>
          <w:tab w:val="num" w:pos="1985"/>
        </w:tabs>
        <w:ind w:left="1985" w:right="42" w:hanging="851"/>
        <w:jc w:val="both"/>
        <w:rPr>
          <w:rFonts w:ascii="Arial" w:hAnsi="Arial" w:cs="Arial"/>
          <w:b/>
          <w:bCs/>
          <w:sz w:val="24"/>
          <w:szCs w:val="24"/>
          <w:lang w:val="lv-LV"/>
        </w:rPr>
      </w:pPr>
      <w:r>
        <w:rPr>
          <w:rFonts w:ascii="Arial" w:hAnsi="Arial" w:cs="Arial"/>
          <w:b/>
          <w:bCs/>
          <w:sz w:val="24"/>
          <w:szCs w:val="24"/>
          <w:lang w:val="lv-LV"/>
        </w:rPr>
        <w:t>Tālsatiksmē ātros pasažieru vilcienus:</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nosūtot no formēšanas (sastāva apgrozības) stacijas;</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caurbraucot Vilcienu kustības organizācijas daļas dispečeriecirkņus un šķērsojot dzelzceļa robežpunktus;</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pienākot galastacijā (sastāva apgrozības stacijā).</w:t>
      </w:r>
    </w:p>
    <w:p w:rsidR="00D13ABD" w:rsidRDefault="00D13ABD" w:rsidP="00D13ABD">
      <w:pPr>
        <w:numPr>
          <w:ilvl w:val="2"/>
          <w:numId w:val="1"/>
        </w:numPr>
        <w:tabs>
          <w:tab w:val="clear" w:pos="2760"/>
          <w:tab w:val="num" w:pos="1985"/>
        </w:tabs>
        <w:ind w:left="1985" w:right="42" w:hanging="851"/>
        <w:jc w:val="both"/>
        <w:rPr>
          <w:rFonts w:ascii="Arial" w:hAnsi="Arial" w:cs="Arial"/>
          <w:b/>
          <w:bCs/>
          <w:sz w:val="24"/>
          <w:szCs w:val="24"/>
          <w:lang w:val="lv-LV"/>
        </w:rPr>
      </w:pPr>
      <w:r>
        <w:rPr>
          <w:rFonts w:ascii="Arial" w:hAnsi="Arial" w:cs="Arial"/>
          <w:b/>
          <w:bCs/>
          <w:sz w:val="24"/>
          <w:szCs w:val="24"/>
          <w:lang w:val="lv-LV"/>
        </w:rPr>
        <w:t>Iekšzemes satiksmē dīzeļvilcienus:</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nosūtot no formēšanas (sastāva apgrozības) stacijas;</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caurbraucot Vilcienu kustības organizācijas daļas dispečeriecirkņus;</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pienākot galastacijā (sastāva apgrozības stacijā).</w:t>
      </w:r>
    </w:p>
    <w:p w:rsidR="00D13ABD" w:rsidRDefault="00D13ABD" w:rsidP="00D13ABD">
      <w:pPr>
        <w:numPr>
          <w:ilvl w:val="2"/>
          <w:numId w:val="1"/>
        </w:numPr>
        <w:tabs>
          <w:tab w:val="clear" w:pos="2760"/>
          <w:tab w:val="num" w:pos="1985"/>
        </w:tabs>
        <w:ind w:left="1985" w:right="42" w:hanging="851"/>
        <w:jc w:val="both"/>
        <w:rPr>
          <w:rFonts w:ascii="Arial" w:hAnsi="Arial" w:cs="Arial"/>
          <w:b/>
          <w:bCs/>
          <w:sz w:val="24"/>
          <w:szCs w:val="24"/>
          <w:lang w:val="lv-LV"/>
        </w:rPr>
      </w:pPr>
      <w:r>
        <w:rPr>
          <w:rFonts w:ascii="Arial" w:hAnsi="Arial" w:cs="Arial"/>
          <w:b/>
          <w:bCs/>
          <w:sz w:val="24"/>
          <w:szCs w:val="24"/>
          <w:lang w:val="lv-LV"/>
        </w:rPr>
        <w:t>Iekšzemes satiksmē elektrovilcienus:</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nosūtot no formēšanas (sastāva apgrozības) stacijas;</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caurbraucot Vilcienu kustības organizācijas daļas dispečeriecirkņi.</w:t>
      </w:r>
    </w:p>
    <w:p w:rsidR="00D13ABD" w:rsidRDefault="00D13ABD" w:rsidP="00D13ABD">
      <w:pPr>
        <w:numPr>
          <w:ilvl w:val="2"/>
          <w:numId w:val="1"/>
        </w:numPr>
        <w:tabs>
          <w:tab w:val="clear" w:pos="2760"/>
          <w:tab w:val="num" w:pos="1985"/>
        </w:tabs>
        <w:ind w:left="1985" w:right="42" w:hanging="851"/>
        <w:jc w:val="both"/>
        <w:rPr>
          <w:rFonts w:ascii="Arial" w:hAnsi="Arial" w:cs="Arial"/>
          <w:b/>
          <w:bCs/>
          <w:sz w:val="24"/>
          <w:szCs w:val="24"/>
          <w:lang w:val="lv-LV"/>
        </w:rPr>
      </w:pPr>
      <w:r>
        <w:rPr>
          <w:rFonts w:ascii="Arial" w:hAnsi="Arial" w:cs="Arial"/>
          <w:b/>
          <w:bCs/>
          <w:sz w:val="24"/>
          <w:szCs w:val="24"/>
          <w:lang w:val="lv-LV"/>
        </w:rPr>
        <w:t>Kravas vilcienus:</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nosūtot no formēšanas stacijas;</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caurbraucot Vilcienu kustības organizācijas daļas dispečeriecirkņus un šķērsojot dzelzceļa robežpunktus.</w:t>
      </w:r>
    </w:p>
    <w:p w:rsidR="00D13ABD" w:rsidRDefault="00D13ABD">
      <w:pPr>
        <w:pStyle w:val="BodyTextIndent3"/>
        <w:ind w:left="426" w:right="42" w:firstLine="0"/>
        <w:jc w:val="both"/>
        <w:rPr>
          <w:b w:val="0"/>
          <w:bCs w:val="0"/>
          <w:sz w:val="22"/>
          <w:szCs w:val="22"/>
        </w:rPr>
      </w:pPr>
    </w:p>
    <w:p w:rsidR="00D13ABD" w:rsidRDefault="00D13ABD" w:rsidP="00D13ABD">
      <w:pPr>
        <w:numPr>
          <w:ilvl w:val="1"/>
          <w:numId w:val="1"/>
        </w:numPr>
        <w:tabs>
          <w:tab w:val="clear" w:pos="2760"/>
          <w:tab w:val="num" w:pos="1418"/>
        </w:tabs>
        <w:ind w:left="0" w:right="42" w:firstLine="709"/>
        <w:jc w:val="both"/>
        <w:rPr>
          <w:rFonts w:ascii="Arial" w:hAnsi="Arial" w:cs="Arial"/>
          <w:sz w:val="24"/>
          <w:szCs w:val="24"/>
          <w:lang w:val="lv-LV"/>
        </w:rPr>
      </w:pPr>
      <w:r>
        <w:rPr>
          <w:rFonts w:ascii="Arial" w:hAnsi="Arial" w:cs="Arial"/>
          <w:sz w:val="24"/>
          <w:szCs w:val="24"/>
          <w:lang w:val="lv-LV"/>
        </w:rPr>
        <w:t>Pasažieru un kravas vilcienu kustības izpildītā grafika uzskaites pamatrādītāji:</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saskaņā ar sarakstu nosūtīto vilcienu īpatsvars, %;</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saskaņā ar sarakstu caurbraukušo vilcienu īpatsvars, %;</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kravas vilcienu īpatsvars, kuri caurbraukuši samazinot kavējumu, %;</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galastacijā (sastāva apgrozības stacijā) saskaņā ar sarakstu pienākušo pasažieru vilcienu īpatsvars, %.</w:t>
      </w:r>
    </w:p>
    <w:p w:rsidR="00D13ABD" w:rsidRDefault="00D13ABD" w:rsidP="00D13ABD">
      <w:pPr>
        <w:numPr>
          <w:ilvl w:val="1"/>
          <w:numId w:val="1"/>
        </w:numPr>
        <w:tabs>
          <w:tab w:val="clear" w:pos="2760"/>
          <w:tab w:val="num" w:pos="1418"/>
        </w:tabs>
        <w:ind w:left="0" w:right="42" w:firstLine="709"/>
        <w:jc w:val="both"/>
        <w:rPr>
          <w:rFonts w:ascii="Arial" w:hAnsi="Arial" w:cs="Arial"/>
          <w:color w:val="000000"/>
          <w:sz w:val="24"/>
          <w:szCs w:val="24"/>
          <w:lang w:val="lv-LV"/>
        </w:rPr>
      </w:pPr>
      <w:r>
        <w:rPr>
          <w:rFonts w:ascii="Arial" w:hAnsi="Arial" w:cs="Arial"/>
          <w:color w:val="000000"/>
          <w:sz w:val="24"/>
          <w:szCs w:val="24"/>
          <w:lang w:val="lv-LV"/>
        </w:rPr>
        <w:lastRenderedPageBreak/>
        <w:t>Saimniecības vilcienu un izvedvilcienu kustības grafika izpildi uzskaita Vilcienu kustības organizācijas daļās saskaņā ar vispārīgiem noteikumiem, bet atsevišķi šīs uzskaites datus izmanto, analizējot vilcienu darbu Vilcienu kustības organizācijas daļās, un tos neiekļauj Direkcijai iesniedzamajā pārskatā.</w:t>
      </w:r>
    </w:p>
    <w:p w:rsidR="00D13ABD" w:rsidRDefault="00D13ABD">
      <w:pPr>
        <w:ind w:right="42"/>
        <w:jc w:val="both"/>
        <w:rPr>
          <w:rFonts w:ascii="Arial" w:hAnsi="Arial" w:cs="Arial"/>
          <w:color w:val="000000"/>
          <w:sz w:val="24"/>
          <w:szCs w:val="24"/>
          <w:lang w:val="lv-LV"/>
        </w:rPr>
      </w:pPr>
    </w:p>
    <w:p w:rsidR="00D13ABD" w:rsidRDefault="00D13ABD" w:rsidP="00D13ABD">
      <w:pPr>
        <w:numPr>
          <w:ilvl w:val="1"/>
          <w:numId w:val="1"/>
        </w:numPr>
        <w:tabs>
          <w:tab w:val="clear" w:pos="2760"/>
          <w:tab w:val="num" w:pos="1418"/>
        </w:tabs>
        <w:ind w:left="0" w:right="42" w:firstLine="709"/>
        <w:jc w:val="both"/>
        <w:rPr>
          <w:rFonts w:ascii="Arial" w:hAnsi="Arial" w:cs="Arial"/>
          <w:color w:val="000000"/>
          <w:sz w:val="24"/>
          <w:szCs w:val="24"/>
          <w:lang w:val="lv-LV"/>
        </w:rPr>
      </w:pPr>
      <w:r>
        <w:rPr>
          <w:rFonts w:ascii="Arial" w:hAnsi="Arial" w:cs="Arial"/>
          <w:color w:val="000000"/>
          <w:sz w:val="24"/>
          <w:szCs w:val="24"/>
          <w:lang w:val="lv-LV"/>
        </w:rPr>
        <w:t>Pasažieru un kravas vilcienu caurbraukšanu saskaņā ar grafiku uzskaita nepārtraukti visā to kustības ceļā no formēšanas (sastāva apgrozības) līdz gala, izformēšanas, apgrozības vai ar atsevišķu rīkojumu noteiktajai stacijai (ja kravas vilciens tiek aizturēts galastacijas nepieņemšanas dēļ), ieskaitot atrašanās laiku dispečeriecirkņa sākuma un galastacijā, kā arī iecirkņa šķirošanas un robežstacijās starp Vilcienu kustības organizācijas daļu iecirkņiem un ārvalstu dzelzceļiem.</w:t>
      </w:r>
    </w:p>
    <w:p w:rsidR="0009540B" w:rsidRDefault="0009540B" w:rsidP="0009540B">
      <w:pPr>
        <w:ind w:right="42" w:firstLine="709"/>
        <w:jc w:val="both"/>
        <w:rPr>
          <w:rFonts w:ascii="Arial" w:hAnsi="Arial" w:cs="Arial"/>
          <w:b/>
          <w:sz w:val="24"/>
          <w:szCs w:val="24"/>
          <w:lang w:val="lv-LV"/>
        </w:rPr>
      </w:pPr>
      <w:r w:rsidRPr="0009540B">
        <w:rPr>
          <w:rFonts w:ascii="Arial" w:hAnsi="Arial" w:cs="Arial"/>
          <w:b/>
          <w:sz w:val="24"/>
          <w:szCs w:val="24"/>
          <w:lang w:val="lv-LV"/>
        </w:rPr>
        <w:t>2.13.</w:t>
      </w:r>
      <w:r w:rsidRPr="0009540B">
        <w:rPr>
          <w:rFonts w:ascii="Arial" w:hAnsi="Arial" w:cs="Arial"/>
          <w:sz w:val="24"/>
          <w:szCs w:val="24"/>
          <w:lang w:val="lv-LV"/>
        </w:rPr>
        <w:t>Vilciena numurs un indekss</w:t>
      </w:r>
      <w:r>
        <w:rPr>
          <w:rFonts w:ascii="Arial" w:hAnsi="Arial" w:cs="Arial"/>
          <w:b/>
          <w:sz w:val="24"/>
          <w:szCs w:val="24"/>
          <w:lang w:val="lv-LV"/>
        </w:rPr>
        <w:t>:</w:t>
      </w:r>
      <w:r w:rsidRPr="0009540B">
        <w:rPr>
          <w:rFonts w:ascii="Arial" w:hAnsi="Arial" w:cs="Arial"/>
          <w:b/>
          <w:sz w:val="24"/>
          <w:szCs w:val="24"/>
          <w:lang w:val="lv-LV"/>
        </w:rPr>
        <w:t xml:space="preserve"> </w:t>
      </w:r>
    </w:p>
    <w:p w:rsidR="0009540B" w:rsidRPr="0009540B" w:rsidRDefault="0009540B" w:rsidP="0009540B">
      <w:pPr>
        <w:ind w:right="42" w:firstLine="709"/>
        <w:jc w:val="both"/>
        <w:rPr>
          <w:rFonts w:ascii="Arial" w:hAnsi="Arial" w:cs="Arial"/>
          <w:b/>
          <w:sz w:val="24"/>
          <w:szCs w:val="24"/>
          <w:lang w:val="lv-LV"/>
        </w:rPr>
      </w:pPr>
    </w:p>
    <w:p w:rsidR="0009540B" w:rsidRPr="0009540B" w:rsidRDefault="0009540B" w:rsidP="0009540B">
      <w:pPr>
        <w:ind w:right="42" w:firstLine="720"/>
        <w:jc w:val="both"/>
        <w:rPr>
          <w:rFonts w:ascii="Arial" w:hAnsi="Arial" w:cs="Arial"/>
          <w:sz w:val="24"/>
          <w:szCs w:val="24"/>
          <w:lang w:val="lv-LV"/>
        </w:rPr>
      </w:pPr>
      <w:r w:rsidRPr="0009540B">
        <w:rPr>
          <w:rFonts w:ascii="Arial" w:hAnsi="Arial" w:cs="Arial"/>
          <w:sz w:val="24"/>
          <w:szCs w:val="24"/>
          <w:lang w:val="lv-LV"/>
        </w:rPr>
        <w:t>2.13.1.Katram vilcienam, nosūtot to no formēšanas (sastāva apgrozības) stacijas, piešķir numuru, kurš saglabājas visā kustības laikā līdz gala (izformēšanas, sastāva apgrozības) stacijai vai stacijai, kur beidzas šī vilciena saraksts.</w:t>
      </w:r>
    </w:p>
    <w:p w:rsidR="0009540B" w:rsidRPr="0009540B" w:rsidRDefault="0009540B" w:rsidP="0009540B">
      <w:pPr>
        <w:tabs>
          <w:tab w:val="num" w:pos="2160"/>
        </w:tabs>
        <w:ind w:right="42" w:firstLine="720"/>
        <w:jc w:val="both"/>
        <w:rPr>
          <w:rFonts w:ascii="Arial" w:hAnsi="Arial" w:cs="Arial"/>
          <w:sz w:val="24"/>
          <w:szCs w:val="24"/>
          <w:lang w:val="lv-LV"/>
        </w:rPr>
      </w:pPr>
      <w:r w:rsidRPr="0009540B">
        <w:rPr>
          <w:rFonts w:ascii="Arial" w:hAnsi="Arial" w:cs="Arial"/>
          <w:sz w:val="24"/>
          <w:szCs w:val="24"/>
          <w:lang w:val="lv-LV"/>
        </w:rPr>
        <w:t>Vilciena numurs no pāra virziena uz nepāra virzienu (un otrādi) mainās vilcienu kustības grafikā noteiktajos punktos.</w:t>
      </w:r>
    </w:p>
    <w:p w:rsidR="0009540B" w:rsidRPr="0009540B" w:rsidRDefault="0009540B" w:rsidP="0009540B">
      <w:pPr>
        <w:ind w:firstLine="720"/>
        <w:jc w:val="both"/>
        <w:rPr>
          <w:rFonts w:ascii="Arial" w:hAnsi="Arial" w:cs="Arial"/>
          <w:sz w:val="24"/>
          <w:szCs w:val="24"/>
          <w:lang w:val="lv-LV"/>
        </w:rPr>
      </w:pPr>
      <w:r w:rsidRPr="0009540B">
        <w:rPr>
          <w:rFonts w:ascii="Arial" w:hAnsi="Arial" w:cs="Arial"/>
          <w:sz w:val="24"/>
          <w:szCs w:val="24"/>
          <w:lang w:val="lv-LV"/>
        </w:rPr>
        <w:t>Katras vilcienu kategorijas vilcienu numuri tiek uzrādīti dienesta sarakstos.</w:t>
      </w:r>
    </w:p>
    <w:p w:rsidR="0009540B" w:rsidRPr="0009540B" w:rsidRDefault="0009540B" w:rsidP="0009540B">
      <w:pPr>
        <w:ind w:right="42" w:firstLine="720"/>
        <w:jc w:val="both"/>
        <w:rPr>
          <w:rFonts w:ascii="Arial" w:hAnsi="Arial" w:cs="Arial"/>
          <w:sz w:val="24"/>
          <w:szCs w:val="24"/>
          <w:lang w:val="lv-LV"/>
        </w:rPr>
      </w:pPr>
      <w:r w:rsidRPr="0009540B">
        <w:rPr>
          <w:rFonts w:ascii="Arial" w:hAnsi="Arial" w:cs="Arial"/>
          <w:sz w:val="24"/>
          <w:szCs w:val="24"/>
          <w:lang w:val="lv-LV"/>
        </w:rPr>
        <w:t>Šķirošanas vai iecirkņa stacijā pienākušam kravas tranzītvilcienam piešķir jaunu numuru šādos gadījumos:</w:t>
      </w:r>
    </w:p>
    <w:p w:rsidR="0009540B" w:rsidRPr="0009540B" w:rsidRDefault="0009540B" w:rsidP="0009540B">
      <w:pPr>
        <w:pStyle w:val="BodyTextIndent3"/>
        <w:numPr>
          <w:ilvl w:val="0"/>
          <w:numId w:val="4"/>
        </w:numPr>
        <w:tabs>
          <w:tab w:val="num" w:pos="851"/>
        </w:tabs>
        <w:ind w:left="851" w:right="42" w:hanging="425"/>
        <w:jc w:val="both"/>
        <w:rPr>
          <w:b w:val="0"/>
          <w:bCs w:val="0"/>
          <w:sz w:val="24"/>
          <w:szCs w:val="24"/>
        </w:rPr>
      </w:pPr>
      <w:r w:rsidRPr="0009540B">
        <w:rPr>
          <w:b w:val="0"/>
          <w:bCs w:val="0"/>
          <w:sz w:val="24"/>
          <w:szCs w:val="24"/>
        </w:rPr>
        <w:t>ja vilciens aizturēts šķirošanas vai iecirkņa stacijā vairāk par diennakti;</w:t>
      </w:r>
    </w:p>
    <w:p w:rsidR="0009540B" w:rsidRPr="0009540B" w:rsidRDefault="0009540B" w:rsidP="0009540B">
      <w:pPr>
        <w:pStyle w:val="BodyTextIndent3"/>
        <w:numPr>
          <w:ilvl w:val="0"/>
          <w:numId w:val="4"/>
        </w:numPr>
        <w:tabs>
          <w:tab w:val="num" w:pos="851"/>
        </w:tabs>
        <w:ind w:left="851" w:right="42" w:hanging="425"/>
        <w:jc w:val="both"/>
        <w:rPr>
          <w:b w:val="0"/>
          <w:bCs w:val="0"/>
          <w:sz w:val="24"/>
          <w:szCs w:val="24"/>
        </w:rPr>
      </w:pPr>
      <w:r w:rsidRPr="0009540B">
        <w:rPr>
          <w:b w:val="0"/>
          <w:bCs w:val="0"/>
          <w:sz w:val="24"/>
          <w:szCs w:val="24"/>
        </w:rPr>
        <w:t>ja vilciena numurs neatbilst tālākās kustības virzienam;</w:t>
      </w:r>
    </w:p>
    <w:p w:rsidR="0009540B" w:rsidRPr="0009540B" w:rsidRDefault="0009540B" w:rsidP="0009540B">
      <w:pPr>
        <w:pStyle w:val="BodyTextIndent3"/>
        <w:numPr>
          <w:ilvl w:val="0"/>
          <w:numId w:val="4"/>
        </w:numPr>
        <w:tabs>
          <w:tab w:val="num" w:pos="851"/>
        </w:tabs>
        <w:ind w:left="851" w:right="42" w:hanging="425"/>
        <w:jc w:val="both"/>
        <w:rPr>
          <w:b w:val="0"/>
          <w:bCs w:val="0"/>
          <w:sz w:val="24"/>
          <w:szCs w:val="24"/>
        </w:rPr>
      </w:pPr>
      <w:r w:rsidRPr="0009540B">
        <w:rPr>
          <w:b w:val="0"/>
          <w:bCs w:val="0"/>
          <w:sz w:val="24"/>
          <w:szCs w:val="24"/>
        </w:rPr>
        <w:t>ja vilciena galastacija ir Rīgas mezgla stacija (izņemot Šķirotavas staciju).</w:t>
      </w:r>
    </w:p>
    <w:p w:rsidR="0009540B" w:rsidRPr="0009540B" w:rsidRDefault="0009540B" w:rsidP="0009540B">
      <w:pPr>
        <w:pStyle w:val="BodyText2"/>
      </w:pPr>
      <w:r w:rsidRPr="0009540B">
        <w:tab/>
        <w:t xml:space="preserve">  Jauno numuru ieraksta izpildītajā vilcienu kustības grafikā, "Vilcienu kustības</w:t>
      </w:r>
      <w:r w:rsidRPr="0009540B">
        <w:rPr>
          <w:u w:val="single"/>
        </w:rPr>
        <w:t xml:space="preserve"> </w:t>
      </w:r>
      <w:r w:rsidRPr="0009540B">
        <w:t>žurnālā", vilciena natūrlapā.</w:t>
      </w:r>
    </w:p>
    <w:p w:rsidR="0009540B" w:rsidRPr="0009540B" w:rsidRDefault="0009540B" w:rsidP="0009540B">
      <w:pPr>
        <w:pStyle w:val="BodyTextIndent2"/>
        <w:rPr>
          <w:sz w:val="24"/>
          <w:szCs w:val="24"/>
        </w:rPr>
      </w:pPr>
      <w:r w:rsidRPr="0009540B">
        <w:rPr>
          <w:sz w:val="24"/>
          <w:szCs w:val="24"/>
        </w:rPr>
        <w:t>Aizliegts kravas vilcienam piešķirt numuru, neatbilstošu tā kategorijai, kā arī ceļā mainīt numuru, izņemot iepriekš minētajos gadījumos.</w:t>
      </w:r>
    </w:p>
    <w:p w:rsidR="0009540B" w:rsidRPr="0009540B" w:rsidRDefault="0009540B" w:rsidP="0009540B">
      <w:pPr>
        <w:ind w:firstLine="720"/>
        <w:jc w:val="both"/>
        <w:rPr>
          <w:rFonts w:ascii="Arial" w:hAnsi="Arial" w:cs="Arial"/>
          <w:bCs/>
          <w:sz w:val="24"/>
          <w:szCs w:val="24"/>
          <w:lang w:val="lv-LV"/>
        </w:rPr>
      </w:pPr>
    </w:p>
    <w:p w:rsidR="0009540B" w:rsidRPr="0009540B" w:rsidRDefault="0009540B" w:rsidP="0009540B">
      <w:pPr>
        <w:ind w:firstLine="720"/>
        <w:jc w:val="both"/>
        <w:rPr>
          <w:rFonts w:ascii="Arial" w:hAnsi="Arial" w:cs="Arial"/>
          <w:sz w:val="24"/>
          <w:szCs w:val="24"/>
          <w:lang w:val="lv-LV"/>
        </w:rPr>
      </w:pPr>
      <w:r w:rsidRPr="0009540B">
        <w:rPr>
          <w:rFonts w:ascii="Arial" w:hAnsi="Arial" w:cs="Arial"/>
          <w:bCs/>
          <w:sz w:val="24"/>
          <w:szCs w:val="24"/>
          <w:lang w:val="lv-LV"/>
        </w:rPr>
        <w:t>2.13.2.</w:t>
      </w:r>
      <w:r w:rsidRPr="0009540B">
        <w:rPr>
          <w:rFonts w:ascii="Arial" w:hAnsi="Arial" w:cs="Arial"/>
          <w:sz w:val="24"/>
          <w:szCs w:val="24"/>
          <w:lang w:val="lv-LV"/>
        </w:rPr>
        <w:t xml:space="preserve">Formēšanas stacijā kravas vilcienam, saimniecības vilcienam un rezerves lokomotīvēm ar vai bez vagoniem piešķir indeksu. </w:t>
      </w:r>
    </w:p>
    <w:p w:rsidR="0009540B" w:rsidRPr="0009540B" w:rsidRDefault="0009540B" w:rsidP="0009540B">
      <w:pPr>
        <w:ind w:firstLine="720"/>
        <w:jc w:val="both"/>
        <w:rPr>
          <w:rFonts w:ascii="Arial" w:hAnsi="Arial" w:cs="Arial"/>
          <w:sz w:val="24"/>
          <w:szCs w:val="24"/>
          <w:lang w:val="lv-LV"/>
        </w:rPr>
      </w:pPr>
      <w:r w:rsidRPr="0009540B">
        <w:rPr>
          <w:rFonts w:ascii="Arial" w:hAnsi="Arial" w:cs="Arial"/>
          <w:sz w:val="24"/>
          <w:szCs w:val="24"/>
          <w:lang w:val="lv-LV"/>
        </w:rPr>
        <w:t>Indekss ir īpašs kods, kas sastāv no 11 cipariem, no kuriem:</w:t>
      </w:r>
    </w:p>
    <w:p w:rsidR="0009540B" w:rsidRPr="0009540B" w:rsidRDefault="0009540B" w:rsidP="0009540B">
      <w:pPr>
        <w:ind w:firstLine="720"/>
        <w:jc w:val="both"/>
        <w:rPr>
          <w:rFonts w:ascii="Arial" w:hAnsi="Arial" w:cs="Arial"/>
          <w:sz w:val="24"/>
          <w:szCs w:val="24"/>
          <w:lang w:val="lv-LV"/>
        </w:rPr>
      </w:pPr>
      <w:r w:rsidRPr="0009540B">
        <w:rPr>
          <w:rFonts w:ascii="Arial" w:hAnsi="Arial" w:cs="Arial"/>
          <w:sz w:val="24"/>
          <w:szCs w:val="24"/>
          <w:lang w:val="lv-LV"/>
        </w:rPr>
        <w:t xml:space="preserve">- pirmie 4 ir formēšanas stacijas vienotā tīkla apzīmējuma (VTA) šifrs – </w:t>
      </w:r>
      <w:r w:rsidRPr="0009540B">
        <w:rPr>
          <w:rFonts w:ascii="Arial" w:hAnsi="Arial" w:cs="Arial"/>
          <w:b/>
          <w:sz w:val="24"/>
          <w:szCs w:val="24"/>
          <w:lang w:val="lv-LV"/>
        </w:rPr>
        <w:t>1.</w:t>
      </w:r>
      <w:r w:rsidRPr="0009540B">
        <w:rPr>
          <w:rFonts w:ascii="Arial" w:hAnsi="Arial" w:cs="Arial"/>
          <w:sz w:val="24"/>
          <w:szCs w:val="24"/>
          <w:lang w:val="lv-LV"/>
        </w:rPr>
        <w:t xml:space="preserve"> </w:t>
      </w:r>
      <w:r w:rsidRPr="0009540B">
        <w:rPr>
          <w:rFonts w:ascii="Arial" w:hAnsi="Arial" w:cs="Arial"/>
          <w:b/>
          <w:sz w:val="24"/>
          <w:szCs w:val="24"/>
          <w:lang w:val="lv-LV"/>
        </w:rPr>
        <w:t xml:space="preserve">ciparu grupa </w:t>
      </w:r>
      <w:r w:rsidRPr="0009540B">
        <w:rPr>
          <w:rFonts w:ascii="Arial" w:hAnsi="Arial" w:cs="Arial"/>
          <w:sz w:val="24"/>
          <w:szCs w:val="24"/>
          <w:lang w:val="lv-LV"/>
        </w:rPr>
        <w:t>(rezerves lokomotīvei 1. ciparu grupa ir „0001”);</w:t>
      </w:r>
    </w:p>
    <w:p w:rsidR="0009540B" w:rsidRPr="0009540B" w:rsidRDefault="0009540B" w:rsidP="0009540B">
      <w:pPr>
        <w:ind w:firstLine="720"/>
        <w:jc w:val="both"/>
        <w:rPr>
          <w:rFonts w:ascii="Arial" w:hAnsi="Arial" w:cs="Arial"/>
          <w:sz w:val="24"/>
          <w:szCs w:val="24"/>
          <w:lang w:val="lv-LV"/>
        </w:rPr>
      </w:pPr>
      <w:r w:rsidRPr="0009540B">
        <w:rPr>
          <w:rFonts w:ascii="Arial" w:hAnsi="Arial" w:cs="Arial"/>
          <w:sz w:val="24"/>
          <w:szCs w:val="24"/>
          <w:lang w:val="lv-LV"/>
        </w:rPr>
        <w:t xml:space="preserve">- nākamie 3 cipari ir šai stacijā saformētā sastāva kārtas numurs - </w:t>
      </w:r>
      <w:r w:rsidRPr="0009540B">
        <w:rPr>
          <w:rFonts w:ascii="Arial" w:hAnsi="Arial" w:cs="Arial"/>
          <w:b/>
          <w:sz w:val="24"/>
          <w:szCs w:val="24"/>
          <w:lang w:val="lv-LV"/>
        </w:rPr>
        <w:t>2. ciparu grupa</w:t>
      </w:r>
      <w:r w:rsidRPr="0009540B">
        <w:rPr>
          <w:rFonts w:ascii="Arial" w:hAnsi="Arial" w:cs="Arial"/>
          <w:sz w:val="24"/>
          <w:szCs w:val="24"/>
          <w:lang w:val="lv-LV"/>
        </w:rPr>
        <w:t>;</w:t>
      </w:r>
    </w:p>
    <w:p w:rsidR="0009540B" w:rsidRPr="0009540B" w:rsidRDefault="0009540B" w:rsidP="0009540B">
      <w:pPr>
        <w:ind w:firstLine="720"/>
        <w:jc w:val="both"/>
        <w:rPr>
          <w:rFonts w:ascii="Arial" w:hAnsi="Arial" w:cs="Arial"/>
          <w:sz w:val="24"/>
          <w:szCs w:val="24"/>
          <w:lang w:val="lv-LV"/>
        </w:rPr>
      </w:pPr>
      <w:r w:rsidRPr="0009540B">
        <w:rPr>
          <w:rFonts w:ascii="Arial" w:hAnsi="Arial" w:cs="Arial"/>
          <w:sz w:val="24"/>
          <w:szCs w:val="24"/>
          <w:lang w:val="lv-LV"/>
        </w:rPr>
        <w:t xml:space="preserve">- pēdējie 4 cipari ir galastacijas VTA šifrs – </w:t>
      </w:r>
      <w:r w:rsidRPr="0009540B">
        <w:rPr>
          <w:rFonts w:ascii="Arial" w:hAnsi="Arial" w:cs="Arial"/>
          <w:b/>
          <w:sz w:val="24"/>
          <w:szCs w:val="24"/>
          <w:lang w:val="lv-LV"/>
        </w:rPr>
        <w:t>3. ciparu grupa</w:t>
      </w:r>
      <w:r w:rsidRPr="0009540B">
        <w:rPr>
          <w:rFonts w:ascii="Arial" w:hAnsi="Arial" w:cs="Arial"/>
          <w:sz w:val="24"/>
          <w:szCs w:val="24"/>
          <w:lang w:val="lv-LV"/>
        </w:rPr>
        <w:t xml:space="preserve">. </w:t>
      </w:r>
    </w:p>
    <w:p w:rsidR="0009540B" w:rsidRPr="0009540B" w:rsidRDefault="0009540B" w:rsidP="0009540B">
      <w:pPr>
        <w:ind w:firstLine="360"/>
        <w:jc w:val="both"/>
        <w:rPr>
          <w:rFonts w:ascii="Arial" w:hAnsi="Arial" w:cs="Arial"/>
          <w:sz w:val="24"/>
          <w:szCs w:val="24"/>
          <w:lang w:val="lv-LV"/>
        </w:rPr>
      </w:pPr>
    </w:p>
    <w:p w:rsidR="0009540B" w:rsidRPr="0009540B" w:rsidRDefault="0009540B" w:rsidP="0009540B">
      <w:pPr>
        <w:ind w:firstLine="720"/>
        <w:jc w:val="both"/>
        <w:rPr>
          <w:rFonts w:ascii="Arial" w:hAnsi="Arial" w:cs="Arial"/>
          <w:sz w:val="24"/>
          <w:szCs w:val="24"/>
          <w:lang w:val="lv-LV"/>
        </w:rPr>
      </w:pPr>
      <w:r w:rsidRPr="0009540B">
        <w:rPr>
          <w:rFonts w:ascii="Arial" w:hAnsi="Arial" w:cs="Arial"/>
          <w:sz w:val="24"/>
          <w:szCs w:val="24"/>
          <w:lang w:val="lv-LV"/>
        </w:rPr>
        <w:t xml:space="preserve">Pirmās divas ciparu grupas nemainās līdz vilciena izformēšanai. Indeksa 3. ciparu grupa mainās šādos gadījumos: </w:t>
      </w:r>
    </w:p>
    <w:p w:rsidR="0009540B" w:rsidRPr="0009540B" w:rsidRDefault="0009540B" w:rsidP="0009540B">
      <w:pPr>
        <w:numPr>
          <w:ilvl w:val="0"/>
          <w:numId w:val="3"/>
        </w:numPr>
        <w:jc w:val="both"/>
        <w:rPr>
          <w:rFonts w:ascii="Arial" w:hAnsi="Arial" w:cs="Arial"/>
          <w:sz w:val="24"/>
          <w:szCs w:val="24"/>
          <w:lang w:val="lv-LV"/>
        </w:rPr>
      </w:pPr>
      <w:r w:rsidRPr="0009540B">
        <w:rPr>
          <w:rFonts w:ascii="Arial" w:hAnsi="Arial" w:cs="Arial"/>
          <w:sz w:val="24"/>
          <w:szCs w:val="24"/>
          <w:lang w:val="lv-LV"/>
        </w:rPr>
        <w:t xml:space="preserve">ja vilciens netiek izformēts indeksam atbilstošajā stacijā un turpina kustību līdz jaunai </w:t>
      </w:r>
      <w:r w:rsidRPr="0009540B">
        <w:rPr>
          <w:rFonts w:ascii="Arial" w:hAnsi="Arial" w:cs="Arial"/>
          <w:iCs/>
          <w:sz w:val="24"/>
          <w:szCs w:val="24"/>
          <w:lang w:val="lv-LV"/>
        </w:rPr>
        <w:t xml:space="preserve">nozīmēšanas </w:t>
      </w:r>
      <w:r w:rsidRPr="0009540B">
        <w:rPr>
          <w:rFonts w:ascii="Arial" w:hAnsi="Arial" w:cs="Arial"/>
          <w:sz w:val="24"/>
          <w:szCs w:val="24"/>
          <w:lang w:val="lv-LV"/>
        </w:rPr>
        <w:t>stacijai</w:t>
      </w:r>
      <w:r w:rsidRPr="0009540B">
        <w:rPr>
          <w:rStyle w:val="FootnoteReference"/>
          <w:rFonts w:ascii="Arial" w:hAnsi="Arial" w:cs="Arial"/>
          <w:iCs/>
          <w:sz w:val="24"/>
          <w:szCs w:val="24"/>
          <w:lang w:val="lv-LV"/>
        </w:rPr>
        <w:t xml:space="preserve"> </w:t>
      </w:r>
      <w:r w:rsidRPr="0009540B">
        <w:rPr>
          <w:rStyle w:val="FootnoteReference"/>
          <w:rFonts w:ascii="Arial" w:hAnsi="Arial" w:cs="Arial"/>
          <w:sz w:val="24"/>
          <w:szCs w:val="24"/>
          <w:lang w:val="lv-LV"/>
        </w:rPr>
        <w:footnoteReference w:customMarkFollows="1" w:id="1"/>
        <w:sym w:font="Symbol" w:char="F02A"/>
      </w:r>
      <w:r w:rsidRPr="0009540B">
        <w:rPr>
          <w:rFonts w:ascii="Arial" w:hAnsi="Arial" w:cs="Arial"/>
          <w:sz w:val="24"/>
          <w:szCs w:val="24"/>
          <w:lang w:val="lv-LV"/>
        </w:rPr>
        <w:t>, ar nosacījumu, ka sākotnējai nozīmēšanas stacijai vilciens pilnībā atbilst tranzītvilciena definīcijai;</w:t>
      </w:r>
    </w:p>
    <w:p w:rsidR="0009540B" w:rsidRPr="0009540B" w:rsidRDefault="0009540B" w:rsidP="0009540B">
      <w:pPr>
        <w:numPr>
          <w:ilvl w:val="0"/>
          <w:numId w:val="3"/>
        </w:numPr>
        <w:jc w:val="both"/>
        <w:rPr>
          <w:rFonts w:ascii="Arial" w:hAnsi="Arial" w:cs="Arial"/>
          <w:sz w:val="24"/>
          <w:szCs w:val="24"/>
          <w:lang w:val="lv-LV"/>
        </w:rPr>
      </w:pPr>
      <w:r w:rsidRPr="0009540B">
        <w:rPr>
          <w:rFonts w:ascii="Arial" w:hAnsi="Arial" w:cs="Arial"/>
          <w:sz w:val="24"/>
          <w:szCs w:val="24"/>
          <w:lang w:val="lv-LV"/>
        </w:rPr>
        <w:t>ja pienākušam vilcienam stacijā ir nepieciešams veikt kādu no operācijām, kas minētas  2.13.4.2. punktā.</w:t>
      </w:r>
    </w:p>
    <w:p w:rsidR="0009540B" w:rsidRPr="0009540B" w:rsidRDefault="0009540B" w:rsidP="0009540B">
      <w:pPr>
        <w:ind w:left="360"/>
        <w:jc w:val="both"/>
        <w:rPr>
          <w:rFonts w:ascii="Arial" w:hAnsi="Arial" w:cs="Arial"/>
          <w:sz w:val="24"/>
          <w:szCs w:val="24"/>
          <w:lang w:val="lv-LV"/>
        </w:rPr>
      </w:pPr>
    </w:p>
    <w:p w:rsidR="0009540B" w:rsidRPr="0009540B" w:rsidRDefault="0009540B" w:rsidP="0009540B">
      <w:pPr>
        <w:ind w:right="42" w:firstLine="720"/>
        <w:jc w:val="both"/>
        <w:rPr>
          <w:rFonts w:ascii="Arial" w:hAnsi="Arial" w:cs="Arial"/>
          <w:sz w:val="24"/>
          <w:szCs w:val="24"/>
          <w:lang w:val="lv-LV"/>
        </w:rPr>
      </w:pPr>
      <w:r w:rsidRPr="0009540B">
        <w:rPr>
          <w:rFonts w:ascii="Arial" w:hAnsi="Arial" w:cs="Arial"/>
          <w:sz w:val="24"/>
          <w:szCs w:val="24"/>
          <w:lang w:val="lv-LV"/>
        </w:rPr>
        <w:lastRenderedPageBreak/>
        <w:t xml:space="preserve">2.13.3. Vilciena numuru un indeksu uzrāda Vilciena natūrlapā un izpildītā Vilcienu kustības grafikā.  </w:t>
      </w:r>
    </w:p>
    <w:p w:rsidR="0009540B" w:rsidRPr="0009540B" w:rsidRDefault="0009540B" w:rsidP="0009540B">
      <w:pPr>
        <w:ind w:right="42" w:firstLine="720"/>
        <w:jc w:val="both"/>
        <w:rPr>
          <w:rFonts w:ascii="Arial" w:hAnsi="Arial" w:cs="Arial"/>
          <w:sz w:val="24"/>
          <w:szCs w:val="24"/>
          <w:lang w:val="lv-LV"/>
        </w:rPr>
      </w:pPr>
      <w:r w:rsidRPr="0009540B">
        <w:rPr>
          <w:rFonts w:ascii="Arial" w:hAnsi="Arial" w:cs="Arial"/>
          <w:sz w:val="24"/>
          <w:szCs w:val="24"/>
          <w:lang w:val="lv-LV"/>
        </w:rPr>
        <w:t>Vilcienam piešķirtie numuri (vienā dispečeriecirknī) un indekss diennakts laikā nedrīkst atkārtoties.</w:t>
      </w:r>
    </w:p>
    <w:p w:rsidR="0009540B" w:rsidRPr="0009540B" w:rsidRDefault="0009540B" w:rsidP="0009540B">
      <w:pPr>
        <w:pStyle w:val="BodyText2"/>
        <w:rPr>
          <w:b/>
        </w:rPr>
      </w:pPr>
    </w:p>
    <w:p w:rsidR="0009540B" w:rsidRPr="0009540B" w:rsidRDefault="0009540B" w:rsidP="0009540B">
      <w:pPr>
        <w:pStyle w:val="BodyText2"/>
        <w:ind w:firstLine="720"/>
      </w:pPr>
      <w:r w:rsidRPr="0009540B">
        <w:t xml:space="preserve">2.13.4. Uzskaites stacijās kravas vilcieni tiek uzskaitīti kā tranzītvilcieni, saformēti un izformēti vilcieni: </w:t>
      </w:r>
    </w:p>
    <w:p w:rsidR="0009540B" w:rsidRPr="0009540B" w:rsidRDefault="0009540B" w:rsidP="0009540B">
      <w:pPr>
        <w:pStyle w:val="BodyText2"/>
        <w:ind w:firstLine="720"/>
      </w:pPr>
      <w:r w:rsidRPr="0009540B">
        <w:t>2.13.4.1.</w:t>
      </w:r>
      <w:r w:rsidRPr="0009540B">
        <w:rPr>
          <w:b/>
        </w:rPr>
        <w:t>Tranzītvilciens</w:t>
      </w:r>
      <w:r w:rsidRPr="0009540B">
        <w:t xml:space="preserve"> ir vilciens, kas sastāv no vienas vagonu grupas, kuras sastāvs nemainās līdz izformēšanas, izkraušanas vai iekraušanas stacijai, ka arī vilciens, kam nepieciešama vagonu atkabināšana, piekabināšana šādu iemeslu dēļ:</w:t>
      </w:r>
    </w:p>
    <w:p w:rsidR="0009540B" w:rsidRPr="0009540B" w:rsidRDefault="0009540B" w:rsidP="0009540B">
      <w:pPr>
        <w:tabs>
          <w:tab w:val="left" w:pos="720"/>
        </w:tabs>
        <w:ind w:firstLine="720"/>
        <w:jc w:val="both"/>
        <w:rPr>
          <w:rFonts w:ascii="Arial" w:hAnsi="Arial" w:cs="Arial"/>
          <w:sz w:val="24"/>
          <w:szCs w:val="24"/>
          <w:lang w:val="lv-LV"/>
        </w:rPr>
      </w:pPr>
      <w:r w:rsidRPr="0009540B">
        <w:rPr>
          <w:rFonts w:ascii="Arial" w:hAnsi="Arial" w:cs="Arial"/>
          <w:lang w:val="lv-LV"/>
        </w:rPr>
        <w:t xml:space="preserve">- </w:t>
      </w:r>
      <w:r w:rsidRPr="0009540B">
        <w:rPr>
          <w:rFonts w:ascii="Arial" w:hAnsi="Arial" w:cs="Arial"/>
          <w:sz w:val="24"/>
          <w:szCs w:val="24"/>
          <w:lang w:val="lv-LV"/>
        </w:rPr>
        <w:t xml:space="preserve">vagona tehnisks bojājums; </w:t>
      </w:r>
    </w:p>
    <w:p w:rsidR="0009540B" w:rsidRPr="0009540B" w:rsidRDefault="0009540B" w:rsidP="0009540B">
      <w:pPr>
        <w:tabs>
          <w:tab w:val="left" w:pos="720"/>
        </w:tabs>
        <w:ind w:firstLine="720"/>
        <w:jc w:val="both"/>
        <w:rPr>
          <w:rFonts w:ascii="Arial" w:hAnsi="Arial" w:cs="Arial"/>
          <w:sz w:val="24"/>
          <w:szCs w:val="24"/>
          <w:lang w:val="lv-LV"/>
        </w:rPr>
      </w:pPr>
      <w:r w:rsidRPr="0009540B">
        <w:rPr>
          <w:rFonts w:ascii="Arial" w:hAnsi="Arial" w:cs="Arial"/>
          <w:sz w:val="24"/>
          <w:szCs w:val="24"/>
          <w:lang w:val="lv-LV"/>
        </w:rPr>
        <w:t>- vilciena sastāva svara vai garuma koriģēšana (ar nosacījumu, ka atkabināšana vai piekabināšana tiek veikta ar manevru lokomotīvi uz stacijas rīcības aktā noteiktiem nosūtīšanas ceļiem no vilciena sastāva astes vai galvas daļas);</w:t>
      </w:r>
    </w:p>
    <w:p w:rsidR="0009540B" w:rsidRPr="0009540B" w:rsidRDefault="0009540B" w:rsidP="0009540B">
      <w:pPr>
        <w:tabs>
          <w:tab w:val="left" w:pos="720"/>
        </w:tabs>
        <w:ind w:firstLine="720"/>
        <w:jc w:val="both"/>
        <w:rPr>
          <w:rFonts w:ascii="Arial" w:hAnsi="Arial" w:cs="Arial"/>
          <w:sz w:val="24"/>
          <w:szCs w:val="24"/>
          <w:lang w:val="lv-LV"/>
        </w:rPr>
      </w:pPr>
      <w:r w:rsidRPr="0009540B">
        <w:rPr>
          <w:rFonts w:ascii="Arial" w:hAnsi="Arial" w:cs="Arial"/>
          <w:sz w:val="24"/>
          <w:szCs w:val="24"/>
          <w:lang w:val="lv-LV"/>
        </w:rPr>
        <w:t xml:space="preserve">- ja dažiem vagoniem, kas ir no kaimiņvalstu dzelzceļa pienākoša vilciena sastāva astes vai galvas daļā, ir cits nozīmējums, ar nosacījumu, ka pēc šo vagonu atkabināšanas vilciens ir pilnsvara vai pilnā garumā.   </w:t>
      </w:r>
    </w:p>
    <w:p w:rsidR="0009540B" w:rsidRPr="0009540B" w:rsidRDefault="0009540B" w:rsidP="0009540B">
      <w:pPr>
        <w:numPr>
          <w:ilvl w:val="0"/>
          <w:numId w:val="3"/>
        </w:numPr>
        <w:tabs>
          <w:tab w:val="clear" w:pos="885"/>
          <w:tab w:val="num" w:pos="0"/>
        </w:tabs>
        <w:ind w:left="0" w:firstLine="360"/>
        <w:jc w:val="both"/>
        <w:rPr>
          <w:rFonts w:ascii="Arial" w:hAnsi="Arial" w:cs="Arial"/>
          <w:sz w:val="24"/>
          <w:szCs w:val="24"/>
          <w:lang w:val="lv-LV"/>
        </w:rPr>
      </w:pPr>
      <w:r w:rsidRPr="0009540B">
        <w:rPr>
          <w:rFonts w:ascii="Arial" w:hAnsi="Arial" w:cs="Arial"/>
          <w:sz w:val="24"/>
          <w:szCs w:val="24"/>
          <w:lang w:val="lv-LV"/>
        </w:rPr>
        <w:t xml:space="preserve">ja vilcienam, kas ir mērķtiecīgi saformēts Latvijas dzelzceļa stacijā ar nozīmējumu uz divām Latvijas dzelzceļa stacijām, vagonu atkabināšana un piekabināšana tiek veikta, ar nosacījumu, ka tas notiek bez vilciena vadošās lokomotīves atkabināšanas. </w:t>
      </w:r>
    </w:p>
    <w:p w:rsidR="00433CC0" w:rsidRDefault="0009540B" w:rsidP="0009540B">
      <w:pPr>
        <w:numPr>
          <w:ilvl w:val="0"/>
          <w:numId w:val="3"/>
        </w:numPr>
        <w:tabs>
          <w:tab w:val="left" w:pos="720"/>
        </w:tabs>
        <w:jc w:val="both"/>
        <w:rPr>
          <w:rFonts w:ascii="Arial" w:hAnsi="Arial" w:cs="Arial"/>
          <w:sz w:val="24"/>
          <w:szCs w:val="24"/>
          <w:lang w:val="lv-LV"/>
        </w:rPr>
      </w:pPr>
      <w:r w:rsidRPr="0009540B">
        <w:rPr>
          <w:rFonts w:ascii="Arial" w:hAnsi="Arial" w:cs="Arial"/>
          <w:sz w:val="24"/>
          <w:szCs w:val="24"/>
          <w:lang w:val="lv-LV"/>
        </w:rPr>
        <w:t xml:space="preserve">ja piekabina vagonus pie mērķtiecīgi saformētam vilciena konteineru </w:t>
      </w:r>
    </w:p>
    <w:p w:rsidR="0009540B" w:rsidRPr="0009540B" w:rsidRDefault="0009540B" w:rsidP="00433CC0">
      <w:pPr>
        <w:tabs>
          <w:tab w:val="left" w:pos="720"/>
        </w:tabs>
        <w:jc w:val="both"/>
        <w:rPr>
          <w:rFonts w:ascii="Arial" w:hAnsi="Arial" w:cs="Arial"/>
          <w:sz w:val="24"/>
          <w:szCs w:val="24"/>
          <w:lang w:val="lv-LV"/>
        </w:rPr>
      </w:pPr>
      <w:r w:rsidRPr="0009540B">
        <w:rPr>
          <w:rFonts w:ascii="Arial" w:hAnsi="Arial" w:cs="Arial"/>
          <w:sz w:val="24"/>
          <w:szCs w:val="24"/>
          <w:lang w:val="lv-LV"/>
        </w:rPr>
        <w:t>pārvadāšanas, vai</w:t>
      </w:r>
      <w:r w:rsidR="00433CC0">
        <w:rPr>
          <w:rFonts w:ascii="Arial" w:hAnsi="Arial" w:cs="Arial"/>
          <w:sz w:val="24"/>
          <w:szCs w:val="24"/>
          <w:lang w:val="lv-LV"/>
        </w:rPr>
        <w:t xml:space="preserve"> </w:t>
      </w:r>
      <w:r w:rsidRPr="0009540B">
        <w:rPr>
          <w:rFonts w:ascii="Arial" w:hAnsi="Arial" w:cs="Arial"/>
          <w:sz w:val="24"/>
          <w:szCs w:val="24"/>
          <w:lang w:val="lv-LV"/>
        </w:rPr>
        <w:t xml:space="preserve">cita speciāla  vilciena. </w:t>
      </w:r>
    </w:p>
    <w:p w:rsidR="0009540B" w:rsidRPr="0009540B" w:rsidRDefault="0009540B" w:rsidP="0009540B">
      <w:pPr>
        <w:tabs>
          <w:tab w:val="left" w:pos="720"/>
        </w:tabs>
        <w:ind w:left="360"/>
        <w:jc w:val="both"/>
        <w:rPr>
          <w:rFonts w:ascii="Arial" w:hAnsi="Arial" w:cs="Arial"/>
          <w:lang w:val="lv-LV"/>
        </w:rPr>
      </w:pPr>
    </w:p>
    <w:p w:rsidR="0009540B" w:rsidRPr="0009540B" w:rsidRDefault="0009540B" w:rsidP="0009540B">
      <w:pPr>
        <w:ind w:firstLine="720"/>
        <w:jc w:val="both"/>
        <w:rPr>
          <w:rFonts w:ascii="Arial" w:hAnsi="Arial" w:cs="Arial"/>
          <w:sz w:val="24"/>
          <w:szCs w:val="24"/>
          <w:lang w:val="lv-LV"/>
        </w:rPr>
      </w:pPr>
      <w:r w:rsidRPr="0009540B">
        <w:rPr>
          <w:rFonts w:ascii="Arial" w:hAnsi="Arial" w:cs="Arial"/>
          <w:sz w:val="24"/>
          <w:szCs w:val="24"/>
          <w:lang w:val="lv-LV"/>
        </w:rPr>
        <w:t>2.13.4.2.</w:t>
      </w:r>
      <w:r w:rsidRPr="0009540B">
        <w:rPr>
          <w:rFonts w:ascii="Arial" w:hAnsi="Arial" w:cs="Arial"/>
          <w:b/>
          <w:sz w:val="24"/>
          <w:szCs w:val="24"/>
          <w:lang w:val="lv-LV"/>
        </w:rPr>
        <w:t xml:space="preserve"> Izformēts vilciens</w:t>
      </w:r>
      <w:r w:rsidRPr="0009540B">
        <w:rPr>
          <w:rFonts w:ascii="Arial" w:hAnsi="Arial" w:cs="Arial"/>
          <w:sz w:val="24"/>
          <w:szCs w:val="24"/>
          <w:lang w:val="lv-LV"/>
        </w:rPr>
        <w:t xml:space="preserve"> ir vilciens, ar kuru tiek veiktas šādas operācijas:  </w:t>
      </w:r>
    </w:p>
    <w:p w:rsidR="0009540B" w:rsidRPr="0009540B" w:rsidRDefault="0009540B" w:rsidP="0009540B">
      <w:pPr>
        <w:tabs>
          <w:tab w:val="left" w:pos="1080"/>
        </w:tabs>
        <w:ind w:firstLine="720"/>
        <w:jc w:val="both"/>
        <w:rPr>
          <w:rFonts w:ascii="Arial" w:hAnsi="Arial" w:cs="Arial"/>
          <w:sz w:val="24"/>
          <w:szCs w:val="24"/>
          <w:lang w:val="lv-LV"/>
        </w:rPr>
      </w:pPr>
      <w:r w:rsidRPr="0009540B">
        <w:rPr>
          <w:rFonts w:ascii="Arial" w:hAnsi="Arial" w:cs="Arial"/>
          <w:sz w:val="24"/>
          <w:szCs w:val="24"/>
          <w:lang w:val="lv-LV"/>
        </w:rPr>
        <w:t xml:space="preserve">- </w:t>
      </w:r>
      <w:r w:rsidRPr="0009540B">
        <w:rPr>
          <w:rFonts w:ascii="Arial" w:hAnsi="Arial" w:cs="Arial"/>
          <w:sz w:val="24"/>
          <w:szCs w:val="24"/>
          <w:lang w:val="lv-LV"/>
        </w:rPr>
        <w:tab/>
        <w:t>sastāva vagonu (vagonu grupu) sadalīšana pa nozīmējumiem;</w:t>
      </w:r>
    </w:p>
    <w:p w:rsidR="0009540B" w:rsidRPr="0009540B" w:rsidRDefault="0009540B" w:rsidP="0009540B">
      <w:pPr>
        <w:numPr>
          <w:ilvl w:val="0"/>
          <w:numId w:val="6"/>
        </w:numPr>
        <w:jc w:val="both"/>
        <w:rPr>
          <w:rFonts w:ascii="Arial" w:hAnsi="Arial" w:cs="Arial"/>
          <w:sz w:val="24"/>
          <w:szCs w:val="24"/>
          <w:lang w:val="lv-LV"/>
        </w:rPr>
      </w:pPr>
      <w:r w:rsidRPr="0009540B">
        <w:rPr>
          <w:rFonts w:ascii="Arial" w:hAnsi="Arial" w:cs="Arial"/>
          <w:sz w:val="24"/>
          <w:szCs w:val="24"/>
          <w:lang w:val="lv-LV"/>
        </w:rPr>
        <w:t xml:space="preserve">sastāva sadalīšana starp pārvadātājiem; </w:t>
      </w:r>
    </w:p>
    <w:p w:rsidR="0009540B" w:rsidRPr="0009540B" w:rsidRDefault="0009540B" w:rsidP="0009540B">
      <w:pPr>
        <w:numPr>
          <w:ilvl w:val="0"/>
          <w:numId w:val="6"/>
        </w:numPr>
        <w:jc w:val="both"/>
        <w:rPr>
          <w:rFonts w:ascii="Arial" w:hAnsi="Arial" w:cs="Arial"/>
          <w:sz w:val="24"/>
          <w:szCs w:val="24"/>
          <w:lang w:val="lv-LV"/>
        </w:rPr>
      </w:pPr>
      <w:r w:rsidRPr="0009540B">
        <w:rPr>
          <w:rFonts w:ascii="Arial" w:hAnsi="Arial" w:cs="Arial"/>
          <w:sz w:val="24"/>
          <w:szCs w:val="24"/>
          <w:lang w:val="lv-LV"/>
        </w:rPr>
        <w:t>sastāva sadalīšana saskaņā ar VAS „Latvijas dzelzceļš” operatīvo rīkojumu;</w:t>
      </w:r>
    </w:p>
    <w:p w:rsidR="0009540B" w:rsidRPr="0009540B" w:rsidRDefault="0009540B" w:rsidP="0009540B">
      <w:pPr>
        <w:tabs>
          <w:tab w:val="left" w:pos="1080"/>
        </w:tabs>
        <w:ind w:left="1080" w:hanging="360"/>
        <w:jc w:val="both"/>
        <w:rPr>
          <w:rFonts w:ascii="Arial" w:hAnsi="Arial" w:cs="Arial"/>
          <w:sz w:val="24"/>
          <w:szCs w:val="24"/>
          <w:lang w:val="lv-LV"/>
        </w:rPr>
      </w:pPr>
      <w:r w:rsidRPr="0009540B">
        <w:rPr>
          <w:rFonts w:ascii="Arial" w:hAnsi="Arial" w:cs="Arial"/>
          <w:sz w:val="24"/>
          <w:szCs w:val="24"/>
          <w:lang w:val="lv-LV"/>
        </w:rPr>
        <w:t xml:space="preserve">- </w:t>
      </w:r>
      <w:r w:rsidRPr="0009540B">
        <w:rPr>
          <w:rFonts w:ascii="Arial" w:hAnsi="Arial" w:cs="Arial"/>
          <w:sz w:val="24"/>
          <w:szCs w:val="24"/>
          <w:lang w:val="lv-LV"/>
        </w:rPr>
        <w:tab/>
        <w:t xml:space="preserve">vagona (vagonu grupas) atkabināšana, izņemot gadījumus, kas norādīti 2.13.4.1.punktā; </w:t>
      </w:r>
    </w:p>
    <w:p w:rsidR="0009540B" w:rsidRPr="0009540B" w:rsidRDefault="0009540B" w:rsidP="0009540B">
      <w:pPr>
        <w:numPr>
          <w:ilvl w:val="0"/>
          <w:numId w:val="5"/>
        </w:numPr>
        <w:tabs>
          <w:tab w:val="left" w:pos="1080"/>
        </w:tabs>
        <w:ind w:left="1080"/>
        <w:jc w:val="both"/>
        <w:rPr>
          <w:rFonts w:ascii="Arial" w:hAnsi="Arial" w:cs="Arial"/>
          <w:sz w:val="24"/>
          <w:szCs w:val="24"/>
          <w:lang w:val="lv-LV"/>
        </w:rPr>
      </w:pPr>
      <w:r w:rsidRPr="0009540B">
        <w:rPr>
          <w:rFonts w:ascii="Arial" w:hAnsi="Arial" w:cs="Arial"/>
          <w:sz w:val="24"/>
          <w:szCs w:val="24"/>
          <w:lang w:val="lv-LV"/>
        </w:rPr>
        <w:t xml:space="preserve">vagona (vagonu grupas) atkabināšana no sastāva vidus, veicot manevrus ar citiem vagoniem dažādu iemeslu dēļ, izņemot vagona tehnisko bojājumu; </w:t>
      </w:r>
    </w:p>
    <w:p w:rsidR="0009540B" w:rsidRPr="0009540B" w:rsidRDefault="0009540B" w:rsidP="0009540B">
      <w:pPr>
        <w:numPr>
          <w:ilvl w:val="0"/>
          <w:numId w:val="5"/>
        </w:numPr>
        <w:tabs>
          <w:tab w:val="clear" w:pos="2880"/>
          <w:tab w:val="num" w:pos="1080"/>
        </w:tabs>
        <w:ind w:left="1080"/>
        <w:jc w:val="both"/>
        <w:rPr>
          <w:rFonts w:ascii="Arial" w:hAnsi="Arial" w:cs="Arial"/>
          <w:sz w:val="24"/>
          <w:szCs w:val="24"/>
          <w:lang w:val="lv-LV"/>
        </w:rPr>
      </w:pPr>
      <w:r w:rsidRPr="0009540B">
        <w:rPr>
          <w:rFonts w:ascii="Arial" w:hAnsi="Arial" w:cs="Arial"/>
          <w:sz w:val="24"/>
          <w:szCs w:val="24"/>
          <w:lang w:val="lv-LV"/>
        </w:rPr>
        <w:t>vagona (vagonu grupas) atkabināšanu sakarā ar to, ka pārvadātājs nenodrošina vagonu komerciālo stāvokli tālākai nosūtīšanai.</w:t>
      </w:r>
    </w:p>
    <w:p w:rsidR="0009540B" w:rsidRPr="0009540B" w:rsidRDefault="0009540B" w:rsidP="0009540B">
      <w:pPr>
        <w:jc w:val="both"/>
        <w:rPr>
          <w:rFonts w:ascii="Arial" w:hAnsi="Arial" w:cs="Arial"/>
          <w:sz w:val="24"/>
          <w:szCs w:val="24"/>
          <w:lang w:val="lv-LV"/>
        </w:rPr>
      </w:pPr>
    </w:p>
    <w:p w:rsidR="0009540B" w:rsidRPr="0009540B" w:rsidRDefault="0009540B" w:rsidP="0009540B">
      <w:pPr>
        <w:ind w:firstLine="720"/>
        <w:jc w:val="both"/>
        <w:rPr>
          <w:rFonts w:ascii="Arial" w:hAnsi="Arial" w:cs="Arial"/>
          <w:sz w:val="24"/>
          <w:szCs w:val="24"/>
          <w:lang w:val="lv-LV"/>
        </w:rPr>
      </w:pPr>
      <w:r w:rsidRPr="0009540B">
        <w:rPr>
          <w:rFonts w:ascii="Arial" w:hAnsi="Arial" w:cs="Arial"/>
          <w:sz w:val="24"/>
          <w:szCs w:val="24"/>
          <w:lang w:val="lv-LV"/>
        </w:rPr>
        <w:t>2.13.4.3.</w:t>
      </w:r>
      <w:r w:rsidRPr="0009540B">
        <w:rPr>
          <w:rFonts w:ascii="Arial" w:hAnsi="Arial" w:cs="Arial"/>
          <w:b/>
          <w:sz w:val="24"/>
          <w:szCs w:val="24"/>
          <w:lang w:val="lv-LV"/>
        </w:rPr>
        <w:t xml:space="preserve"> Saformēts vilciens</w:t>
      </w:r>
      <w:r w:rsidRPr="0009540B">
        <w:rPr>
          <w:rFonts w:ascii="Arial" w:hAnsi="Arial" w:cs="Arial"/>
          <w:sz w:val="24"/>
          <w:szCs w:val="24"/>
          <w:lang w:val="lv-LV"/>
        </w:rPr>
        <w:t xml:space="preserve"> ir vilciens, kam uzskaites stacijā ir piešķirts i</w:t>
      </w:r>
      <w:r w:rsidR="00433CC0">
        <w:rPr>
          <w:rFonts w:ascii="Arial" w:hAnsi="Arial" w:cs="Arial"/>
          <w:sz w:val="24"/>
          <w:szCs w:val="24"/>
          <w:lang w:val="lv-LV"/>
        </w:rPr>
        <w:t>ndekss un noformēta natūrlapa.</w:t>
      </w:r>
      <w:r w:rsidRPr="0009540B">
        <w:rPr>
          <w:rFonts w:ascii="Arial" w:hAnsi="Arial" w:cs="Arial"/>
          <w:sz w:val="24"/>
          <w:szCs w:val="24"/>
          <w:lang w:val="lv-LV"/>
        </w:rPr>
        <w:t xml:space="preserve"> </w:t>
      </w:r>
    </w:p>
    <w:p w:rsidR="00D13ABD" w:rsidRPr="0009540B" w:rsidRDefault="00D13ABD">
      <w:pPr>
        <w:ind w:right="42"/>
        <w:jc w:val="both"/>
        <w:rPr>
          <w:rFonts w:ascii="Arial" w:hAnsi="Arial" w:cs="Arial"/>
          <w:color w:val="000000"/>
          <w:sz w:val="24"/>
          <w:szCs w:val="24"/>
          <w:lang w:val="lv-LV"/>
        </w:rPr>
      </w:pPr>
    </w:p>
    <w:p w:rsidR="00D13ABD" w:rsidRDefault="0009540B" w:rsidP="0009540B">
      <w:pPr>
        <w:ind w:right="42" w:firstLine="720"/>
        <w:jc w:val="both"/>
        <w:rPr>
          <w:rFonts w:ascii="Arial" w:hAnsi="Arial" w:cs="Arial"/>
          <w:sz w:val="24"/>
          <w:szCs w:val="24"/>
          <w:lang w:val="lv-LV"/>
        </w:rPr>
      </w:pPr>
      <w:r w:rsidRPr="0009540B">
        <w:rPr>
          <w:rFonts w:ascii="Arial" w:hAnsi="Arial" w:cs="Arial"/>
          <w:b/>
          <w:sz w:val="24"/>
          <w:szCs w:val="24"/>
          <w:lang w:val="lv-LV"/>
        </w:rPr>
        <w:t>2.14</w:t>
      </w:r>
      <w:r>
        <w:rPr>
          <w:rFonts w:ascii="Arial" w:hAnsi="Arial" w:cs="Arial"/>
          <w:sz w:val="24"/>
          <w:szCs w:val="24"/>
          <w:lang w:val="lv-LV"/>
        </w:rPr>
        <w:t>.</w:t>
      </w:r>
      <w:r w:rsidR="004D79E4">
        <w:rPr>
          <w:rFonts w:ascii="Arial" w:hAnsi="Arial" w:cs="Arial"/>
          <w:sz w:val="24"/>
          <w:szCs w:val="24"/>
          <w:lang w:val="lv-LV"/>
        </w:rPr>
        <w:t xml:space="preserve"> </w:t>
      </w:r>
      <w:r w:rsidR="00D13ABD">
        <w:rPr>
          <w:rFonts w:ascii="Arial" w:hAnsi="Arial" w:cs="Arial"/>
          <w:sz w:val="24"/>
          <w:szCs w:val="24"/>
          <w:lang w:val="lv-LV"/>
        </w:rPr>
        <w:t>Vilcienu nosūtīšana saskaņā ar dispečersarakstu ir atļauta, ja:</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vilciena sastāvā ir vagoni ar negabarīta kravu vai ritošais sastāvs, kuram noteikts ātruma ierobežojums salīdzinājumā ar grafikā noteikto ātrumu;</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jānosūta maiņas plānā grafikā neparedzēti vilcieni;</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jānosūta garsastāva, smagsvara vilcieni, kuriem kustības grafikā nav paredzēti speciāli saraksti. Šajā gadījumā var koriģēt kravas vilcienu sarakstu, saskaņā ar kuriem notiek vilciena krustošanās vai apdzīšana;</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vilciens no kaimiņiecirkņa pienācis ātrāk nekā grafika sarakstā paredzētajā laikā;</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 xml:space="preserve">vilcienu apdzenot vai krustojoties ar īpašas caurbraukšanas vilcienu (saskaņā ar Dzelzceļa tehniskās ekspluatācijas noteikumiem attiecībā uz vilcienu kustību un manevru darbu), t.sk. ar ugundzēsības vilcienu, </w:t>
      </w:r>
      <w:r>
        <w:rPr>
          <w:b w:val="0"/>
          <w:bCs w:val="0"/>
          <w:sz w:val="24"/>
          <w:szCs w:val="24"/>
        </w:rPr>
        <w:lastRenderedPageBreak/>
        <w:t>palīdzības vilcienu, palīglokomotīvēm, avārijas drezīnām, kas tiek norīkotas pamatojoties uz palīdzības pieprasījumu. Šajā gadījumā var koriģēt arī pasažieru un kravas vilcienu sarakstu.</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vilcienu kustības grafikā vilcienu saraksts ir mazāks par plānoto (koriģēto ik pēc katrām 4-6 stundām) vilcienu skaitu;</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pārejot uz vasaras vai ziemas laiku, vai ieviešot koriģēto vilcienu kustības grafiku kārtībā, kuru nosaka ar atsevišķu rīkojumu;</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nosūtot, ātrāk par saraksta laiku, kravas vilcienu no mezgla stacijas, lai nodrošinātu tās ritmisku (nepārtrauktu) darbu.</w:t>
      </w:r>
    </w:p>
    <w:p w:rsidR="00D13ABD" w:rsidRDefault="00D13ABD">
      <w:pPr>
        <w:pStyle w:val="BodyText2"/>
        <w:tabs>
          <w:tab w:val="clear" w:pos="567"/>
        </w:tabs>
        <w:ind w:firstLine="709"/>
        <w:rPr>
          <w:color w:val="auto"/>
        </w:rPr>
      </w:pPr>
      <w:r>
        <w:rPr>
          <w:color w:val="auto"/>
        </w:rPr>
        <w:t xml:space="preserve">Vilcienu dispečeram kravas vilcienu kustības saraksts jānoformē kā rīkojums, ņemot vērā attiecīgos ātrumus, vilciena posma gaitas laiku, ievērojot lokomotīvju brigāžu darba grafiku, jāreģistrē "Dispečeru rīkojumu žurnālā" </w:t>
      </w:r>
      <w:r>
        <w:t>un atsevišķā žurnālā</w:t>
      </w:r>
      <w:r>
        <w:rPr>
          <w:color w:val="auto"/>
        </w:rPr>
        <w:t xml:space="preserve"> un pirms vilciena nosūtīšanas jāpaziņo manevru dispečeram, staciju dežurantiem, lokomotīves vadītājam, kā arī kaimiņiecirkņa vilciena dispečeram. Vilcienu nosūtīšana pēc dispečersaraksta jāsaskaņo ar kaimiņiecirkņa vilcienu dispečeru.</w:t>
      </w:r>
    </w:p>
    <w:p w:rsidR="00D13ABD" w:rsidRDefault="00D13ABD">
      <w:pPr>
        <w:pStyle w:val="BodyText2"/>
        <w:tabs>
          <w:tab w:val="clear" w:pos="567"/>
        </w:tabs>
        <w:ind w:firstLine="709"/>
        <w:rPr>
          <w:color w:val="auto"/>
        </w:rPr>
      </w:pPr>
    </w:p>
    <w:p w:rsidR="00D13ABD" w:rsidRDefault="0009540B" w:rsidP="0009540B">
      <w:pPr>
        <w:ind w:right="42" w:firstLine="709"/>
        <w:jc w:val="both"/>
        <w:rPr>
          <w:rFonts w:ascii="Arial" w:hAnsi="Arial" w:cs="Arial"/>
          <w:sz w:val="24"/>
          <w:szCs w:val="24"/>
          <w:lang w:val="lv-LV"/>
        </w:rPr>
      </w:pPr>
      <w:r w:rsidRPr="0009540B">
        <w:rPr>
          <w:rFonts w:ascii="Arial" w:hAnsi="Arial" w:cs="Arial"/>
          <w:b/>
          <w:sz w:val="24"/>
          <w:szCs w:val="24"/>
          <w:lang w:val="lv-LV"/>
        </w:rPr>
        <w:t>2.15</w:t>
      </w:r>
      <w:r>
        <w:rPr>
          <w:rFonts w:ascii="Arial" w:hAnsi="Arial" w:cs="Arial"/>
          <w:sz w:val="24"/>
          <w:szCs w:val="24"/>
          <w:lang w:val="lv-LV"/>
        </w:rPr>
        <w:t>.</w:t>
      </w:r>
      <w:r w:rsidR="00D13ABD">
        <w:rPr>
          <w:rFonts w:ascii="Arial" w:hAnsi="Arial" w:cs="Arial"/>
          <w:sz w:val="24"/>
          <w:szCs w:val="24"/>
          <w:lang w:val="lv-LV"/>
        </w:rPr>
        <w:t>Ceļa, kontakttīkla un elektroapgādes ierīču plānotā remonta, celtniecības, montāžas un citu darbu laikā "tehnoloģiskajos logos", kad nepieciešams īslaicīgi slēgt vienceļa iecirkņa posmu vai divce|u (daudzceļu) iecirkņos – vienu vai vairākus galvenos ceļus, kravas un pasažieru vilcienu izpildīto kustību uzskaita pēc precizētā grafika varianta vai pēc noteiktajā kārtībā apstiprinātā vilcienu saraksta. Vilcienu turpmāko aizturēšanu caurlaides spēju trūkuma dēļ uzskaita pie struktūrvienības, kuras vainas dēļ pieļauta ”logu” pārturēšana.</w:t>
      </w:r>
    </w:p>
    <w:p w:rsidR="00D13ABD" w:rsidRDefault="00D13ABD">
      <w:pPr>
        <w:ind w:right="42"/>
        <w:jc w:val="both"/>
        <w:rPr>
          <w:rFonts w:ascii="Arial" w:hAnsi="Arial" w:cs="Arial"/>
          <w:sz w:val="24"/>
          <w:szCs w:val="24"/>
          <w:lang w:val="lv-LV"/>
        </w:rPr>
      </w:pPr>
    </w:p>
    <w:p w:rsidR="00D13ABD" w:rsidRDefault="004D79E4" w:rsidP="004D79E4">
      <w:pPr>
        <w:ind w:right="42" w:firstLine="709"/>
        <w:jc w:val="both"/>
        <w:rPr>
          <w:rFonts w:ascii="Arial" w:hAnsi="Arial" w:cs="Arial"/>
          <w:sz w:val="24"/>
          <w:szCs w:val="24"/>
          <w:lang w:val="lv-LV"/>
        </w:rPr>
      </w:pPr>
      <w:r w:rsidRPr="004D79E4">
        <w:rPr>
          <w:rFonts w:ascii="Arial" w:hAnsi="Arial" w:cs="Arial"/>
          <w:b/>
          <w:sz w:val="24"/>
          <w:szCs w:val="24"/>
          <w:lang w:val="lv-LV"/>
        </w:rPr>
        <w:t>2.16</w:t>
      </w:r>
      <w:r>
        <w:rPr>
          <w:rFonts w:ascii="Arial" w:hAnsi="Arial" w:cs="Arial"/>
          <w:sz w:val="24"/>
          <w:szCs w:val="24"/>
          <w:lang w:val="lv-LV"/>
        </w:rPr>
        <w:t xml:space="preserve">. </w:t>
      </w:r>
      <w:r w:rsidR="00D13ABD">
        <w:rPr>
          <w:rFonts w:ascii="Arial" w:hAnsi="Arial" w:cs="Arial"/>
          <w:sz w:val="24"/>
          <w:szCs w:val="24"/>
          <w:lang w:val="lv-LV"/>
        </w:rPr>
        <w:t xml:space="preserve">Vilcienu dispečeram izpildītajā vilcienu kustības grafikā jāuzrāda katra vilciena aizkavēšanās un konkrēts tās iemesls. Par saņemtās informācijas pareizu atspoguļošanu un atbilstošu atzīmi atbild vilcienu dispečers. Analizējot pasažieru un kravas vilcienu kustības izpildīto grafiku un konkrētos kavējumu iemeslus, kavējumi tiek attiecināti uz vainīgajām struktūrvienībām. </w:t>
      </w:r>
    </w:p>
    <w:p w:rsidR="00D13ABD" w:rsidRDefault="00D13ABD">
      <w:pPr>
        <w:ind w:right="42"/>
        <w:jc w:val="both"/>
        <w:rPr>
          <w:rFonts w:ascii="Arial" w:hAnsi="Arial" w:cs="Arial"/>
          <w:sz w:val="24"/>
          <w:szCs w:val="24"/>
          <w:lang w:val="lv-LV"/>
        </w:rPr>
      </w:pPr>
    </w:p>
    <w:p w:rsidR="00D13ABD" w:rsidRDefault="00D13ABD">
      <w:pPr>
        <w:ind w:right="42"/>
        <w:jc w:val="both"/>
        <w:rPr>
          <w:rFonts w:ascii="Arial" w:hAnsi="Arial" w:cs="Arial"/>
          <w:sz w:val="24"/>
          <w:szCs w:val="24"/>
          <w:lang w:val="lv-LV"/>
        </w:rPr>
      </w:pPr>
    </w:p>
    <w:p w:rsidR="00D13ABD" w:rsidRDefault="00D13ABD">
      <w:pPr>
        <w:ind w:right="42"/>
        <w:jc w:val="both"/>
        <w:rPr>
          <w:rFonts w:ascii="Arial" w:hAnsi="Arial" w:cs="Arial"/>
          <w:sz w:val="24"/>
          <w:szCs w:val="24"/>
          <w:lang w:val="lv-LV"/>
        </w:rPr>
      </w:pPr>
    </w:p>
    <w:p w:rsidR="00D13ABD" w:rsidRDefault="00D13ABD" w:rsidP="00D13ABD">
      <w:pPr>
        <w:numPr>
          <w:ilvl w:val="0"/>
          <w:numId w:val="1"/>
        </w:numPr>
        <w:tabs>
          <w:tab w:val="clear" w:pos="2400"/>
          <w:tab w:val="num" w:pos="426"/>
        </w:tabs>
        <w:spacing w:before="240" w:after="240"/>
        <w:ind w:left="0" w:firstLine="0"/>
        <w:jc w:val="center"/>
        <w:outlineLvl w:val="0"/>
        <w:rPr>
          <w:rFonts w:ascii="Arial" w:hAnsi="Arial" w:cs="Arial"/>
          <w:b/>
          <w:bCs/>
          <w:caps/>
          <w:sz w:val="28"/>
          <w:szCs w:val="28"/>
          <w:lang w:val="lv-LV"/>
        </w:rPr>
      </w:pPr>
      <w:r>
        <w:rPr>
          <w:rFonts w:ascii="Arial" w:hAnsi="Arial" w:cs="Arial"/>
          <w:b/>
          <w:bCs/>
          <w:caps/>
          <w:sz w:val="24"/>
          <w:szCs w:val="24"/>
          <w:lang w:val="lv-LV"/>
        </w:rPr>
        <w:t>Vilcienu kavējumus attiecina:</w:t>
      </w:r>
    </w:p>
    <w:p w:rsidR="00D13ABD" w:rsidRDefault="00D13ABD" w:rsidP="00D13ABD">
      <w:pPr>
        <w:numPr>
          <w:ilvl w:val="1"/>
          <w:numId w:val="1"/>
        </w:numPr>
        <w:tabs>
          <w:tab w:val="clear" w:pos="2760"/>
          <w:tab w:val="num" w:pos="1418"/>
        </w:tabs>
        <w:ind w:left="0" w:right="42" w:firstLine="709"/>
        <w:jc w:val="both"/>
        <w:rPr>
          <w:rFonts w:ascii="Arial" w:hAnsi="Arial" w:cs="Arial"/>
          <w:b/>
          <w:bCs/>
          <w:sz w:val="24"/>
          <w:szCs w:val="24"/>
          <w:lang w:val="lv-LV"/>
        </w:rPr>
      </w:pPr>
      <w:r>
        <w:rPr>
          <w:rFonts w:ascii="Arial" w:hAnsi="Arial" w:cs="Arial"/>
          <w:b/>
          <w:bCs/>
          <w:sz w:val="24"/>
          <w:szCs w:val="24"/>
          <w:lang w:val="lv-LV"/>
        </w:rPr>
        <w:t>Tehniskās vadības direkcijā:</w:t>
      </w:r>
    </w:p>
    <w:p w:rsidR="00D13ABD" w:rsidRDefault="00D13ABD">
      <w:pPr>
        <w:ind w:right="42"/>
        <w:jc w:val="both"/>
        <w:rPr>
          <w:rFonts w:ascii="Arial" w:hAnsi="Arial" w:cs="Arial"/>
          <w:b/>
          <w:bCs/>
          <w:sz w:val="24"/>
          <w:szCs w:val="24"/>
          <w:lang w:val="lv-LV"/>
        </w:rPr>
      </w:pPr>
    </w:p>
    <w:p w:rsidR="00D13ABD" w:rsidRDefault="00D13ABD" w:rsidP="00D13ABD">
      <w:pPr>
        <w:numPr>
          <w:ilvl w:val="2"/>
          <w:numId w:val="1"/>
        </w:numPr>
        <w:tabs>
          <w:tab w:val="clear" w:pos="2760"/>
          <w:tab w:val="num" w:pos="1985"/>
        </w:tabs>
        <w:ind w:left="0" w:right="42" w:firstLine="1134"/>
        <w:jc w:val="both"/>
        <w:rPr>
          <w:rFonts w:ascii="Arial" w:hAnsi="Arial" w:cs="Arial"/>
          <w:b/>
          <w:bCs/>
          <w:sz w:val="24"/>
          <w:szCs w:val="24"/>
          <w:lang w:val="lv-LV"/>
        </w:rPr>
      </w:pPr>
      <w:r>
        <w:rPr>
          <w:rFonts w:ascii="Arial" w:hAnsi="Arial" w:cs="Arial"/>
          <w:b/>
          <w:bCs/>
          <w:sz w:val="24"/>
          <w:szCs w:val="24"/>
          <w:lang w:val="lv-LV"/>
        </w:rPr>
        <w:t>Uz Ritošā sastāva daļu (DKR), tās darbinieku nepareizas rīcības dēļ, ja:</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vilciena sastāvs nav apskatīts tehnoloģiskajā procesā paredzētajā laikā;</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no vilcieniem starpstacijās atkabināti vagoni tehnisku bojājumu dēļ;</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vilciens aizturēts vagonu tehnisko bojājumu novēršanai;</w:t>
      </w:r>
    </w:p>
    <w:p w:rsidR="00D13ABD" w:rsidRDefault="00D13ABD" w:rsidP="00D13ABD">
      <w:pPr>
        <w:pStyle w:val="BodyTextIndent3"/>
        <w:numPr>
          <w:ilvl w:val="0"/>
          <w:numId w:val="2"/>
        </w:numPr>
        <w:tabs>
          <w:tab w:val="clear" w:pos="1129"/>
          <w:tab w:val="num" w:pos="851"/>
        </w:tabs>
        <w:ind w:left="851" w:right="42" w:hanging="425"/>
        <w:jc w:val="both"/>
        <w:rPr>
          <w:b w:val="0"/>
          <w:bCs w:val="0"/>
          <w:color w:val="000000"/>
          <w:sz w:val="24"/>
          <w:szCs w:val="24"/>
        </w:rPr>
      </w:pPr>
      <w:r>
        <w:rPr>
          <w:b w:val="0"/>
          <w:bCs w:val="0"/>
          <w:color w:val="000000"/>
          <w:sz w:val="24"/>
          <w:szCs w:val="24"/>
        </w:rPr>
        <w:t>tiek pārsniegta pieļaujamā autosakabju asu augstuma starpība starp vagoniem vai starp lokomotīvi un pirmo vagonu, ja vagona autosakabe neatbilst TEN prasībām;</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notikusi spiediena krišanās sastāva bremzes maģistrālē vagona tehniskā stāvokļa dēļ;</w:t>
      </w:r>
    </w:p>
    <w:p w:rsidR="00D13ABD" w:rsidRDefault="00D13ABD" w:rsidP="00D13ABD">
      <w:pPr>
        <w:pStyle w:val="BodyTextIndent3"/>
        <w:numPr>
          <w:ilvl w:val="0"/>
          <w:numId w:val="2"/>
        </w:numPr>
        <w:tabs>
          <w:tab w:val="clear" w:pos="1129"/>
          <w:tab w:val="num" w:pos="851"/>
        </w:tabs>
        <w:ind w:left="851" w:right="42" w:hanging="425"/>
        <w:jc w:val="both"/>
        <w:rPr>
          <w:b w:val="0"/>
          <w:bCs w:val="0"/>
          <w:color w:val="000000"/>
          <w:sz w:val="24"/>
          <w:szCs w:val="24"/>
        </w:rPr>
      </w:pPr>
      <w:r>
        <w:rPr>
          <w:b w:val="0"/>
          <w:bCs w:val="0"/>
          <w:color w:val="000000"/>
          <w:sz w:val="24"/>
          <w:szCs w:val="24"/>
        </w:rPr>
        <w:t>vilciens aizturēts pēc kontrollīdzekļu (PONAB, DISK, FUES, Mattild) apstiprinātiem rādījumiem vagoniem;</w:t>
      </w:r>
    </w:p>
    <w:p w:rsidR="00D13ABD" w:rsidRDefault="00D13ABD" w:rsidP="00D13ABD">
      <w:pPr>
        <w:pStyle w:val="BodyTextIndent3"/>
        <w:numPr>
          <w:ilvl w:val="0"/>
          <w:numId w:val="2"/>
        </w:numPr>
        <w:tabs>
          <w:tab w:val="clear" w:pos="1129"/>
          <w:tab w:val="num" w:pos="851"/>
        </w:tabs>
        <w:ind w:left="851" w:right="42" w:hanging="425"/>
        <w:jc w:val="both"/>
        <w:rPr>
          <w:b w:val="0"/>
          <w:bCs w:val="0"/>
          <w:color w:val="000000"/>
          <w:sz w:val="24"/>
          <w:szCs w:val="24"/>
        </w:rPr>
      </w:pPr>
      <w:r>
        <w:rPr>
          <w:b w:val="0"/>
          <w:bCs w:val="0"/>
          <w:color w:val="000000"/>
          <w:sz w:val="24"/>
          <w:szCs w:val="24"/>
        </w:rPr>
        <w:t>notikusi posma slēgšana vai ātruma ierobežošana pēc vilciena caurbraukšanas ar bojātiem vagoniem (izrāvums, uzmetinājums vai izdrupums).</w:t>
      </w:r>
    </w:p>
    <w:p w:rsidR="00D13ABD" w:rsidRDefault="00D13ABD">
      <w:pPr>
        <w:pStyle w:val="BodyTextIndent3"/>
        <w:ind w:left="426" w:right="42" w:firstLine="0"/>
        <w:jc w:val="both"/>
        <w:rPr>
          <w:b w:val="0"/>
          <w:bCs w:val="0"/>
          <w:color w:val="000000"/>
          <w:sz w:val="24"/>
          <w:szCs w:val="24"/>
        </w:rPr>
      </w:pPr>
    </w:p>
    <w:p w:rsidR="00D13ABD" w:rsidRDefault="00D13ABD" w:rsidP="00D13ABD">
      <w:pPr>
        <w:numPr>
          <w:ilvl w:val="2"/>
          <w:numId w:val="1"/>
        </w:numPr>
        <w:tabs>
          <w:tab w:val="clear" w:pos="2760"/>
          <w:tab w:val="num" w:pos="1985"/>
        </w:tabs>
        <w:ind w:left="0" w:right="42" w:firstLine="1134"/>
        <w:jc w:val="both"/>
        <w:rPr>
          <w:rFonts w:ascii="Arial" w:hAnsi="Arial" w:cs="Arial"/>
          <w:b/>
          <w:bCs/>
          <w:sz w:val="24"/>
          <w:szCs w:val="24"/>
          <w:lang w:val="lv-LV"/>
        </w:rPr>
      </w:pPr>
      <w:r>
        <w:rPr>
          <w:rFonts w:ascii="Arial" w:hAnsi="Arial" w:cs="Arial"/>
          <w:b/>
          <w:bCs/>
          <w:sz w:val="24"/>
          <w:szCs w:val="24"/>
          <w:lang w:val="lv-LV"/>
        </w:rPr>
        <w:lastRenderedPageBreak/>
        <w:t>Uz Tehnoloģijas daļu (DKT), tās kustības organizācijas darbinieku nepareizas rīcības dēļ, ja:</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 xml:space="preserve">savlaicīgi nav saformēti sastāvi; </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savlaicīgi nav sagatavoti vilcienu dokumenti;</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stacija nepieņem vilcienus;</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pasažieru vilciena novēlota padošana pasažieru iekāpšanai;</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stacijas dežuranta nepareiza rīcība, tai skaitā nepareiza SCB un citu tehnisko ierīču lietošana;</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stacijas dežuranta neoperativitāte;</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notikusi ritošā sastāva patvaļīga aizripošana nenostiprināšanas ar bremzes kurpēm dēļ.</w:t>
      </w:r>
    </w:p>
    <w:p w:rsidR="00D13ABD" w:rsidRDefault="00D13ABD">
      <w:pPr>
        <w:pStyle w:val="BodyTextIndent3"/>
        <w:ind w:left="426" w:right="42" w:firstLine="0"/>
        <w:jc w:val="both"/>
        <w:rPr>
          <w:b w:val="0"/>
          <w:bCs w:val="0"/>
          <w:sz w:val="24"/>
          <w:szCs w:val="24"/>
        </w:rPr>
      </w:pPr>
    </w:p>
    <w:p w:rsidR="00D13ABD" w:rsidRDefault="00D13ABD" w:rsidP="00D13ABD">
      <w:pPr>
        <w:numPr>
          <w:ilvl w:val="2"/>
          <w:numId w:val="1"/>
        </w:numPr>
        <w:tabs>
          <w:tab w:val="clear" w:pos="2760"/>
          <w:tab w:val="num" w:pos="1985"/>
        </w:tabs>
        <w:ind w:left="0" w:right="42" w:firstLine="1134"/>
        <w:jc w:val="both"/>
        <w:rPr>
          <w:rFonts w:ascii="Arial" w:hAnsi="Arial" w:cs="Arial"/>
          <w:b/>
          <w:bCs/>
          <w:sz w:val="24"/>
          <w:szCs w:val="24"/>
          <w:lang w:val="lv-LV"/>
        </w:rPr>
      </w:pPr>
      <w:r>
        <w:rPr>
          <w:rFonts w:ascii="Arial" w:hAnsi="Arial" w:cs="Arial"/>
          <w:b/>
          <w:bCs/>
          <w:sz w:val="24"/>
          <w:szCs w:val="24"/>
          <w:lang w:val="lv-LV"/>
        </w:rPr>
        <w:t>Uz Vilcienu kustības organizācijas daļu (DKO), tās darbinieku nepareizas rīcības dēļ, ja:</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nav pareizi regulēta vilcienu kustība iecirknī;</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neprecīzas plānošanas dēļ notikusi nesavlaicīga rezerves lokomotīvju vai lokomotīvju brigāžu piesūtīšana vilcienu nosūtīšanai;</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vilcienu dispečers izpildītajā vilcienu kustības grafikā nav norādījis vilcienu kavēšanās iemeslu;</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vilcienu dispečera neoperativitāte;</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nepareiza SCB ierīču lietošana dispečercentralizācijas iecirkņos;</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plānveida ceļu remontdarbu veikšanai savlaicīgi nav koriģēts vai nepareizi izstrādāts vilcienu kustības grafiks;</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 xml:space="preserve">konstatēts nepareizs attēlojums izpildītajā vilcienu kustības grafikā, salīdzinājumā ar </w:t>
      </w:r>
      <w:r>
        <w:rPr>
          <w:b w:val="0"/>
          <w:bCs w:val="0"/>
          <w:color w:val="000000"/>
          <w:sz w:val="24"/>
          <w:szCs w:val="24"/>
        </w:rPr>
        <w:t>ātrummērītāju lenšu atšifrējumu</w:t>
      </w:r>
      <w:r>
        <w:rPr>
          <w:b w:val="0"/>
          <w:bCs w:val="0"/>
          <w:sz w:val="24"/>
          <w:szCs w:val="24"/>
        </w:rPr>
        <w:t>.</w:t>
      </w:r>
    </w:p>
    <w:p w:rsidR="00D13ABD" w:rsidRDefault="00D13ABD">
      <w:pPr>
        <w:pStyle w:val="BodyTextIndent3"/>
        <w:ind w:left="426" w:right="42" w:firstLine="0"/>
        <w:jc w:val="both"/>
        <w:rPr>
          <w:b w:val="0"/>
          <w:bCs w:val="0"/>
          <w:sz w:val="24"/>
          <w:szCs w:val="24"/>
        </w:rPr>
      </w:pPr>
    </w:p>
    <w:p w:rsidR="00D13ABD" w:rsidRDefault="00D13ABD" w:rsidP="00D13ABD">
      <w:pPr>
        <w:numPr>
          <w:ilvl w:val="2"/>
          <w:numId w:val="1"/>
        </w:numPr>
        <w:tabs>
          <w:tab w:val="clear" w:pos="2760"/>
          <w:tab w:val="num" w:pos="1985"/>
        </w:tabs>
        <w:ind w:left="0" w:right="42" w:firstLine="1134"/>
        <w:jc w:val="both"/>
        <w:rPr>
          <w:rFonts w:ascii="Arial" w:hAnsi="Arial" w:cs="Arial"/>
          <w:b/>
          <w:bCs/>
          <w:sz w:val="24"/>
          <w:szCs w:val="24"/>
          <w:lang w:val="lv-LV"/>
        </w:rPr>
      </w:pPr>
      <w:r>
        <w:rPr>
          <w:rFonts w:ascii="Arial" w:hAnsi="Arial" w:cs="Arial"/>
          <w:b/>
          <w:bCs/>
          <w:sz w:val="24"/>
          <w:szCs w:val="24"/>
          <w:lang w:val="lv-LV"/>
        </w:rPr>
        <w:t>Uz Elektrotehnisko saimniecību (T), tās darbinieku nepareizas rīcības dēļ, ja:</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 xml:space="preserve">konstatēti elektrotehnisko (SCB, kontrollīdzekļu (PONAB, DISK, FUES, Mattild), sakaru un radiosakaru) ierīču bojājumi vai darbības traucējumi; </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kontakttīklā vai elektroapgādē nav bijis vai samazinājies spriegums, bijuši kontakttīkla un elektroapgādes ierīču bojājumi vai to gabarīti neatbilst noteiktajām prasībām. Ja akumulatoru rezerves barošana nodrošina nepārtrauktu SCB ierīču un pārbrauktuvju signalizācijas un automātisko barjeru darbu mazāk par 8 stundām, bet, ja strāvas padeve pirms tam notikusi nepārtraukti 36 stundas;</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 xml:space="preserve">pārsniegts “tehnoloģisko logu” plānotais laiks SCB ierīču, kontakttīkla, strāvas noņēmēja, elektroapgādes līniju remonta vai montāžas darbos; </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konstatēti sliežu ķēžu darbības traucējumi elementos, kurus apkalpo signalizācijas un sakaru distanču darbinieki;</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konstatēti datortīkla un informatīvo sistēmu bojājumi elementos, kurus apkalpo signalizācijas un sakaru distanču darbinieki;</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nav ievērots braukšanas laiks ceļa posmā;</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lokomotīves brigādes nepareiza rīcība, kas izraisījusi vilcienu kustības grafika izjaukšanu;</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color w:val="000000"/>
          <w:sz w:val="24"/>
          <w:szCs w:val="24"/>
        </w:rPr>
        <w:t>saimniecības vilciens (kontakttīkla drezīna) aizturēts pēc kontrollīdzekļu (PONAB, DISK, FUES, Mattild) apstiprinātiem rādījumiem;</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notikusi vilciena aizturēšana pēc kontrollīdzekļu (PONAB, DISK, FUES, Mattild) rādījumiem, neesot bojājumiem norādītajos vagonos vai lokomotīvēs.</w:t>
      </w:r>
    </w:p>
    <w:p w:rsidR="00D13ABD" w:rsidRDefault="00D13ABD">
      <w:pPr>
        <w:pStyle w:val="BodyTextIndent3"/>
        <w:ind w:left="426" w:right="42" w:firstLine="294"/>
        <w:jc w:val="both"/>
        <w:rPr>
          <w:b w:val="0"/>
          <w:bCs w:val="0"/>
          <w:sz w:val="24"/>
          <w:szCs w:val="24"/>
        </w:rPr>
      </w:pPr>
      <w:r>
        <w:rPr>
          <w:b w:val="0"/>
          <w:bCs w:val="0"/>
          <w:sz w:val="24"/>
          <w:szCs w:val="24"/>
        </w:rPr>
        <w:t xml:space="preserve">Tāpat tiek attiecināti vilcienu kavējumi, kas saistīti ar jaunieviešamo automātikas ierīču pārslēgšanu vai SCB un sakaru ierīču pārvietošanu uz citu vietu. </w:t>
      </w:r>
    </w:p>
    <w:p w:rsidR="00D13ABD" w:rsidRDefault="00D13ABD">
      <w:pPr>
        <w:pStyle w:val="BodyTextIndent3"/>
        <w:ind w:left="426" w:right="42" w:firstLine="294"/>
        <w:jc w:val="both"/>
        <w:rPr>
          <w:b w:val="0"/>
          <w:bCs w:val="0"/>
          <w:sz w:val="24"/>
          <w:szCs w:val="24"/>
        </w:rPr>
      </w:pPr>
    </w:p>
    <w:p w:rsidR="00D13ABD" w:rsidRDefault="00D13ABD" w:rsidP="00D13ABD">
      <w:pPr>
        <w:numPr>
          <w:ilvl w:val="2"/>
          <w:numId w:val="1"/>
        </w:numPr>
        <w:tabs>
          <w:tab w:val="clear" w:pos="2760"/>
          <w:tab w:val="num" w:pos="1985"/>
        </w:tabs>
        <w:ind w:left="0" w:right="42" w:firstLine="1134"/>
        <w:jc w:val="both"/>
        <w:rPr>
          <w:rFonts w:ascii="Arial" w:hAnsi="Arial" w:cs="Arial"/>
          <w:b/>
          <w:bCs/>
          <w:sz w:val="24"/>
          <w:szCs w:val="24"/>
          <w:lang w:val="lv-LV"/>
        </w:rPr>
      </w:pPr>
      <w:r>
        <w:rPr>
          <w:rFonts w:ascii="Arial" w:hAnsi="Arial" w:cs="Arial"/>
          <w:b/>
          <w:bCs/>
          <w:sz w:val="24"/>
          <w:szCs w:val="24"/>
          <w:lang w:val="lv-LV"/>
        </w:rPr>
        <w:t>Uz Ceļu saimniecību (C), to darbinieku nepareizas rīcības dēļ, ja:</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netiek ievērots vilcienu kustības grafiks, vilcienu kustības grafikā ātruma ierobežojumu brīdinājumu dēļ, izņemot 3.19. punktā paredzēto gadījumu;</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color w:val="000000"/>
          <w:sz w:val="24"/>
          <w:szCs w:val="24"/>
        </w:rPr>
        <w:t>pārsniegts</w:t>
      </w:r>
      <w:r>
        <w:rPr>
          <w:b w:val="0"/>
          <w:bCs w:val="0"/>
          <w:color w:val="FF0000"/>
          <w:sz w:val="24"/>
          <w:szCs w:val="24"/>
        </w:rPr>
        <w:t xml:space="preserve"> </w:t>
      </w:r>
      <w:r>
        <w:rPr>
          <w:b w:val="0"/>
          <w:bCs w:val="0"/>
          <w:sz w:val="24"/>
          <w:szCs w:val="24"/>
        </w:rPr>
        <w:t>ceļa vai inženiertehnisko būvju remontam paredzētais "tehnoloģiskā loga" laiks;</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“tehnoloģiskā loga” laikā tiek veikti darbi, kuri nav paredzēti telegrammā;</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savlaicīgi nav attīrīts ceļš un pārmijas no piesārņojumiem (izņemot no kravas atlikumiem un ritošā sastāva detaļām) un sniega;</w:t>
      </w:r>
    </w:p>
    <w:p w:rsidR="00D13ABD" w:rsidRDefault="00D13ABD" w:rsidP="00D13ABD">
      <w:pPr>
        <w:pStyle w:val="BodyTextIndent3"/>
        <w:numPr>
          <w:ilvl w:val="0"/>
          <w:numId w:val="2"/>
        </w:numPr>
        <w:tabs>
          <w:tab w:val="clear" w:pos="1129"/>
          <w:tab w:val="num" w:pos="851"/>
        </w:tabs>
        <w:ind w:left="851" w:right="42" w:hanging="425"/>
        <w:jc w:val="both"/>
        <w:rPr>
          <w:b w:val="0"/>
          <w:bCs w:val="0"/>
          <w:color w:val="000000"/>
          <w:sz w:val="24"/>
          <w:szCs w:val="24"/>
        </w:rPr>
      </w:pPr>
      <w:r>
        <w:rPr>
          <w:b w:val="0"/>
          <w:bCs w:val="0"/>
          <w:color w:val="000000"/>
          <w:sz w:val="24"/>
          <w:szCs w:val="24"/>
        </w:rPr>
        <w:t>pārmijas nepārlikšana to elementu bojājuma dēļ, kurus apkalpo ceļu saimniecības darbinieki;</w:t>
      </w:r>
    </w:p>
    <w:p w:rsidR="00D13ABD" w:rsidRDefault="00D13ABD" w:rsidP="00D13ABD">
      <w:pPr>
        <w:pStyle w:val="BodyTextIndent3"/>
        <w:numPr>
          <w:ilvl w:val="0"/>
          <w:numId w:val="2"/>
        </w:numPr>
        <w:tabs>
          <w:tab w:val="clear" w:pos="1129"/>
          <w:tab w:val="num" w:pos="851"/>
        </w:tabs>
        <w:ind w:left="851" w:right="42" w:hanging="425"/>
        <w:jc w:val="both"/>
        <w:rPr>
          <w:b w:val="0"/>
          <w:bCs w:val="0"/>
          <w:color w:val="000000"/>
          <w:sz w:val="24"/>
          <w:szCs w:val="24"/>
        </w:rPr>
      </w:pPr>
      <w:r>
        <w:rPr>
          <w:b w:val="0"/>
          <w:bCs w:val="0"/>
          <w:sz w:val="24"/>
          <w:szCs w:val="24"/>
        </w:rPr>
        <w:t xml:space="preserve">konstatēti sliežu ķēžu darba traucējumi ceļa posmos un stacijās, elementos, kurus apkalpo </w:t>
      </w:r>
      <w:r>
        <w:rPr>
          <w:b w:val="0"/>
          <w:bCs w:val="0"/>
          <w:color w:val="000000"/>
          <w:sz w:val="24"/>
          <w:szCs w:val="24"/>
        </w:rPr>
        <w:t>ceļu saimniecības darbinieki;</w:t>
      </w:r>
    </w:p>
    <w:p w:rsidR="00D13ABD" w:rsidRDefault="00D13ABD" w:rsidP="00D13ABD">
      <w:pPr>
        <w:pStyle w:val="BodyTextIndent3"/>
        <w:numPr>
          <w:ilvl w:val="0"/>
          <w:numId w:val="2"/>
        </w:numPr>
        <w:tabs>
          <w:tab w:val="clear" w:pos="1129"/>
          <w:tab w:val="num" w:pos="851"/>
        </w:tabs>
        <w:ind w:left="851" w:right="42" w:hanging="425"/>
        <w:jc w:val="both"/>
        <w:rPr>
          <w:b w:val="0"/>
          <w:bCs w:val="0"/>
          <w:color w:val="000000"/>
          <w:sz w:val="24"/>
          <w:szCs w:val="24"/>
        </w:rPr>
      </w:pPr>
      <w:r>
        <w:rPr>
          <w:b w:val="0"/>
          <w:bCs w:val="0"/>
          <w:sz w:val="24"/>
          <w:szCs w:val="24"/>
        </w:rPr>
        <w:t>nav ievērots braukšanas laiks ceļa posmā;</w:t>
      </w:r>
    </w:p>
    <w:p w:rsidR="00D13ABD" w:rsidRDefault="00D13ABD" w:rsidP="00D13ABD">
      <w:pPr>
        <w:pStyle w:val="BodyTextIndent3"/>
        <w:numPr>
          <w:ilvl w:val="0"/>
          <w:numId w:val="2"/>
        </w:numPr>
        <w:tabs>
          <w:tab w:val="clear" w:pos="1129"/>
          <w:tab w:val="num" w:pos="851"/>
        </w:tabs>
        <w:ind w:left="851" w:right="42" w:hanging="425"/>
        <w:jc w:val="both"/>
        <w:rPr>
          <w:b w:val="0"/>
          <w:bCs w:val="0"/>
          <w:color w:val="000000"/>
          <w:sz w:val="24"/>
          <w:szCs w:val="24"/>
        </w:rPr>
      </w:pPr>
      <w:r>
        <w:rPr>
          <w:b w:val="0"/>
          <w:bCs w:val="0"/>
          <w:sz w:val="24"/>
          <w:szCs w:val="24"/>
        </w:rPr>
        <w:t>lokomotīves brigādes nepareiza rīcība, kas izraisījusi vilcienu kustības grafika izjaukšanu;</w:t>
      </w:r>
    </w:p>
    <w:p w:rsidR="00D13ABD" w:rsidRDefault="00D13ABD" w:rsidP="00D13ABD">
      <w:pPr>
        <w:pStyle w:val="BodyTextIndent3"/>
        <w:numPr>
          <w:ilvl w:val="0"/>
          <w:numId w:val="2"/>
        </w:numPr>
        <w:tabs>
          <w:tab w:val="clear" w:pos="1129"/>
          <w:tab w:val="num" w:pos="851"/>
        </w:tabs>
        <w:ind w:left="851" w:right="42" w:hanging="425"/>
        <w:jc w:val="both"/>
        <w:rPr>
          <w:b w:val="0"/>
          <w:bCs w:val="0"/>
          <w:color w:val="000000"/>
          <w:sz w:val="24"/>
          <w:szCs w:val="24"/>
        </w:rPr>
      </w:pPr>
      <w:r>
        <w:rPr>
          <w:b w:val="0"/>
          <w:bCs w:val="0"/>
          <w:sz w:val="24"/>
          <w:szCs w:val="24"/>
        </w:rPr>
        <w:t>notikusi ritošā sastāva patvaļīga aizripošana nenostiprināšanas ar bremzes kurpēm dēļ;</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color w:val="000000"/>
          <w:sz w:val="24"/>
          <w:szCs w:val="24"/>
        </w:rPr>
        <w:t>saimniecības vilciens aizturēts pēc kontrollīdzekļu (PONAB, DISK, FUES, Mattild) apstiprinātiem rādījumiem;</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vilciens uzbraucis ceļa virsbūves materiāliem vai tika pielietota pēkšņa bremzēšana to novēršanai.</w:t>
      </w:r>
    </w:p>
    <w:p w:rsidR="00D13ABD" w:rsidRDefault="00D13ABD">
      <w:pPr>
        <w:pStyle w:val="BodyTextIndent3"/>
        <w:ind w:left="426" w:right="42" w:firstLine="0"/>
        <w:jc w:val="both"/>
        <w:rPr>
          <w:b w:val="0"/>
          <w:bCs w:val="0"/>
          <w:sz w:val="24"/>
          <w:szCs w:val="24"/>
        </w:rPr>
      </w:pPr>
    </w:p>
    <w:p w:rsidR="00D13ABD" w:rsidRDefault="00D13ABD" w:rsidP="00D13ABD">
      <w:pPr>
        <w:numPr>
          <w:ilvl w:val="2"/>
          <w:numId w:val="1"/>
        </w:numPr>
        <w:tabs>
          <w:tab w:val="clear" w:pos="2760"/>
          <w:tab w:val="num" w:pos="1985"/>
        </w:tabs>
        <w:ind w:left="0" w:right="42" w:firstLine="1134"/>
        <w:jc w:val="both"/>
        <w:rPr>
          <w:rFonts w:ascii="Arial" w:hAnsi="Arial" w:cs="Arial"/>
          <w:b/>
          <w:bCs/>
          <w:sz w:val="24"/>
          <w:szCs w:val="24"/>
          <w:lang w:val="lv-LV"/>
        </w:rPr>
      </w:pPr>
      <w:r>
        <w:rPr>
          <w:rFonts w:ascii="Arial" w:hAnsi="Arial" w:cs="Arial"/>
          <w:b/>
          <w:bCs/>
          <w:sz w:val="24"/>
          <w:szCs w:val="24"/>
          <w:lang w:val="lv-LV"/>
        </w:rPr>
        <w:t>Uz Informatīvās skaitļošanas centru (ISC), to darbinieku nepareizas rīcības dēļ, ja:</w:t>
      </w:r>
    </w:p>
    <w:p w:rsidR="00D13ABD" w:rsidRDefault="00D13ABD" w:rsidP="00D13ABD">
      <w:pPr>
        <w:pStyle w:val="BodyTextIndent3"/>
        <w:numPr>
          <w:ilvl w:val="0"/>
          <w:numId w:val="2"/>
        </w:numPr>
        <w:tabs>
          <w:tab w:val="clear" w:pos="1129"/>
          <w:tab w:val="num" w:pos="851"/>
        </w:tabs>
        <w:ind w:left="851" w:right="42" w:hanging="425"/>
        <w:jc w:val="both"/>
        <w:rPr>
          <w:b w:val="0"/>
          <w:bCs w:val="0"/>
          <w:i/>
          <w:iCs/>
          <w:sz w:val="24"/>
          <w:szCs w:val="24"/>
          <w:u w:val="single"/>
        </w:rPr>
      </w:pPr>
      <w:r>
        <w:rPr>
          <w:b w:val="0"/>
          <w:bCs w:val="0"/>
          <w:sz w:val="24"/>
          <w:szCs w:val="24"/>
        </w:rPr>
        <w:t>savlaicīgi netika izsniegta vilcienu dokumentācija;</w:t>
      </w:r>
    </w:p>
    <w:p w:rsidR="00D13ABD" w:rsidRDefault="00D13ABD" w:rsidP="00D13ABD">
      <w:pPr>
        <w:pStyle w:val="BodyTextIndent3"/>
        <w:numPr>
          <w:ilvl w:val="0"/>
          <w:numId w:val="2"/>
        </w:numPr>
        <w:tabs>
          <w:tab w:val="clear" w:pos="1129"/>
          <w:tab w:val="num" w:pos="851"/>
        </w:tabs>
        <w:ind w:left="851" w:right="42" w:hanging="425"/>
        <w:jc w:val="both"/>
        <w:rPr>
          <w:b w:val="0"/>
          <w:bCs w:val="0"/>
          <w:i/>
          <w:iCs/>
          <w:sz w:val="24"/>
          <w:szCs w:val="24"/>
          <w:u w:val="single"/>
        </w:rPr>
      </w:pPr>
      <w:r>
        <w:rPr>
          <w:b w:val="0"/>
          <w:bCs w:val="0"/>
          <w:sz w:val="26"/>
          <w:szCs w:val="26"/>
        </w:rPr>
        <w:t>konstatēts datortīkla un informatīvo sistēmu bojājums.</w:t>
      </w:r>
    </w:p>
    <w:p w:rsidR="00D13ABD" w:rsidRDefault="00D13ABD">
      <w:pPr>
        <w:tabs>
          <w:tab w:val="num" w:pos="2400"/>
        </w:tabs>
        <w:ind w:right="42"/>
        <w:jc w:val="both"/>
        <w:rPr>
          <w:rFonts w:ascii="Arial" w:hAnsi="Arial" w:cs="Arial"/>
          <w:b/>
          <w:bCs/>
          <w:sz w:val="24"/>
          <w:szCs w:val="24"/>
          <w:lang w:val="lv-LV"/>
        </w:rPr>
      </w:pPr>
    </w:p>
    <w:p w:rsidR="00D13ABD" w:rsidRDefault="00D13ABD" w:rsidP="00D13ABD">
      <w:pPr>
        <w:numPr>
          <w:ilvl w:val="1"/>
          <w:numId w:val="1"/>
        </w:numPr>
        <w:tabs>
          <w:tab w:val="clear" w:pos="2760"/>
          <w:tab w:val="num" w:pos="1418"/>
        </w:tabs>
        <w:ind w:left="0" w:right="42" w:firstLine="709"/>
        <w:jc w:val="both"/>
        <w:rPr>
          <w:rFonts w:ascii="Arial" w:hAnsi="Arial" w:cs="Arial"/>
          <w:b/>
          <w:bCs/>
          <w:sz w:val="24"/>
          <w:szCs w:val="24"/>
          <w:lang w:val="lv-LV"/>
        </w:rPr>
      </w:pPr>
      <w:r>
        <w:rPr>
          <w:rFonts w:ascii="Arial" w:hAnsi="Arial" w:cs="Arial"/>
          <w:b/>
          <w:bCs/>
          <w:color w:val="000000"/>
          <w:sz w:val="24"/>
          <w:szCs w:val="24"/>
          <w:lang w:val="lv-LV"/>
        </w:rPr>
        <w:t xml:space="preserve">Uz a/s “Starptautiskie pasažieru pārvadājumi”, </w:t>
      </w:r>
      <w:r>
        <w:rPr>
          <w:rFonts w:ascii="Arial" w:hAnsi="Arial" w:cs="Arial"/>
          <w:b/>
          <w:bCs/>
          <w:sz w:val="24"/>
          <w:szCs w:val="24"/>
          <w:lang w:val="lv-LV"/>
        </w:rPr>
        <w:t>ja:</w:t>
      </w:r>
    </w:p>
    <w:p w:rsidR="00D13ABD" w:rsidRDefault="00D13ABD" w:rsidP="00D13ABD">
      <w:pPr>
        <w:pStyle w:val="BodyTextIndent3"/>
        <w:numPr>
          <w:ilvl w:val="0"/>
          <w:numId w:val="2"/>
        </w:numPr>
        <w:tabs>
          <w:tab w:val="clear" w:pos="1129"/>
          <w:tab w:val="num" w:pos="851"/>
        </w:tabs>
        <w:ind w:left="851" w:right="42" w:hanging="425"/>
        <w:jc w:val="both"/>
        <w:rPr>
          <w:b w:val="0"/>
          <w:bCs w:val="0"/>
          <w:color w:val="000000"/>
          <w:sz w:val="24"/>
          <w:szCs w:val="24"/>
        </w:rPr>
      </w:pPr>
      <w:r>
        <w:rPr>
          <w:b w:val="0"/>
          <w:bCs w:val="0"/>
          <w:color w:val="000000"/>
          <w:sz w:val="24"/>
          <w:szCs w:val="24"/>
        </w:rPr>
        <w:t>starptautiskais pasažieru vilciens piespiedu apturēts ar stopkrānu;</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starptautiskā pasažieru vilciena novēlota izdošana pasažieru iekāpšanai;</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starptautiskie pasažieru vilcieni aizkavējušies ilgāk par noteikto laiku pasažieru iekāpšanai un izkāpšanai, pasta un bagāžas iekraušanai un izkraušanai, restorānvagonu iekārtošanai un apgādei;</w:t>
      </w:r>
    </w:p>
    <w:p w:rsidR="00D13ABD" w:rsidRDefault="00D13ABD" w:rsidP="00D13ABD">
      <w:pPr>
        <w:pStyle w:val="BodyTextIndent3"/>
        <w:numPr>
          <w:ilvl w:val="0"/>
          <w:numId w:val="2"/>
        </w:numPr>
        <w:tabs>
          <w:tab w:val="clear" w:pos="1129"/>
          <w:tab w:val="num" w:pos="851"/>
        </w:tabs>
        <w:ind w:left="851" w:right="42" w:hanging="425"/>
        <w:jc w:val="both"/>
        <w:rPr>
          <w:b w:val="0"/>
          <w:bCs w:val="0"/>
          <w:color w:val="000000"/>
          <w:sz w:val="24"/>
          <w:szCs w:val="24"/>
        </w:rPr>
      </w:pPr>
      <w:r>
        <w:rPr>
          <w:b w:val="0"/>
          <w:bCs w:val="0"/>
          <w:color w:val="000000"/>
          <w:sz w:val="24"/>
          <w:szCs w:val="24"/>
        </w:rPr>
        <w:t>starptautiskais pasažieru vilciens aizturēts pēc kontrollīdzekļu (PONAB, DISK, FUES, Mattild) apstiprinātiem rādījumiem;</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braucot, ceļā atkabināti bojāti pasažieru vagoni;</w:t>
      </w:r>
    </w:p>
    <w:p w:rsidR="00D13ABD" w:rsidRDefault="00D13ABD" w:rsidP="00D13ABD">
      <w:pPr>
        <w:pStyle w:val="BodyTextIndent3"/>
        <w:numPr>
          <w:ilvl w:val="0"/>
          <w:numId w:val="2"/>
        </w:numPr>
        <w:tabs>
          <w:tab w:val="clear" w:pos="1129"/>
          <w:tab w:val="num" w:pos="851"/>
        </w:tabs>
        <w:ind w:left="851" w:right="42" w:hanging="425"/>
        <w:jc w:val="both"/>
        <w:rPr>
          <w:b w:val="0"/>
          <w:bCs w:val="0"/>
          <w:sz w:val="28"/>
          <w:szCs w:val="28"/>
        </w:rPr>
      </w:pPr>
      <w:r>
        <w:rPr>
          <w:b w:val="0"/>
          <w:bCs w:val="0"/>
          <w:color w:val="000000"/>
          <w:sz w:val="24"/>
          <w:szCs w:val="24"/>
        </w:rPr>
        <w:t>starptautiskajā pasažieru vilcienā tika remontētas pasažieru vagona iekārtas, vagonu neatkabinot.</w:t>
      </w:r>
    </w:p>
    <w:p w:rsidR="00D13ABD" w:rsidRDefault="00D13ABD">
      <w:pPr>
        <w:pStyle w:val="BodyTextIndent3"/>
        <w:ind w:left="426" w:right="42" w:firstLine="0"/>
        <w:jc w:val="both"/>
        <w:rPr>
          <w:b w:val="0"/>
          <w:bCs w:val="0"/>
          <w:sz w:val="24"/>
          <w:szCs w:val="24"/>
        </w:rPr>
      </w:pPr>
    </w:p>
    <w:p w:rsidR="00D13ABD" w:rsidRDefault="00D13ABD" w:rsidP="00D13ABD">
      <w:pPr>
        <w:numPr>
          <w:ilvl w:val="1"/>
          <w:numId w:val="1"/>
        </w:numPr>
        <w:tabs>
          <w:tab w:val="clear" w:pos="2760"/>
          <w:tab w:val="num" w:pos="1418"/>
        </w:tabs>
        <w:ind w:left="0" w:right="42" w:firstLine="709"/>
        <w:jc w:val="both"/>
        <w:rPr>
          <w:rFonts w:ascii="Arial" w:hAnsi="Arial" w:cs="Arial"/>
          <w:b/>
          <w:bCs/>
          <w:sz w:val="24"/>
          <w:szCs w:val="24"/>
          <w:lang w:val="lv-LV"/>
        </w:rPr>
      </w:pPr>
      <w:r>
        <w:rPr>
          <w:rFonts w:ascii="Arial" w:hAnsi="Arial" w:cs="Arial"/>
          <w:b/>
          <w:bCs/>
          <w:sz w:val="24"/>
          <w:szCs w:val="24"/>
          <w:lang w:val="lv-LV"/>
        </w:rPr>
        <w:t>Uz a/s “Pasažieru vilciens” (PV), tās darbinieku nepareizas rīcības dēļ, ja:</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nav ievērots braukšanas laiks ceļa posmā;</w:t>
      </w:r>
    </w:p>
    <w:p w:rsidR="00D13ABD" w:rsidRDefault="00D13ABD" w:rsidP="00D13ABD">
      <w:pPr>
        <w:pStyle w:val="BodyTextIndent3"/>
        <w:numPr>
          <w:ilvl w:val="0"/>
          <w:numId w:val="2"/>
        </w:numPr>
        <w:tabs>
          <w:tab w:val="clear" w:pos="1129"/>
          <w:tab w:val="num" w:pos="851"/>
        </w:tabs>
        <w:ind w:left="851" w:right="42" w:hanging="425"/>
        <w:jc w:val="both"/>
        <w:rPr>
          <w:b w:val="0"/>
          <w:bCs w:val="0"/>
          <w:color w:val="000000"/>
          <w:sz w:val="24"/>
          <w:szCs w:val="24"/>
        </w:rPr>
      </w:pPr>
      <w:r>
        <w:rPr>
          <w:b w:val="0"/>
          <w:bCs w:val="0"/>
          <w:color w:val="000000"/>
          <w:sz w:val="24"/>
          <w:szCs w:val="24"/>
        </w:rPr>
        <w:t xml:space="preserve">vilciens piespiedu apturēts ar stopkrānu; </w:t>
      </w:r>
    </w:p>
    <w:p w:rsidR="00D13ABD" w:rsidRDefault="00D13ABD" w:rsidP="00D13ABD">
      <w:pPr>
        <w:pStyle w:val="BodyTextIndent3"/>
        <w:numPr>
          <w:ilvl w:val="0"/>
          <w:numId w:val="2"/>
        </w:numPr>
        <w:tabs>
          <w:tab w:val="clear" w:pos="1129"/>
          <w:tab w:val="num" w:pos="851"/>
        </w:tabs>
        <w:ind w:left="851" w:right="42" w:hanging="425"/>
        <w:jc w:val="both"/>
        <w:rPr>
          <w:b w:val="0"/>
          <w:bCs w:val="0"/>
          <w:color w:val="000000"/>
          <w:sz w:val="24"/>
          <w:szCs w:val="24"/>
        </w:rPr>
      </w:pPr>
      <w:r>
        <w:rPr>
          <w:b w:val="0"/>
          <w:bCs w:val="0"/>
          <w:color w:val="000000"/>
          <w:sz w:val="24"/>
          <w:szCs w:val="24"/>
        </w:rPr>
        <w:t>vilciens aizturēts pēc kontrollīdzekļu (PONAB, DISK, FUES, Mattild) apstiprinātiem rādījumiem;</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vilciens aizkavējies ilgāk par noteikto laiku, pasažieriem iekāpjot un izkāpjot;</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vilciens  padots pasažieru iekāpšanai ar kavējumu;</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pieļauti vilciena vai kontakttīkla vadu bojājumi lokomotīves brigādes nepareizas rīcības dēļ;</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 xml:space="preserve">lokomotīves brigādes nepareiza rīcība, kas izraisījusi vilcienu kustības </w:t>
      </w:r>
      <w:r>
        <w:rPr>
          <w:b w:val="0"/>
          <w:bCs w:val="0"/>
          <w:sz w:val="24"/>
          <w:szCs w:val="24"/>
        </w:rPr>
        <w:lastRenderedPageBreak/>
        <w:t>grafika izjaukšanu;</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vilciens apturēts lokomotīves brigādes darbaspējas pārbaudei;</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vilciens aizturēts lokomotīves brigādes nesavlaicīgas ierašanās dēļ;</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ritošais sastāvs patvaļīgi aizripojis nenobremzēšanas dēļ.</w:t>
      </w:r>
    </w:p>
    <w:p w:rsidR="00D13ABD" w:rsidRDefault="00D13ABD">
      <w:pPr>
        <w:ind w:right="42" w:firstLine="709"/>
        <w:jc w:val="both"/>
        <w:rPr>
          <w:rFonts w:ascii="Arial" w:hAnsi="Arial" w:cs="Arial"/>
          <w:sz w:val="24"/>
          <w:szCs w:val="24"/>
          <w:lang w:val="lv-LV"/>
        </w:rPr>
      </w:pPr>
      <w:r>
        <w:rPr>
          <w:rFonts w:ascii="Arial" w:hAnsi="Arial" w:cs="Arial"/>
          <w:sz w:val="24"/>
          <w:szCs w:val="24"/>
          <w:lang w:val="lv-LV"/>
        </w:rPr>
        <w:t>Piezīme: uzskaite tiek veikta atsevišķi elektrovilcieniem un dīzeļvilcieniem.</w:t>
      </w:r>
    </w:p>
    <w:p w:rsidR="00D13ABD" w:rsidRDefault="00D13ABD">
      <w:pPr>
        <w:ind w:right="42" w:firstLine="709"/>
        <w:jc w:val="both"/>
        <w:rPr>
          <w:rFonts w:ascii="Arial" w:hAnsi="Arial" w:cs="Arial"/>
          <w:sz w:val="24"/>
          <w:szCs w:val="24"/>
          <w:lang w:val="lv-LV"/>
        </w:rPr>
      </w:pPr>
    </w:p>
    <w:p w:rsidR="00D13ABD" w:rsidRDefault="00D13ABD" w:rsidP="00D13ABD">
      <w:pPr>
        <w:numPr>
          <w:ilvl w:val="1"/>
          <w:numId w:val="1"/>
        </w:numPr>
        <w:tabs>
          <w:tab w:val="clear" w:pos="2760"/>
          <w:tab w:val="num" w:pos="1418"/>
        </w:tabs>
        <w:ind w:left="0" w:right="42" w:firstLine="709"/>
        <w:jc w:val="both"/>
        <w:rPr>
          <w:rFonts w:ascii="Arial" w:hAnsi="Arial" w:cs="Arial"/>
          <w:b/>
          <w:bCs/>
          <w:sz w:val="24"/>
          <w:szCs w:val="24"/>
          <w:lang w:val="lv-LV"/>
        </w:rPr>
      </w:pPr>
      <w:r>
        <w:rPr>
          <w:rFonts w:ascii="Arial" w:hAnsi="Arial" w:cs="Arial"/>
          <w:b/>
          <w:bCs/>
          <w:sz w:val="24"/>
          <w:szCs w:val="24"/>
          <w:lang w:val="lv-LV"/>
        </w:rPr>
        <w:t>Uz SIA “LDz Cargo” (LDz Cargo):</w:t>
      </w:r>
    </w:p>
    <w:p w:rsidR="00D13ABD" w:rsidRDefault="00D13ABD">
      <w:pPr>
        <w:ind w:right="42"/>
        <w:jc w:val="both"/>
        <w:rPr>
          <w:rFonts w:ascii="Arial" w:hAnsi="Arial" w:cs="Arial"/>
          <w:b/>
          <w:bCs/>
          <w:sz w:val="24"/>
          <w:szCs w:val="24"/>
          <w:lang w:val="lv-LV"/>
        </w:rPr>
      </w:pPr>
    </w:p>
    <w:p w:rsidR="00D13ABD" w:rsidRDefault="00D13ABD" w:rsidP="00D13ABD">
      <w:pPr>
        <w:numPr>
          <w:ilvl w:val="2"/>
          <w:numId w:val="1"/>
        </w:numPr>
        <w:tabs>
          <w:tab w:val="clear" w:pos="2760"/>
          <w:tab w:val="num" w:pos="1985"/>
        </w:tabs>
        <w:ind w:left="0" w:right="42" w:firstLine="1134"/>
        <w:jc w:val="both"/>
        <w:rPr>
          <w:rFonts w:ascii="Arial" w:hAnsi="Arial" w:cs="Arial"/>
          <w:b/>
          <w:bCs/>
          <w:sz w:val="24"/>
          <w:szCs w:val="24"/>
          <w:lang w:val="lv-LV"/>
        </w:rPr>
      </w:pPr>
      <w:r>
        <w:rPr>
          <w:rFonts w:ascii="Arial" w:hAnsi="Arial" w:cs="Arial"/>
          <w:b/>
          <w:bCs/>
          <w:sz w:val="24"/>
          <w:szCs w:val="24"/>
          <w:lang w:val="lv-LV"/>
        </w:rPr>
        <w:t>Uz Komercdarbības organizācijas daļu (KMO), tās darbinieku nepareizas rīcības dēļ, ja:</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vilciens aizturēts komercapskatei ilgāk par grafikā paredzēto laiku;</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savlaicīgi nav sagatavoti pārvadāšanas dokumenti;</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notikusi kravas izjukšana kustības laikā;</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vilciens aizturēts posmā vai starpstacijā komercapskatei vai vagonu atkabināšanai komercbrāķa dēļ;</w:t>
      </w:r>
    </w:p>
    <w:p w:rsidR="00D13ABD" w:rsidRDefault="00D13ABD" w:rsidP="00D13ABD">
      <w:pPr>
        <w:pStyle w:val="BodyTextIndent3"/>
        <w:numPr>
          <w:ilvl w:val="0"/>
          <w:numId w:val="2"/>
        </w:numPr>
        <w:tabs>
          <w:tab w:val="clear" w:pos="1129"/>
          <w:tab w:val="num" w:pos="851"/>
        </w:tabs>
        <w:ind w:left="851" w:right="42" w:hanging="425"/>
        <w:jc w:val="both"/>
        <w:rPr>
          <w:b w:val="0"/>
          <w:bCs w:val="0"/>
          <w:color w:val="000000"/>
          <w:sz w:val="24"/>
          <w:szCs w:val="24"/>
        </w:rPr>
      </w:pPr>
      <w:r>
        <w:rPr>
          <w:b w:val="0"/>
          <w:bCs w:val="0"/>
          <w:color w:val="000000"/>
          <w:sz w:val="24"/>
          <w:szCs w:val="24"/>
        </w:rPr>
        <w:t>savācējvilciens, izvedvilciens nav iekļāvies grafika paredzētajā stāvēšanas laikā, apkalpojot stacijas;</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color w:val="000000"/>
          <w:sz w:val="24"/>
          <w:szCs w:val="24"/>
        </w:rPr>
        <w:t>vilcienu konduktora vai vilcienu sastādītāja nepareiza rīcība.</w:t>
      </w:r>
    </w:p>
    <w:p w:rsidR="00D13ABD" w:rsidRDefault="00D13ABD">
      <w:pPr>
        <w:pStyle w:val="BodyTextIndent3"/>
        <w:ind w:left="426" w:right="42" w:firstLine="0"/>
        <w:jc w:val="both"/>
        <w:rPr>
          <w:b w:val="0"/>
          <w:bCs w:val="0"/>
          <w:sz w:val="24"/>
          <w:szCs w:val="24"/>
        </w:rPr>
      </w:pPr>
    </w:p>
    <w:p w:rsidR="00D13ABD" w:rsidRDefault="00D13ABD" w:rsidP="00D13ABD">
      <w:pPr>
        <w:numPr>
          <w:ilvl w:val="2"/>
          <w:numId w:val="1"/>
        </w:numPr>
        <w:tabs>
          <w:tab w:val="clear" w:pos="2760"/>
          <w:tab w:val="num" w:pos="1985"/>
        </w:tabs>
        <w:ind w:left="0" w:right="42" w:firstLine="1134"/>
        <w:jc w:val="both"/>
        <w:rPr>
          <w:rFonts w:ascii="Arial" w:hAnsi="Arial" w:cs="Arial"/>
          <w:b/>
          <w:bCs/>
          <w:sz w:val="24"/>
          <w:szCs w:val="24"/>
          <w:lang w:val="lv-LV"/>
        </w:rPr>
      </w:pPr>
      <w:r>
        <w:rPr>
          <w:rFonts w:ascii="Arial" w:hAnsi="Arial" w:cs="Arial"/>
          <w:b/>
          <w:bCs/>
          <w:sz w:val="24"/>
          <w:szCs w:val="24"/>
          <w:lang w:val="lv-LV"/>
        </w:rPr>
        <w:t>Uz Lokomotīvju ekspluatācijas daļu (KTL), tās darbinieku nepareizas rīcības dēļ, ja:</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notika lokomotīves bojājums lokomotīves brigādes nepareizas rīcības dēļ;</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nav ievērots braukšanas laiks ceļa posmā;</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stacijā vai posmā pieļauta vilcienu grafikā neparedzēta apstāšanās vai aizturēšana lokomotīves brigādes nepareizas rīcības dēļ;</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sastāvam savlaicīgi nav padota lokomotīve;</w:t>
      </w:r>
    </w:p>
    <w:p w:rsidR="00D13ABD" w:rsidRDefault="00D13ABD" w:rsidP="00D13ABD">
      <w:pPr>
        <w:pStyle w:val="BodyTextIndent3"/>
        <w:numPr>
          <w:ilvl w:val="0"/>
          <w:numId w:val="2"/>
        </w:numPr>
        <w:tabs>
          <w:tab w:val="clear" w:pos="1129"/>
          <w:tab w:val="num" w:pos="851"/>
        </w:tabs>
        <w:ind w:left="851" w:right="42" w:hanging="425"/>
        <w:jc w:val="both"/>
        <w:rPr>
          <w:b w:val="0"/>
          <w:bCs w:val="0"/>
          <w:color w:val="000000"/>
          <w:sz w:val="24"/>
          <w:szCs w:val="24"/>
        </w:rPr>
      </w:pPr>
      <w:r>
        <w:rPr>
          <w:b w:val="0"/>
          <w:bCs w:val="0"/>
          <w:color w:val="000000"/>
          <w:sz w:val="24"/>
          <w:szCs w:val="24"/>
        </w:rPr>
        <w:t>vilciens aizturēts pēc kontrollīdzekļu (PONAB, DISK, FUES, Mattild) apstiprinātiem rādījumiem lokomotīvei;</w:t>
      </w:r>
    </w:p>
    <w:p w:rsidR="00D13ABD" w:rsidRDefault="00D13ABD" w:rsidP="00D13ABD">
      <w:pPr>
        <w:pStyle w:val="BodyTextIndent3"/>
        <w:numPr>
          <w:ilvl w:val="0"/>
          <w:numId w:val="2"/>
        </w:numPr>
        <w:tabs>
          <w:tab w:val="clear" w:pos="1129"/>
          <w:tab w:val="num" w:pos="851"/>
        </w:tabs>
        <w:ind w:left="851" w:right="42" w:hanging="425"/>
        <w:jc w:val="both"/>
        <w:rPr>
          <w:b w:val="0"/>
          <w:bCs w:val="0"/>
          <w:color w:val="000000"/>
          <w:sz w:val="24"/>
          <w:szCs w:val="24"/>
        </w:rPr>
      </w:pPr>
      <w:r>
        <w:rPr>
          <w:b w:val="0"/>
          <w:bCs w:val="0"/>
          <w:sz w:val="24"/>
          <w:szCs w:val="24"/>
        </w:rPr>
        <w:t>lokomotīves brigādes nepareiza rīcība, kas izraisījusi vilcienu kustības grafika izjaukšanu;</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vilciens apturēts lokomotīves brigādes darbaspējas pārbaudei;</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vilciens aizturēts lokomotīves brigādes nesavlaicīgas ierašanās dēļ;</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notikusi ritošā sastāva patvaļīga aizripošana nenostiprināšanas ar bremzes kurpēm dēļ.</w:t>
      </w:r>
    </w:p>
    <w:p w:rsidR="00D13ABD" w:rsidRDefault="00D13ABD">
      <w:pPr>
        <w:pStyle w:val="BodyTextIndent3"/>
        <w:ind w:right="42" w:firstLine="0"/>
        <w:jc w:val="both"/>
        <w:rPr>
          <w:b w:val="0"/>
          <w:bCs w:val="0"/>
          <w:sz w:val="24"/>
          <w:szCs w:val="24"/>
        </w:rPr>
      </w:pPr>
    </w:p>
    <w:p w:rsidR="00D13ABD" w:rsidRDefault="00D13ABD" w:rsidP="00D13ABD">
      <w:pPr>
        <w:numPr>
          <w:ilvl w:val="1"/>
          <w:numId w:val="1"/>
        </w:numPr>
        <w:tabs>
          <w:tab w:val="clear" w:pos="2760"/>
          <w:tab w:val="num" w:pos="1418"/>
        </w:tabs>
        <w:ind w:left="0" w:right="42" w:firstLine="709"/>
        <w:jc w:val="both"/>
        <w:rPr>
          <w:rFonts w:ascii="Arial" w:hAnsi="Arial" w:cs="Arial"/>
          <w:b/>
          <w:bCs/>
          <w:color w:val="000000"/>
          <w:sz w:val="24"/>
          <w:szCs w:val="24"/>
          <w:lang w:val="lv-LV"/>
        </w:rPr>
      </w:pPr>
      <w:r>
        <w:rPr>
          <w:rFonts w:ascii="Arial" w:hAnsi="Arial" w:cs="Arial"/>
          <w:b/>
          <w:bCs/>
          <w:color w:val="000000"/>
          <w:sz w:val="24"/>
          <w:szCs w:val="24"/>
          <w:lang w:val="lv-LV"/>
        </w:rPr>
        <w:t>Uz SIA “LDz Ritošā sastāva serviss” (RSS), tās darbinieku nepareizas rīcības dēļ, ja:</w:t>
      </w:r>
    </w:p>
    <w:p w:rsidR="00D13ABD" w:rsidRDefault="00D13ABD" w:rsidP="00D13ABD">
      <w:pPr>
        <w:pStyle w:val="BodyTextIndent3"/>
        <w:numPr>
          <w:ilvl w:val="0"/>
          <w:numId w:val="2"/>
        </w:numPr>
        <w:tabs>
          <w:tab w:val="clear" w:pos="1129"/>
          <w:tab w:val="num" w:pos="851"/>
        </w:tabs>
        <w:ind w:left="851" w:right="42" w:hanging="425"/>
        <w:jc w:val="both"/>
        <w:rPr>
          <w:b w:val="0"/>
          <w:bCs w:val="0"/>
          <w:color w:val="000000"/>
          <w:sz w:val="24"/>
          <w:szCs w:val="24"/>
        </w:rPr>
      </w:pPr>
      <w:r>
        <w:rPr>
          <w:b w:val="0"/>
          <w:bCs w:val="0"/>
          <w:color w:val="000000"/>
          <w:sz w:val="24"/>
          <w:szCs w:val="24"/>
        </w:rPr>
        <w:t>kravas un pasažieru vilcieni aizkavējušies vagonu vai lokomotīvju nekvalitatīvā remonta dēļ;</w:t>
      </w:r>
    </w:p>
    <w:p w:rsidR="00D13ABD" w:rsidRDefault="00D13ABD" w:rsidP="00D13ABD">
      <w:pPr>
        <w:pStyle w:val="BodyTextIndent3"/>
        <w:numPr>
          <w:ilvl w:val="0"/>
          <w:numId w:val="2"/>
        </w:numPr>
        <w:tabs>
          <w:tab w:val="clear" w:pos="1129"/>
          <w:tab w:val="num" w:pos="851"/>
        </w:tabs>
        <w:ind w:left="851" w:right="42" w:hanging="425"/>
        <w:jc w:val="both"/>
        <w:rPr>
          <w:b w:val="0"/>
          <w:bCs w:val="0"/>
          <w:color w:val="000000"/>
          <w:sz w:val="24"/>
          <w:szCs w:val="24"/>
        </w:rPr>
      </w:pPr>
      <w:r>
        <w:rPr>
          <w:b w:val="0"/>
          <w:bCs w:val="0"/>
          <w:color w:val="000000"/>
          <w:sz w:val="24"/>
          <w:szCs w:val="24"/>
        </w:rPr>
        <w:t>vilciens aizturēts pēc kontrollīdzekļu (PONAB, DISK, FUES, Mattild) apstiprinātiem rādījumiem – kravas vagona vai lokomotīves nekvalitatīva remonta dēļ šajā remontuzņēmumā;</w:t>
      </w:r>
    </w:p>
    <w:p w:rsidR="00D13ABD" w:rsidRDefault="00D13ABD" w:rsidP="00D13ABD">
      <w:pPr>
        <w:pStyle w:val="BodyTextIndent3"/>
        <w:numPr>
          <w:ilvl w:val="0"/>
          <w:numId w:val="2"/>
        </w:numPr>
        <w:tabs>
          <w:tab w:val="clear" w:pos="1129"/>
          <w:tab w:val="num" w:pos="851"/>
        </w:tabs>
        <w:ind w:left="851" w:right="42" w:hanging="425"/>
        <w:jc w:val="both"/>
        <w:rPr>
          <w:b w:val="0"/>
          <w:bCs w:val="0"/>
          <w:color w:val="000000"/>
          <w:sz w:val="24"/>
          <w:szCs w:val="24"/>
        </w:rPr>
      </w:pPr>
      <w:r>
        <w:rPr>
          <w:b w:val="0"/>
          <w:bCs w:val="0"/>
          <w:color w:val="000000"/>
          <w:sz w:val="24"/>
          <w:szCs w:val="24"/>
        </w:rPr>
        <w:t>kravas vagona vai lokomotīves autosakabe neatbilst TEN prasībām;</w:t>
      </w:r>
    </w:p>
    <w:p w:rsidR="00D13ABD" w:rsidRDefault="00D13ABD" w:rsidP="00D13ABD">
      <w:pPr>
        <w:pStyle w:val="BodyTextIndent3"/>
        <w:numPr>
          <w:ilvl w:val="0"/>
          <w:numId w:val="2"/>
        </w:numPr>
        <w:tabs>
          <w:tab w:val="clear" w:pos="1129"/>
          <w:tab w:val="num" w:pos="851"/>
        </w:tabs>
        <w:ind w:left="851" w:right="42" w:hanging="425"/>
        <w:jc w:val="both"/>
        <w:rPr>
          <w:b w:val="0"/>
          <w:bCs w:val="0"/>
          <w:color w:val="000000"/>
          <w:sz w:val="24"/>
          <w:szCs w:val="24"/>
        </w:rPr>
      </w:pPr>
      <w:r>
        <w:rPr>
          <w:b w:val="0"/>
          <w:bCs w:val="0"/>
          <w:color w:val="000000"/>
          <w:sz w:val="24"/>
          <w:szCs w:val="24"/>
        </w:rPr>
        <w:t>lokomotīve pēc remonta savlaicīgi nav izdota grafikā paredzētajam vilcienam;</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notikusi ritošā sastāva patvaļīga aizripošana nenostiprināšanas ar bremzes kurpēm dēļ.</w:t>
      </w:r>
    </w:p>
    <w:p w:rsidR="00D13ABD" w:rsidRDefault="00D13ABD">
      <w:pPr>
        <w:pStyle w:val="BodyTextIndent3"/>
        <w:ind w:left="426" w:right="42" w:firstLine="0"/>
        <w:jc w:val="both"/>
        <w:rPr>
          <w:b w:val="0"/>
          <w:bCs w:val="0"/>
          <w:color w:val="000000"/>
          <w:sz w:val="16"/>
          <w:szCs w:val="16"/>
        </w:rPr>
      </w:pPr>
    </w:p>
    <w:p w:rsidR="00D13ABD" w:rsidRDefault="00D13ABD" w:rsidP="00D13ABD">
      <w:pPr>
        <w:numPr>
          <w:ilvl w:val="1"/>
          <w:numId w:val="1"/>
        </w:numPr>
        <w:tabs>
          <w:tab w:val="clear" w:pos="2760"/>
          <w:tab w:val="num" w:pos="1418"/>
        </w:tabs>
        <w:ind w:left="0" w:right="42" w:firstLine="709"/>
        <w:jc w:val="both"/>
        <w:rPr>
          <w:rFonts w:ascii="Arial" w:hAnsi="Arial" w:cs="Arial"/>
          <w:b/>
          <w:bCs/>
          <w:color w:val="000000"/>
          <w:sz w:val="24"/>
          <w:szCs w:val="24"/>
          <w:lang w:val="lv-LV"/>
        </w:rPr>
      </w:pPr>
      <w:r>
        <w:rPr>
          <w:rFonts w:ascii="Arial" w:hAnsi="Arial" w:cs="Arial"/>
          <w:b/>
          <w:bCs/>
          <w:color w:val="000000"/>
          <w:sz w:val="24"/>
          <w:szCs w:val="24"/>
          <w:lang w:val="lv-LV"/>
        </w:rPr>
        <w:t>Uz a/s “VRC Zasulauks” (VRCZ), tās darbinieku nepareizas rīcības dēļ, ja:</w:t>
      </w:r>
    </w:p>
    <w:p w:rsidR="00D13ABD" w:rsidRDefault="00D13ABD" w:rsidP="00D13ABD">
      <w:pPr>
        <w:pStyle w:val="BodyTextIndent3"/>
        <w:numPr>
          <w:ilvl w:val="0"/>
          <w:numId w:val="2"/>
        </w:numPr>
        <w:tabs>
          <w:tab w:val="clear" w:pos="1129"/>
          <w:tab w:val="num" w:pos="851"/>
        </w:tabs>
        <w:ind w:left="851" w:right="42" w:hanging="425"/>
        <w:jc w:val="both"/>
        <w:rPr>
          <w:b w:val="0"/>
          <w:bCs w:val="0"/>
          <w:color w:val="000000"/>
          <w:sz w:val="24"/>
          <w:szCs w:val="24"/>
        </w:rPr>
      </w:pPr>
      <w:r>
        <w:rPr>
          <w:b w:val="0"/>
          <w:bCs w:val="0"/>
          <w:color w:val="000000"/>
          <w:sz w:val="24"/>
          <w:szCs w:val="24"/>
        </w:rPr>
        <w:t>pasažieru vilcieni aizkavējušies motorvagonu ritošā sastāva nekvalitatīvā remonta dēļ;</w:t>
      </w:r>
    </w:p>
    <w:p w:rsidR="00D13ABD" w:rsidRDefault="00D13ABD" w:rsidP="00D13ABD">
      <w:pPr>
        <w:pStyle w:val="BodyTextIndent3"/>
        <w:numPr>
          <w:ilvl w:val="0"/>
          <w:numId w:val="2"/>
        </w:numPr>
        <w:tabs>
          <w:tab w:val="clear" w:pos="1129"/>
          <w:tab w:val="num" w:pos="851"/>
        </w:tabs>
        <w:ind w:left="851" w:right="42" w:hanging="425"/>
        <w:jc w:val="both"/>
        <w:rPr>
          <w:b w:val="0"/>
          <w:bCs w:val="0"/>
          <w:color w:val="000000"/>
          <w:sz w:val="24"/>
          <w:szCs w:val="24"/>
        </w:rPr>
      </w:pPr>
      <w:r>
        <w:rPr>
          <w:b w:val="0"/>
          <w:bCs w:val="0"/>
          <w:color w:val="000000"/>
          <w:sz w:val="24"/>
          <w:szCs w:val="24"/>
        </w:rPr>
        <w:t xml:space="preserve">pasažieru vilciens aizturēts pēc kontrollīdzekļu (PONAB, DISK, FUES, </w:t>
      </w:r>
      <w:r>
        <w:rPr>
          <w:b w:val="0"/>
          <w:bCs w:val="0"/>
          <w:color w:val="000000"/>
          <w:sz w:val="24"/>
          <w:szCs w:val="24"/>
        </w:rPr>
        <w:lastRenderedPageBreak/>
        <w:t>Mattild) apstiprinātiem rādījumiem – motorvagonu ritošā sastāva nekvalitatīva remonta dēļ šajā remontuzņēmumā;</w:t>
      </w:r>
    </w:p>
    <w:p w:rsidR="00D13ABD" w:rsidRDefault="00D13ABD" w:rsidP="00D13ABD">
      <w:pPr>
        <w:pStyle w:val="BodyTextIndent3"/>
        <w:numPr>
          <w:ilvl w:val="0"/>
          <w:numId w:val="2"/>
        </w:numPr>
        <w:tabs>
          <w:tab w:val="clear" w:pos="1129"/>
          <w:tab w:val="num" w:pos="851"/>
        </w:tabs>
        <w:ind w:left="851" w:right="42" w:hanging="425"/>
        <w:jc w:val="both"/>
        <w:rPr>
          <w:b w:val="0"/>
          <w:bCs w:val="0"/>
          <w:color w:val="000000"/>
          <w:sz w:val="24"/>
          <w:szCs w:val="24"/>
        </w:rPr>
      </w:pPr>
      <w:r>
        <w:rPr>
          <w:b w:val="0"/>
          <w:bCs w:val="0"/>
          <w:color w:val="000000"/>
          <w:sz w:val="24"/>
          <w:szCs w:val="24"/>
        </w:rPr>
        <w:t>motorvagonu ritošais sastāvs pēc remonta savlaicīgi nav izdots grafikā paredzētajam vilcienam;</w:t>
      </w:r>
    </w:p>
    <w:p w:rsidR="00D13ABD" w:rsidRDefault="00D13ABD" w:rsidP="00D13ABD">
      <w:pPr>
        <w:pStyle w:val="BodyTextIndent3"/>
        <w:numPr>
          <w:ilvl w:val="0"/>
          <w:numId w:val="2"/>
        </w:numPr>
        <w:tabs>
          <w:tab w:val="clear" w:pos="1129"/>
          <w:tab w:val="num" w:pos="851"/>
        </w:tabs>
        <w:ind w:left="851" w:right="42" w:hanging="425"/>
        <w:jc w:val="both"/>
        <w:rPr>
          <w:b w:val="0"/>
          <w:bCs w:val="0"/>
          <w:color w:val="000000"/>
          <w:sz w:val="24"/>
          <w:szCs w:val="24"/>
        </w:rPr>
      </w:pPr>
      <w:r>
        <w:rPr>
          <w:b w:val="0"/>
          <w:bCs w:val="0"/>
          <w:sz w:val="24"/>
          <w:szCs w:val="24"/>
        </w:rPr>
        <w:t>nav ievērots braukšanas laiks ceļa posmā;</w:t>
      </w:r>
    </w:p>
    <w:p w:rsidR="00D13ABD" w:rsidRDefault="00D13ABD" w:rsidP="00D13ABD">
      <w:pPr>
        <w:pStyle w:val="BodyTextIndent3"/>
        <w:numPr>
          <w:ilvl w:val="0"/>
          <w:numId w:val="2"/>
        </w:numPr>
        <w:tabs>
          <w:tab w:val="clear" w:pos="1129"/>
          <w:tab w:val="num" w:pos="851"/>
        </w:tabs>
        <w:ind w:left="851" w:right="42" w:hanging="425"/>
        <w:jc w:val="both"/>
        <w:rPr>
          <w:b w:val="0"/>
          <w:bCs w:val="0"/>
          <w:color w:val="000000"/>
          <w:sz w:val="24"/>
          <w:szCs w:val="24"/>
        </w:rPr>
      </w:pPr>
      <w:r>
        <w:rPr>
          <w:b w:val="0"/>
          <w:bCs w:val="0"/>
          <w:sz w:val="24"/>
          <w:szCs w:val="24"/>
        </w:rPr>
        <w:t>lokomotīves brigādes nepareiza rīcība, kas izraisījusi vilcienu kustības grafika izjaukšanu;</w:t>
      </w:r>
    </w:p>
    <w:p w:rsidR="00D13ABD" w:rsidRDefault="00D13ABD" w:rsidP="00D13ABD">
      <w:pPr>
        <w:pStyle w:val="BodyTextIndent3"/>
        <w:numPr>
          <w:ilvl w:val="0"/>
          <w:numId w:val="2"/>
        </w:numPr>
        <w:tabs>
          <w:tab w:val="clear" w:pos="1129"/>
          <w:tab w:val="num" w:pos="851"/>
        </w:tabs>
        <w:ind w:left="851" w:right="42" w:hanging="425"/>
        <w:jc w:val="both"/>
        <w:rPr>
          <w:b w:val="0"/>
          <w:bCs w:val="0"/>
          <w:color w:val="000000"/>
          <w:sz w:val="24"/>
          <w:szCs w:val="24"/>
        </w:rPr>
      </w:pPr>
      <w:r>
        <w:rPr>
          <w:b w:val="0"/>
          <w:bCs w:val="0"/>
          <w:sz w:val="24"/>
          <w:szCs w:val="24"/>
        </w:rPr>
        <w:t>notikusi ritošā sastāva patvaļīga aizripošana nenostiprināšanas ar bremzes kurpēm dēļ.</w:t>
      </w:r>
    </w:p>
    <w:p w:rsidR="00D13ABD" w:rsidRDefault="00D13ABD">
      <w:pPr>
        <w:pStyle w:val="BodyTextIndent3"/>
        <w:ind w:right="42" w:firstLine="0"/>
        <w:jc w:val="both"/>
        <w:rPr>
          <w:b w:val="0"/>
          <w:bCs w:val="0"/>
          <w:color w:val="FF0000"/>
          <w:sz w:val="16"/>
          <w:szCs w:val="16"/>
        </w:rPr>
      </w:pPr>
    </w:p>
    <w:p w:rsidR="00D13ABD" w:rsidRDefault="00D13ABD" w:rsidP="00D13ABD">
      <w:pPr>
        <w:numPr>
          <w:ilvl w:val="1"/>
          <w:numId w:val="1"/>
        </w:numPr>
        <w:tabs>
          <w:tab w:val="clear" w:pos="2760"/>
          <w:tab w:val="num" w:pos="1418"/>
        </w:tabs>
        <w:ind w:left="0" w:right="42" w:firstLine="709"/>
        <w:jc w:val="both"/>
        <w:rPr>
          <w:rFonts w:ascii="Arial" w:hAnsi="Arial" w:cs="Arial"/>
          <w:b/>
          <w:bCs/>
          <w:color w:val="000000"/>
          <w:sz w:val="24"/>
          <w:szCs w:val="24"/>
          <w:lang w:val="lv-LV"/>
        </w:rPr>
      </w:pPr>
      <w:r>
        <w:rPr>
          <w:rFonts w:ascii="Arial" w:hAnsi="Arial" w:cs="Arial"/>
          <w:b/>
          <w:bCs/>
          <w:color w:val="000000"/>
          <w:sz w:val="24"/>
          <w:szCs w:val="24"/>
          <w:lang w:val="lv-LV"/>
        </w:rPr>
        <w:t>Uz SIA “LDz Infrastruktūra” (INF), tās darbinieku nepareizas rīcības dēļ, ja:</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pārsniegts paredzētais "tehnoloģiskā loga" laiks;</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“tehnoloģiskā loga” laikā tiek veikti darbi, kas nav paredzēti telegrammā;</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vilcienu kustības ātrums pēc “loga” neatbilst “Instrukcijas par vilcienu kustības drošību nodrošināšanu, veicot ceļa darbus” 1.10. punktam;</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netiek ievērots vilcienu kustības grafiks, vilcienu kustības grafikā ātruma ierobežojumu brīdinājumu dēļ, izņemot 3.19. punktā paredzēto gadījumu;</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nav ievērots braukšanas laiks ceļa posmā;</w:t>
      </w:r>
    </w:p>
    <w:p w:rsidR="00D13ABD" w:rsidRDefault="00D13ABD" w:rsidP="00D13ABD">
      <w:pPr>
        <w:pStyle w:val="BodyTextIndent3"/>
        <w:numPr>
          <w:ilvl w:val="0"/>
          <w:numId w:val="2"/>
        </w:numPr>
        <w:tabs>
          <w:tab w:val="clear" w:pos="1129"/>
          <w:tab w:val="num" w:pos="851"/>
        </w:tabs>
        <w:ind w:left="851" w:right="42" w:hanging="425"/>
        <w:jc w:val="both"/>
        <w:rPr>
          <w:b w:val="0"/>
          <w:bCs w:val="0"/>
          <w:color w:val="000000"/>
          <w:sz w:val="24"/>
          <w:szCs w:val="24"/>
        </w:rPr>
      </w:pPr>
      <w:r>
        <w:rPr>
          <w:b w:val="0"/>
          <w:bCs w:val="0"/>
          <w:color w:val="000000"/>
          <w:sz w:val="24"/>
          <w:szCs w:val="24"/>
        </w:rPr>
        <w:t>saimniecības vilciens aizturēts pēc kontrollīdzekļu (PONAB, DISK, FUES, Mattild) apstiprinātiem rādījumiem;</w:t>
      </w:r>
    </w:p>
    <w:p w:rsidR="00D13ABD" w:rsidRDefault="00D13ABD" w:rsidP="00D13ABD">
      <w:pPr>
        <w:pStyle w:val="BodyTextIndent3"/>
        <w:numPr>
          <w:ilvl w:val="0"/>
          <w:numId w:val="2"/>
        </w:numPr>
        <w:tabs>
          <w:tab w:val="clear" w:pos="1129"/>
          <w:tab w:val="num" w:pos="851"/>
        </w:tabs>
        <w:ind w:left="851" w:right="42" w:hanging="425"/>
        <w:jc w:val="both"/>
        <w:rPr>
          <w:b w:val="0"/>
          <w:bCs w:val="0"/>
          <w:color w:val="000000"/>
          <w:sz w:val="24"/>
          <w:szCs w:val="24"/>
        </w:rPr>
      </w:pPr>
      <w:r>
        <w:rPr>
          <w:b w:val="0"/>
          <w:bCs w:val="0"/>
          <w:sz w:val="24"/>
          <w:szCs w:val="24"/>
        </w:rPr>
        <w:t>lokomotīves brigādes nepareiza rīcība, kas izraisījusi vilcienu kustības grafika izjaukšanu;</w:t>
      </w:r>
    </w:p>
    <w:p w:rsidR="00D13ABD" w:rsidRDefault="00D13ABD" w:rsidP="00D13ABD">
      <w:pPr>
        <w:pStyle w:val="BodyTextIndent3"/>
        <w:numPr>
          <w:ilvl w:val="0"/>
          <w:numId w:val="2"/>
        </w:numPr>
        <w:tabs>
          <w:tab w:val="clear" w:pos="1129"/>
          <w:tab w:val="num" w:pos="851"/>
        </w:tabs>
        <w:ind w:left="851" w:right="42" w:hanging="425"/>
        <w:jc w:val="both"/>
        <w:rPr>
          <w:b w:val="0"/>
          <w:bCs w:val="0"/>
          <w:color w:val="000000"/>
          <w:sz w:val="24"/>
          <w:szCs w:val="24"/>
        </w:rPr>
      </w:pPr>
      <w:r>
        <w:rPr>
          <w:b w:val="0"/>
          <w:bCs w:val="0"/>
          <w:sz w:val="24"/>
          <w:szCs w:val="24"/>
        </w:rPr>
        <w:t>notikusi ritošā sastāva patvaļīga aizripošana nenostiprināšanas ar bremzes kurpēm dēļ.</w:t>
      </w:r>
    </w:p>
    <w:p w:rsidR="00D13ABD" w:rsidRDefault="00D13ABD">
      <w:pPr>
        <w:pStyle w:val="BodyTextIndent3"/>
        <w:ind w:left="426" w:right="42" w:firstLine="0"/>
        <w:jc w:val="both"/>
        <w:rPr>
          <w:b w:val="0"/>
          <w:bCs w:val="0"/>
          <w:sz w:val="16"/>
          <w:szCs w:val="16"/>
        </w:rPr>
      </w:pPr>
    </w:p>
    <w:p w:rsidR="00D13ABD" w:rsidRDefault="00D13ABD" w:rsidP="00D13ABD">
      <w:pPr>
        <w:numPr>
          <w:ilvl w:val="1"/>
          <w:numId w:val="1"/>
        </w:numPr>
        <w:tabs>
          <w:tab w:val="clear" w:pos="2760"/>
          <w:tab w:val="num" w:pos="1418"/>
        </w:tabs>
        <w:ind w:left="0" w:right="42" w:firstLine="709"/>
        <w:jc w:val="both"/>
        <w:rPr>
          <w:rFonts w:ascii="Arial" w:hAnsi="Arial" w:cs="Arial"/>
          <w:b/>
          <w:bCs/>
          <w:color w:val="000000"/>
          <w:sz w:val="24"/>
          <w:szCs w:val="24"/>
          <w:lang w:val="lv-LV"/>
        </w:rPr>
      </w:pPr>
      <w:r>
        <w:rPr>
          <w:rFonts w:ascii="Arial" w:hAnsi="Arial" w:cs="Arial"/>
          <w:b/>
          <w:bCs/>
          <w:color w:val="000000"/>
          <w:sz w:val="24"/>
          <w:szCs w:val="24"/>
          <w:lang w:val="lv-LV"/>
        </w:rPr>
        <w:t>Uz a/s “Baltijas Ekspresis” (BE), tās darbinieku nepareizas rīcības dēļ, ja:</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nav ievērots braukšanas laiks ceļa posmā;</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stacijā vai posmā pieļauta vilcienu grafikā neparedzēta apstāšanās vai aizturēšana lokomotīves brigādes nepareizas rīcības dēļ;</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 xml:space="preserve">vilciens aizturēts pēc kontrollīdzekļu (PONAB, DISK, FUES, Mattild) apstiprinātiem rādījumiem; </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lokomotīves brigādes nepareiza rīcība, kas izraisījusi vilcienu kustības grafika izjaukšanu;</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vilciens apturēts lokomotīves brigādes darbaspējas pārbaudei;</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vilciens aizturēts lokomotīves brigādes nesavlaicīgas ierašanās dēļ;</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notikusi ritošā sastāva patvaļīga aizripošana nenostiprināšanas ar bremzes kurpēm dēļ.</w:t>
      </w:r>
    </w:p>
    <w:p w:rsidR="00D13ABD" w:rsidRDefault="00D13ABD">
      <w:pPr>
        <w:ind w:right="42"/>
        <w:jc w:val="both"/>
        <w:rPr>
          <w:rFonts w:ascii="Arial" w:hAnsi="Arial" w:cs="Arial"/>
          <w:b/>
          <w:bCs/>
          <w:sz w:val="18"/>
          <w:szCs w:val="18"/>
          <w:lang w:val="lv-LV"/>
        </w:rPr>
      </w:pPr>
    </w:p>
    <w:p w:rsidR="00D13ABD" w:rsidRDefault="00D13ABD" w:rsidP="00D13ABD">
      <w:pPr>
        <w:numPr>
          <w:ilvl w:val="1"/>
          <w:numId w:val="1"/>
        </w:numPr>
        <w:tabs>
          <w:tab w:val="clear" w:pos="2760"/>
          <w:tab w:val="num" w:pos="1418"/>
        </w:tabs>
        <w:ind w:left="0" w:right="42" w:firstLine="709"/>
        <w:jc w:val="both"/>
        <w:rPr>
          <w:rFonts w:ascii="Arial" w:hAnsi="Arial" w:cs="Arial"/>
          <w:b/>
          <w:bCs/>
          <w:color w:val="000000"/>
          <w:sz w:val="24"/>
          <w:szCs w:val="24"/>
          <w:lang w:val="lv-LV"/>
        </w:rPr>
      </w:pPr>
      <w:r>
        <w:rPr>
          <w:rFonts w:ascii="Arial" w:hAnsi="Arial" w:cs="Arial"/>
          <w:b/>
          <w:bCs/>
          <w:color w:val="000000"/>
          <w:sz w:val="24"/>
          <w:szCs w:val="24"/>
          <w:lang w:val="lv-LV"/>
        </w:rPr>
        <w:t>Uz  a/s “BALTIJAS TRANZĪTA SERVISS” (BTS), tās darbinieku nepareizas rīcības dēļ, ja :</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nav ievērots braukšanas laiks ceļa posmā;</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stacijā vai posmā pieļauta vilcienu grafikā neparedzēta apstāšanās vai aizturēšana lokomotīves brigādes nepareizas rīcības dēļ;</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vilciens aizturēts pēc kontrollīdzekļu (PONAB, DISK, FUES, Mattild) apstiprinātiem rādījumiem;</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lokomotīves brigādes nepareiza rīcība, kas izraisījusi vilcienu kustības grafika izjaukšanu;</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vilciens apturēts lokomotīves brigādes darbaspējas pārbaudei;</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vilciens aizturēts lokomotīves brigādes nesavlaicīgas ierašanās dēļ;</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notikusi ritošā sastāva patvaļīga aizripošana nenostiprināšanas ar bremzes kurpēm dēļ.</w:t>
      </w:r>
    </w:p>
    <w:p w:rsidR="00D13ABD" w:rsidRDefault="00D13ABD">
      <w:pPr>
        <w:pStyle w:val="BodyTextIndent3"/>
        <w:ind w:left="426" w:right="42" w:firstLine="0"/>
        <w:jc w:val="both"/>
        <w:rPr>
          <w:b w:val="0"/>
          <w:bCs w:val="0"/>
          <w:sz w:val="24"/>
          <w:szCs w:val="24"/>
        </w:rPr>
      </w:pPr>
    </w:p>
    <w:p w:rsidR="00D13ABD" w:rsidRDefault="00D13ABD" w:rsidP="00D13ABD">
      <w:pPr>
        <w:numPr>
          <w:ilvl w:val="1"/>
          <w:numId w:val="1"/>
        </w:numPr>
        <w:tabs>
          <w:tab w:val="clear" w:pos="2760"/>
          <w:tab w:val="num" w:pos="1418"/>
        </w:tabs>
        <w:ind w:left="0" w:right="42" w:firstLine="709"/>
        <w:jc w:val="both"/>
        <w:rPr>
          <w:rFonts w:ascii="Arial" w:hAnsi="Arial" w:cs="Arial"/>
          <w:b/>
          <w:bCs/>
          <w:sz w:val="24"/>
          <w:szCs w:val="24"/>
          <w:lang w:val="lv-LV"/>
        </w:rPr>
      </w:pPr>
      <w:r>
        <w:rPr>
          <w:rFonts w:ascii="Arial" w:hAnsi="Arial" w:cs="Arial"/>
          <w:b/>
          <w:bCs/>
          <w:sz w:val="24"/>
          <w:szCs w:val="24"/>
          <w:lang w:val="lv-LV"/>
        </w:rPr>
        <w:lastRenderedPageBreak/>
        <w:t>Uz pārējiem iemesliem attiecas šādi gadījumi:</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dabas stihijas: - plūdi, viesuļvētra – 25 m/s un vairāk, zemestrīce, atkala uz vadiem un iekārtām – 10 mm un vairāk, gaisa temperatūra augstāka par +30°C un zemāka par – 30°C, diennakts lietus nokrišņu daudzums  pārsniedz 50 mm, stiprs sniegputenis ar vēju 15 m/s un vairāk 8 stundas un ilgāk, stipra snigšana (sniega segas palielināšanās par 60 mm un vairāk), sevišķi bieza sniega kārta;</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zibens izlādes iedarbība uz elektrotehniskām iekārtām ar nosacījumu, ka zibens aizsardzības shēmas atbilst tehniskajām normām;</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slimo, dzemdētāju iz(ie)sēdināšana, medicīnas darbinieku, kuri dodas sniegt palīdzību, iz(ie)kāpšana;</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tiesībsargājošo valsts varas institūciju darbinieku iz(ie)kāpšana;</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vilciena piespiedu apturēšana ar stopkrānu;</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ugunsgrēks;</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vilces ritošā sastāva uzbraukšana citiem transportlīdzekļiem, kā arī cilvēkiem, dzīvniekiem, priekšmetiem (ja nav vainīgi dzelzceļa darbinieki);</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ja vilcienu aiztur robežsargu, muitas, sanitārās robežinspekcijas dienesti vai citu valsts kontrolējošo institūciju darbinieki;</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ja "Latvenergo" vainas dēļ nav (vai pazemināts) spriegums kontakttīklā vai elektroapgādes līnijās, kur nav avārijas elektroapgādes;</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nezināmas personas ļaunprātīga rīcība dzelzceļa teritorijā, kas izraisījusi vilcienu kustības grafika izjaukšanu (reģistrēta Transporta policijā);</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dzelzceļa infrastruktūras un ritošā sastāva ļaunprātīgi bojājumi un zādzības (reģistrētās Transporta policijā);</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 xml:space="preserve">vilcienu aizturēšana pēc kontrolīdzekļu (PONAB, DISK, FUES, Mattild) </w:t>
      </w:r>
      <w:r>
        <w:rPr>
          <w:b w:val="0"/>
          <w:bCs w:val="0"/>
          <w:color w:val="000000"/>
          <w:sz w:val="24"/>
          <w:szCs w:val="24"/>
        </w:rPr>
        <w:t>rādījumiem</w:t>
      </w:r>
      <w:r>
        <w:rPr>
          <w:b w:val="0"/>
          <w:bCs w:val="0"/>
          <w:sz w:val="24"/>
          <w:szCs w:val="24"/>
        </w:rPr>
        <w:t xml:space="preserve"> elektroenerģijas piegādes pārtraukšanas dēļ;</w:t>
      </w:r>
    </w:p>
    <w:p w:rsidR="00D13ABD" w:rsidRDefault="00D13ABD" w:rsidP="00D13ABD">
      <w:pPr>
        <w:pStyle w:val="BodyTextIndent3"/>
        <w:numPr>
          <w:ilvl w:val="0"/>
          <w:numId w:val="2"/>
        </w:numPr>
        <w:tabs>
          <w:tab w:val="clear" w:pos="1129"/>
          <w:tab w:val="num" w:pos="851"/>
        </w:tabs>
        <w:ind w:left="851" w:right="42" w:hanging="425"/>
        <w:jc w:val="both"/>
        <w:rPr>
          <w:b w:val="0"/>
          <w:bCs w:val="0"/>
          <w:color w:val="000000"/>
          <w:sz w:val="24"/>
          <w:szCs w:val="24"/>
        </w:rPr>
      </w:pPr>
      <w:r>
        <w:rPr>
          <w:b w:val="0"/>
          <w:bCs w:val="0"/>
          <w:color w:val="000000"/>
          <w:sz w:val="24"/>
          <w:szCs w:val="24"/>
        </w:rPr>
        <w:t>vilciena aizturēšana pēc kontrollīdzekļu (PONAB, DISK, FUES, Mattild) rādījumiem saules izstarojuma, ritošā sastāva tehnoloģiskās silšanas vai</w:t>
      </w:r>
      <w:r>
        <w:rPr>
          <w:b w:val="0"/>
          <w:bCs w:val="0"/>
          <w:sz w:val="24"/>
          <w:szCs w:val="24"/>
        </w:rPr>
        <w:t xml:space="preserve"> karstu kravu ietekmes dēļ</w:t>
      </w:r>
      <w:r>
        <w:rPr>
          <w:b w:val="0"/>
          <w:bCs w:val="0"/>
          <w:color w:val="000000"/>
          <w:sz w:val="24"/>
          <w:szCs w:val="24"/>
        </w:rPr>
        <w:t>.</w:t>
      </w:r>
    </w:p>
    <w:p w:rsidR="00D13ABD" w:rsidRDefault="00D13ABD">
      <w:pPr>
        <w:pStyle w:val="BodyTextIndent3"/>
        <w:ind w:left="426" w:right="42" w:firstLine="0"/>
        <w:jc w:val="both"/>
        <w:rPr>
          <w:b w:val="0"/>
          <w:bCs w:val="0"/>
          <w:sz w:val="24"/>
          <w:szCs w:val="24"/>
        </w:rPr>
      </w:pPr>
    </w:p>
    <w:p w:rsidR="00D13ABD" w:rsidRDefault="00D13ABD">
      <w:pPr>
        <w:pStyle w:val="BodyTextIndent3"/>
        <w:ind w:left="426" w:right="42" w:firstLine="0"/>
        <w:jc w:val="both"/>
        <w:rPr>
          <w:b w:val="0"/>
          <w:bCs w:val="0"/>
          <w:sz w:val="24"/>
          <w:szCs w:val="24"/>
        </w:rPr>
      </w:pPr>
      <w:r>
        <w:rPr>
          <w:b w:val="0"/>
          <w:bCs w:val="0"/>
          <w:sz w:val="24"/>
          <w:szCs w:val="24"/>
        </w:rPr>
        <w:t>Piezīmes:</w:t>
      </w:r>
    </w:p>
    <w:p w:rsidR="00D13ABD" w:rsidRDefault="00D13ABD" w:rsidP="00D13ABD">
      <w:pPr>
        <w:pStyle w:val="BodyTextIndent3"/>
        <w:numPr>
          <w:ilvl w:val="0"/>
          <w:numId w:val="2"/>
        </w:numPr>
        <w:tabs>
          <w:tab w:val="clear" w:pos="1129"/>
          <w:tab w:val="num" w:pos="851"/>
        </w:tabs>
        <w:ind w:left="851" w:right="42" w:hanging="425"/>
        <w:jc w:val="both"/>
        <w:rPr>
          <w:b w:val="0"/>
          <w:bCs w:val="0"/>
          <w:color w:val="000000"/>
          <w:sz w:val="24"/>
          <w:szCs w:val="24"/>
        </w:rPr>
      </w:pPr>
      <w:r>
        <w:rPr>
          <w:b w:val="0"/>
          <w:bCs w:val="0"/>
          <w:color w:val="000000"/>
          <w:sz w:val="24"/>
          <w:szCs w:val="24"/>
        </w:rPr>
        <w:t>vilcienu aizturēšana citu dzelzceļa infrastruktūras lietotāju vainas dēļ tiek uzskaitīta kā pārējie iemesli, izdalot lietotāju;</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no pārējo iemeslu skaita tiek izdalīti vilcienu kavējumi, kuri notikuši muitas un robežsargu veiktās kontroles dēļ;</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no kaimiņdzelzceļiem ar nokavēšanos pieņemtie kravas un pasažieru vilcieni tiek uzskaitīti kā kavējumi citu dzelzceļu vainas dēļ, izņemot gadījumus, ja ir LDz darbinieku vaina;</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vilcienu aizturēšana gadījumos, kad vainīgas citas valsts dzelzceļu struktūrvienības darbinieki (vagonu, vilces vai pašgājēja ritošā sastāva tehniskie bojājumi vai to atkabināšana un lokomotīvju maiņa), tiek attiecināta kā kavējumi citu dzelzceļu vainas dēļ;</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ja kravas un pasažieru vilcieni savlaicīgi netiek pieņemti uz kaimiņu dzelzceļiem to darbinieku vainas dēļ, kavējumus uzskaita tikai pēdējā pirms kaimiņdzelzceļa robežstacijas dispečeriecirknī.</w:t>
      </w:r>
    </w:p>
    <w:p w:rsidR="00D13ABD" w:rsidRDefault="00D13ABD" w:rsidP="00D13ABD">
      <w:pPr>
        <w:numPr>
          <w:ilvl w:val="1"/>
          <w:numId w:val="1"/>
        </w:numPr>
        <w:tabs>
          <w:tab w:val="clear" w:pos="2760"/>
          <w:tab w:val="num" w:pos="1418"/>
        </w:tabs>
        <w:ind w:left="0" w:right="42" w:firstLine="709"/>
        <w:jc w:val="both"/>
        <w:rPr>
          <w:rFonts w:ascii="Arial" w:hAnsi="Arial" w:cs="Arial"/>
          <w:color w:val="000000"/>
          <w:sz w:val="24"/>
          <w:szCs w:val="24"/>
          <w:lang w:val="lv-LV"/>
        </w:rPr>
      </w:pPr>
      <w:r>
        <w:rPr>
          <w:rFonts w:ascii="Arial" w:hAnsi="Arial" w:cs="Arial"/>
          <w:color w:val="000000"/>
          <w:sz w:val="24"/>
          <w:szCs w:val="24"/>
          <w:lang w:val="lv-LV"/>
        </w:rPr>
        <w:t>A/s “Starptautiskie pasažieru pārvadājumi” valdes priekšsēdētājs nosūta telegrammu Sadraudzības dalībvalstu Dzelzceļa transporta padomei (DzTP) par starptautiskiem pasažieru vilcieniem, kuri tiek pieņemti vai nodoti uz ārvalstīm ar nokavēšanos.</w:t>
      </w:r>
    </w:p>
    <w:p w:rsidR="00D13ABD" w:rsidRDefault="00D13ABD" w:rsidP="00D13ABD">
      <w:pPr>
        <w:numPr>
          <w:ilvl w:val="1"/>
          <w:numId w:val="1"/>
        </w:numPr>
        <w:tabs>
          <w:tab w:val="clear" w:pos="2760"/>
          <w:tab w:val="num" w:pos="1418"/>
        </w:tabs>
        <w:ind w:left="0" w:right="42" w:firstLine="709"/>
        <w:jc w:val="both"/>
        <w:rPr>
          <w:rFonts w:ascii="Arial" w:hAnsi="Arial" w:cs="Arial"/>
          <w:color w:val="000000"/>
          <w:sz w:val="24"/>
          <w:szCs w:val="24"/>
          <w:lang w:val="lv-LV"/>
        </w:rPr>
      </w:pPr>
      <w:r>
        <w:rPr>
          <w:rFonts w:ascii="Arial" w:hAnsi="Arial" w:cs="Arial"/>
          <w:color w:val="000000"/>
          <w:sz w:val="24"/>
          <w:szCs w:val="24"/>
          <w:lang w:val="lv-LV"/>
        </w:rPr>
        <w:t xml:space="preserve">Kravas un pasažieru vilcienu kavēšanās gadījumi, ja šos vilcienus nepieņem kaimiņu iecirkņa Vilcienu kustības organizācijas daļas dispečers, tiek uzskaitīti tanī vilcienu dispečeriecirknī, kurš nepieņem vilcienu. </w:t>
      </w:r>
    </w:p>
    <w:p w:rsidR="00D13ABD" w:rsidRDefault="00D13ABD">
      <w:pPr>
        <w:ind w:right="42" w:firstLine="709"/>
        <w:jc w:val="both"/>
        <w:rPr>
          <w:rFonts w:ascii="Arial" w:hAnsi="Arial" w:cs="Arial"/>
          <w:color w:val="000000"/>
          <w:sz w:val="24"/>
          <w:szCs w:val="24"/>
          <w:lang w:val="lv-LV"/>
        </w:rPr>
      </w:pPr>
      <w:r>
        <w:rPr>
          <w:rFonts w:ascii="Arial" w:hAnsi="Arial" w:cs="Arial"/>
          <w:color w:val="000000"/>
          <w:sz w:val="24"/>
          <w:szCs w:val="24"/>
          <w:lang w:val="lv-LV"/>
        </w:rPr>
        <w:lastRenderedPageBreak/>
        <w:t>Par katru vilcienu, kas aizturēts nepieņemšanas dēļ, konkrēts nepieņemšanas iemesls tiek atzīmēts vilcienu kustības izpildītajā grafikā tajā iecirknī, kur tas radies.</w:t>
      </w:r>
    </w:p>
    <w:p w:rsidR="00D13ABD" w:rsidRDefault="00D13ABD">
      <w:pPr>
        <w:ind w:right="42" w:firstLine="709"/>
        <w:jc w:val="both"/>
        <w:rPr>
          <w:rFonts w:ascii="Arial" w:hAnsi="Arial" w:cs="Arial"/>
          <w:color w:val="000000"/>
          <w:sz w:val="24"/>
          <w:szCs w:val="24"/>
          <w:lang w:val="lv-LV"/>
        </w:rPr>
      </w:pPr>
      <w:r>
        <w:rPr>
          <w:rFonts w:ascii="Arial" w:hAnsi="Arial" w:cs="Arial"/>
          <w:color w:val="000000"/>
          <w:sz w:val="24"/>
          <w:szCs w:val="24"/>
          <w:lang w:val="lv-LV"/>
        </w:rPr>
        <w:t>Bet  kaimiņu iecirkņa Vilcienu kustības organizācijas daļas dispečers, no kura nepieņem vilcienu,  vilcienu kustības izpildītajā grafikā uzrāda iemeslu “kaimiņu iecirknis neveic pieņemšanu”.</w:t>
      </w:r>
    </w:p>
    <w:p w:rsidR="00D13ABD" w:rsidRDefault="00D13ABD" w:rsidP="00D13ABD">
      <w:pPr>
        <w:numPr>
          <w:ilvl w:val="1"/>
          <w:numId w:val="1"/>
        </w:numPr>
        <w:tabs>
          <w:tab w:val="clear" w:pos="2760"/>
          <w:tab w:val="num" w:pos="1418"/>
        </w:tabs>
        <w:ind w:left="0" w:right="42" w:firstLine="709"/>
        <w:jc w:val="both"/>
        <w:rPr>
          <w:rFonts w:ascii="Arial" w:hAnsi="Arial" w:cs="Arial"/>
          <w:sz w:val="24"/>
          <w:szCs w:val="24"/>
          <w:lang w:val="lv-LV"/>
        </w:rPr>
      </w:pPr>
      <w:r>
        <w:rPr>
          <w:rFonts w:ascii="Arial" w:hAnsi="Arial" w:cs="Arial"/>
          <w:sz w:val="24"/>
          <w:szCs w:val="24"/>
          <w:lang w:val="lv-LV"/>
        </w:rPr>
        <w:t>Ja viena vilciena kavējuma dēļ tiek pārkāpts nākošo vilcienu kustības saraksts, to kavējumus attiecina uz pirmā iemeslu, ja nav bijuši citi iemesli.</w:t>
      </w:r>
    </w:p>
    <w:p w:rsidR="00D13ABD" w:rsidRDefault="00D13ABD" w:rsidP="00D13ABD">
      <w:pPr>
        <w:numPr>
          <w:ilvl w:val="1"/>
          <w:numId w:val="1"/>
        </w:numPr>
        <w:tabs>
          <w:tab w:val="clear" w:pos="2760"/>
          <w:tab w:val="num" w:pos="1418"/>
        </w:tabs>
        <w:ind w:left="0" w:right="42" w:firstLine="709"/>
        <w:jc w:val="both"/>
        <w:rPr>
          <w:rFonts w:ascii="Arial" w:hAnsi="Arial" w:cs="Arial"/>
          <w:sz w:val="24"/>
          <w:szCs w:val="24"/>
          <w:lang w:val="lv-LV"/>
        </w:rPr>
      </w:pPr>
      <w:r>
        <w:rPr>
          <w:rFonts w:ascii="Arial" w:hAnsi="Arial" w:cs="Arial"/>
          <w:sz w:val="24"/>
          <w:szCs w:val="24"/>
          <w:lang w:val="lv-LV"/>
        </w:rPr>
        <w:t>Ja negadījuma dēļ tiek atcelti vilcieni, tad tie attiecināmi uz atbildīgo struktūrvienību.</w:t>
      </w:r>
    </w:p>
    <w:p w:rsidR="00D13ABD" w:rsidRDefault="00D13ABD" w:rsidP="00D13ABD">
      <w:pPr>
        <w:numPr>
          <w:ilvl w:val="1"/>
          <w:numId w:val="1"/>
        </w:numPr>
        <w:tabs>
          <w:tab w:val="clear" w:pos="2760"/>
          <w:tab w:val="num" w:pos="1418"/>
        </w:tabs>
        <w:ind w:left="0" w:right="42" w:firstLine="709"/>
        <w:jc w:val="both"/>
        <w:rPr>
          <w:rFonts w:ascii="Arial" w:hAnsi="Arial" w:cs="Arial"/>
          <w:sz w:val="24"/>
          <w:szCs w:val="24"/>
          <w:lang w:val="lv-LV"/>
        </w:rPr>
      </w:pPr>
      <w:r>
        <w:rPr>
          <w:rFonts w:ascii="Arial" w:hAnsi="Arial" w:cs="Arial"/>
          <w:sz w:val="24"/>
          <w:szCs w:val="24"/>
          <w:lang w:val="lv-LV"/>
        </w:rPr>
        <w:t>Ja vilcienu kavējumos ir atbildīgas divas vai vairāk struktūrvienības, vilcienu kavējumus attiecina uz pirmo atbildīgo struktūrvienību, vai proporcionāli katras struktūrvienības vainas pakāpei (pēc atsevišķas izskatīšanas).</w:t>
      </w:r>
    </w:p>
    <w:p w:rsidR="00D13ABD" w:rsidRDefault="00D13ABD" w:rsidP="00D13ABD">
      <w:pPr>
        <w:numPr>
          <w:ilvl w:val="1"/>
          <w:numId w:val="1"/>
        </w:numPr>
        <w:tabs>
          <w:tab w:val="clear" w:pos="2760"/>
          <w:tab w:val="num" w:pos="1418"/>
        </w:tabs>
        <w:ind w:left="0" w:right="42" w:firstLine="709"/>
        <w:jc w:val="both"/>
        <w:rPr>
          <w:rFonts w:ascii="Arial" w:hAnsi="Arial" w:cs="Arial"/>
          <w:color w:val="000000"/>
          <w:sz w:val="24"/>
          <w:szCs w:val="24"/>
          <w:lang w:val="lv-LV"/>
        </w:rPr>
      </w:pPr>
      <w:r>
        <w:rPr>
          <w:rFonts w:ascii="Arial" w:hAnsi="Arial" w:cs="Arial"/>
          <w:color w:val="000000"/>
          <w:sz w:val="24"/>
          <w:szCs w:val="24"/>
          <w:lang w:val="lv-LV"/>
        </w:rPr>
        <w:t>Vilcienu kavējumu cēloņus izskata Vilcienu kustības organizācijas daļas vadītājs (vecākais dispečers) ar iesaistītajām struktūrvienībām 5 darbdienu laikā, domstarpību gadījumos – Ekspluatācijas iecirkņa vadītāja vietnieks kustības organizācijas jautājumos.</w:t>
      </w:r>
    </w:p>
    <w:p w:rsidR="00D13ABD" w:rsidRDefault="00D13ABD" w:rsidP="00D13ABD">
      <w:pPr>
        <w:numPr>
          <w:ilvl w:val="1"/>
          <w:numId w:val="1"/>
        </w:numPr>
        <w:tabs>
          <w:tab w:val="clear" w:pos="2760"/>
          <w:tab w:val="num" w:pos="1418"/>
        </w:tabs>
        <w:ind w:left="0" w:right="42" w:firstLine="709"/>
        <w:jc w:val="both"/>
        <w:rPr>
          <w:rFonts w:ascii="Arial" w:hAnsi="Arial" w:cs="Arial"/>
          <w:color w:val="000000"/>
          <w:sz w:val="24"/>
          <w:szCs w:val="24"/>
          <w:lang w:val="lv-LV"/>
        </w:rPr>
      </w:pPr>
      <w:r>
        <w:rPr>
          <w:rFonts w:ascii="Arial" w:hAnsi="Arial" w:cs="Arial"/>
          <w:color w:val="000000"/>
          <w:sz w:val="24"/>
          <w:szCs w:val="24"/>
          <w:lang w:val="lv-LV"/>
        </w:rPr>
        <w:t>Atsevišķos gadījumos vilcienu kavējumu cēloņus (lai noteiktu atbildīgo struktūrvienību) izskata Kustības organizācijas daļas vadītājs.</w:t>
      </w:r>
    </w:p>
    <w:p w:rsidR="00D13ABD" w:rsidRDefault="00D13ABD" w:rsidP="00D13ABD">
      <w:pPr>
        <w:numPr>
          <w:ilvl w:val="1"/>
          <w:numId w:val="1"/>
        </w:numPr>
        <w:tabs>
          <w:tab w:val="clear" w:pos="2760"/>
          <w:tab w:val="num" w:pos="1418"/>
        </w:tabs>
        <w:ind w:left="0" w:right="42" w:firstLine="709"/>
        <w:jc w:val="both"/>
        <w:rPr>
          <w:rFonts w:ascii="Arial" w:hAnsi="Arial" w:cs="Arial"/>
          <w:sz w:val="24"/>
          <w:szCs w:val="24"/>
          <w:lang w:val="lv-LV"/>
        </w:rPr>
      </w:pPr>
      <w:r>
        <w:rPr>
          <w:rFonts w:ascii="Arial" w:hAnsi="Arial" w:cs="Arial"/>
          <w:sz w:val="24"/>
          <w:szCs w:val="24"/>
          <w:lang w:val="lv-LV"/>
        </w:rPr>
        <w:t>Vilcienu kavējumi celtniecības organizācijas vainas dēļ, neatkarīgi no tās resora piederības, attiecināmi uz struktūrvienību – celtniecības darbu pasūtītāju vai struktūrvienību, kuras pārstāvis ir atbildīgs par darbiem "tehnoloģiskajos logos".</w:t>
      </w:r>
    </w:p>
    <w:p w:rsidR="00D13ABD" w:rsidRDefault="00D13ABD" w:rsidP="00D13ABD">
      <w:pPr>
        <w:numPr>
          <w:ilvl w:val="1"/>
          <w:numId w:val="1"/>
        </w:numPr>
        <w:tabs>
          <w:tab w:val="clear" w:pos="2760"/>
          <w:tab w:val="num" w:pos="1418"/>
        </w:tabs>
        <w:ind w:left="0" w:right="42" w:firstLine="709"/>
        <w:jc w:val="both"/>
        <w:rPr>
          <w:rFonts w:ascii="Arial" w:hAnsi="Arial" w:cs="Arial"/>
          <w:sz w:val="24"/>
          <w:szCs w:val="24"/>
          <w:lang w:val="lv-LV"/>
        </w:rPr>
      </w:pPr>
      <w:r>
        <w:rPr>
          <w:rFonts w:ascii="Arial" w:hAnsi="Arial" w:cs="Arial"/>
          <w:sz w:val="24"/>
          <w:szCs w:val="24"/>
          <w:lang w:val="lv-LV"/>
        </w:rPr>
        <w:t>Ja noteikts vilcienu ātruma ierobežojums negadījuma dēļ, tas tiek pieskaitīts atbildīgajai struktūrvienībai līdz ātruma ierobežojuma novēršanai, kuru nosaka ar rīkojumu. Ja ātruma ierobežojums dotajā termiņā netiek novērsts, tad to tālāk uzskaita attiecīgajai infrastruktūras saimniecībai.</w:t>
      </w:r>
    </w:p>
    <w:p w:rsidR="00D13ABD" w:rsidRDefault="00D13ABD" w:rsidP="00D13ABD">
      <w:pPr>
        <w:numPr>
          <w:ilvl w:val="1"/>
          <w:numId w:val="1"/>
        </w:numPr>
        <w:tabs>
          <w:tab w:val="clear" w:pos="2760"/>
          <w:tab w:val="num" w:pos="1418"/>
        </w:tabs>
        <w:ind w:left="0" w:right="42" w:firstLine="709"/>
        <w:jc w:val="both"/>
        <w:rPr>
          <w:rFonts w:ascii="Arial" w:hAnsi="Arial" w:cs="Arial"/>
          <w:sz w:val="24"/>
          <w:szCs w:val="24"/>
          <w:lang w:val="lv-LV"/>
        </w:rPr>
      </w:pPr>
      <w:r>
        <w:rPr>
          <w:rFonts w:ascii="Arial" w:hAnsi="Arial" w:cs="Arial"/>
          <w:sz w:val="24"/>
          <w:szCs w:val="24"/>
          <w:lang w:val="lv-LV"/>
        </w:rPr>
        <w:t>Vilcienu kavējumi sliežu ķēžu ilgstošu darba traucējumu dēļ (izbirušas ķīmiskās kravas, minerālmēsli) tiek attiecināti uz atbildīgo struktūrvienību vai cita dzelzceļa vainas dēļ pēc atsevišķas izskatīšanas.</w:t>
      </w:r>
    </w:p>
    <w:p w:rsidR="00D13ABD" w:rsidRDefault="00D13ABD">
      <w:pPr>
        <w:ind w:right="42"/>
        <w:jc w:val="both"/>
        <w:rPr>
          <w:rFonts w:ascii="Arial" w:hAnsi="Arial" w:cs="Arial"/>
          <w:sz w:val="24"/>
          <w:szCs w:val="24"/>
          <w:lang w:val="lv-LV"/>
        </w:rPr>
      </w:pPr>
    </w:p>
    <w:p w:rsidR="00D13ABD" w:rsidRDefault="00D13ABD">
      <w:pPr>
        <w:ind w:right="42" w:firstLine="709"/>
        <w:jc w:val="both"/>
        <w:rPr>
          <w:rFonts w:ascii="Arial" w:hAnsi="Arial" w:cs="Arial"/>
          <w:sz w:val="24"/>
          <w:szCs w:val="24"/>
          <w:lang w:val="lv-LV"/>
        </w:rPr>
      </w:pPr>
      <w:r>
        <w:rPr>
          <w:rFonts w:ascii="Arial" w:hAnsi="Arial" w:cs="Arial"/>
          <w:sz w:val="24"/>
          <w:szCs w:val="24"/>
          <w:lang w:val="lv-LV"/>
        </w:rPr>
        <w:t>Dzelzceļa struktūrvienību un iesaistīto organizāciju saīsinājumu atšifrējums norādīts   pielikumā.</w:t>
      </w:r>
    </w:p>
    <w:p w:rsidR="00D13ABD" w:rsidRDefault="00D13ABD">
      <w:pPr>
        <w:ind w:right="42"/>
        <w:jc w:val="both"/>
        <w:rPr>
          <w:rFonts w:ascii="Arial" w:hAnsi="Arial" w:cs="Arial"/>
          <w:sz w:val="24"/>
          <w:szCs w:val="24"/>
          <w:lang w:val="lv-LV"/>
        </w:rPr>
      </w:pPr>
    </w:p>
    <w:p w:rsidR="00D13ABD" w:rsidRDefault="00D13ABD">
      <w:pPr>
        <w:ind w:right="42"/>
        <w:jc w:val="both"/>
        <w:rPr>
          <w:rFonts w:ascii="Arial" w:hAnsi="Arial" w:cs="Arial"/>
          <w:sz w:val="24"/>
          <w:szCs w:val="24"/>
          <w:lang w:val="lv-LV"/>
        </w:rPr>
      </w:pPr>
    </w:p>
    <w:p w:rsidR="00D13ABD" w:rsidRDefault="00D13ABD">
      <w:pPr>
        <w:ind w:right="42"/>
        <w:jc w:val="both"/>
        <w:rPr>
          <w:rFonts w:ascii="Arial" w:hAnsi="Arial" w:cs="Arial"/>
          <w:sz w:val="24"/>
          <w:szCs w:val="24"/>
          <w:lang w:val="lv-LV"/>
        </w:rPr>
      </w:pPr>
    </w:p>
    <w:p w:rsidR="00D13ABD" w:rsidRDefault="00D13ABD" w:rsidP="00D13ABD">
      <w:pPr>
        <w:numPr>
          <w:ilvl w:val="0"/>
          <w:numId w:val="1"/>
        </w:numPr>
        <w:tabs>
          <w:tab w:val="clear" w:pos="2400"/>
          <w:tab w:val="num" w:pos="426"/>
          <w:tab w:val="num" w:pos="1985"/>
        </w:tabs>
        <w:spacing w:before="240" w:after="240"/>
        <w:ind w:left="0" w:firstLine="0"/>
        <w:jc w:val="center"/>
        <w:outlineLvl w:val="0"/>
        <w:rPr>
          <w:rFonts w:ascii="Arial" w:hAnsi="Arial" w:cs="Arial"/>
          <w:b/>
          <w:bCs/>
          <w:caps/>
          <w:sz w:val="24"/>
          <w:szCs w:val="24"/>
          <w:lang w:val="lv-LV"/>
        </w:rPr>
      </w:pPr>
      <w:r>
        <w:rPr>
          <w:rFonts w:ascii="Arial" w:hAnsi="Arial" w:cs="Arial"/>
          <w:b/>
          <w:bCs/>
          <w:caps/>
          <w:sz w:val="24"/>
          <w:szCs w:val="24"/>
          <w:lang w:val="lv-LV"/>
        </w:rPr>
        <w:t>IZPILDĪTĀ VILCIENU KUSTĪBAS GRAFIKA Analīzes tehnoloģija.</w:t>
      </w:r>
    </w:p>
    <w:p w:rsidR="00D13ABD" w:rsidRDefault="00D13ABD" w:rsidP="00D13ABD">
      <w:pPr>
        <w:numPr>
          <w:ilvl w:val="1"/>
          <w:numId w:val="1"/>
        </w:numPr>
        <w:tabs>
          <w:tab w:val="clear" w:pos="2760"/>
          <w:tab w:val="num" w:pos="1418"/>
        </w:tabs>
        <w:ind w:left="0" w:right="42" w:firstLine="709"/>
        <w:jc w:val="both"/>
        <w:rPr>
          <w:rFonts w:ascii="Arial" w:hAnsi="Arial" w:cs="Arial"/>
          <w:sz w:val="24"/>
          <w:szCs w:val="24"/>
          <w:lang w:val="lv-LV"/>
        </w:rPr>
      </w:pPr>
      <w:r>
        <w:rPr>
          <w:rFonts w:ascii="Arial" w:hAnsi="Arial" w:cs="Arial"/>
          <w:sz w:val="24"/>
          <w:szCs w:val="24"/>
          <w:lang w:val="lv-LV"/>
        </w:rPr>
        <w:t>Izpildītā vilcienu kustības grafika analīzi veic vilcienu kustības organizācijas daļas inženieri analizētāji.</w:t>
      </w:r>
      <w:r>
        <w:rPr>
          <w:rFonts w:ascii="Arial" w:hAnsi="Arial" w:cs="Arial"/>
          <w:lang w:val="lv-LV"/>
        </w:rPr>
        <w:t xml:space="preserve"> </w:t>
      </w:r>
    </w:p>
    <w:p w:rsidR="00D13ABD" w:rsidRDefault="00D13ABD">
      <w:pPr>
        <w:ind w:right="42" w:firstLine="709"/>
        <w:jc w:val="both"/>
        <w:rPr>
          <w:rFonts w:ascii="Arial" w:hAnsi="Arial" w:cs="Arial"/>
          <w:sz w:val="24"/>
          <w:szCs w:val="24"/>
          <w:lang w:val="lv-LV"/>
        </w:rPr>
      </w:pPr>
      <w:r>
        <w:rPr>
          <w:rFonts w:ascii="Arial" w:hAnsi="Arial" w:cs="Arial"/>
          <w:sz w:val="24"/>
          <w:szCs w:val="24"/>
          <w:lang w:val="lv-LV"/>
        </w:rPr>
        <w:t>Izpildītā vilcienu kustības grafika analīzes dati tiek ievadīti elektroniski, izmantojot datorus, kuri ir savienoti ar Informatīvās skaitļošanas centra datu bāzi.</w:t>
      </w:r>
    </w:p>
    <w:p w:rsidR="00D13ABD" w:rsidRDefault="00D13ABD">
      <w:pPr>
        <w:ind w:right="42" w:firstLine="709"/>
        <w:jc w:val="both"/>
        <w:rPr>
          <w:rFonts w:ascii="Arial" w:hAnsi="Arial" w:cs="Arial"/>
          <w:sz w:val="24"/>
          <w:szCs w:val="24"/>
          <w:lang w:val="lv-LV"/>
        </w:rPr>
      </w:pPr>
      <w:r>
        <w:rPr>
          <w:rFonts w:ascii="Arial" w:hAnsi="Arial" w:cs="Arial"/>
          <w:sz w:val="24"/>
          <w:szCs w:val="24"/>
          <w:lang w:val="lv-LV"/>
        </w:rPr>
        <w:t>Veidlapās EU-26 un EU-27 tiek ievadīti dati par vilcienu atiešanu no formēšanas stacijām, gala (apgrozības) stacijām, par vilcienu pienākšanu gala (apgrozības) vai izformēšanas stacijā, vilcienu pienākšanas laiks no kaimiņu dispečeriecirkņa un vilciena nodošanas laiks kaimiņu dispečeriecirknim, vilcienu pienākšanas laiks no ārvalstu dzelzceļiem un vilcienu nodošanas laiks ārvalstu dzelzceļiem, kopējo kavējuma laiku un atsevišķi – pēc kavējuma iemesliem.</w:t>
      </w:r>
    </w:p>
    <w:p w:rsidR="00D13ABD" w:rsidRDefault="00D13ABD">
      <w:pPr>
        <w:ind w:right="42" w:firstLine="709"/>
        <w:jc w:val="both"/>
        <w:rPr>
          <w:rFonts w:ascii="Arial" w:hAnsi="Arial" w:cs="Arial"/>
          <w:sz w:val="24"/>
          <w:szCs w:val="24"/>
          <w:lang w:val="lv-LV"/>
        </w:rPr>
      </w:pPr>
    </w:p>
    <w:p w:rsidR="00D13ABD" w:rsidRDefault="00D13ABD" w:rsidP="00D13ABD">
      <w:pPr>
        <w:numPr>
          <w:ilvl w:val="1"/>
          <w:numId w:val="1"/>
        </w:numPr>
        <w:tabs>
          <w:tab w:val="clear" w:pos="2760"/>
          <w:tab w:val="num" w:pos="1418"/>
        </w:tabs>
        <w:ind w:left="0" w:right="42" w:firstLine="709"/>
        <w:jc w:val="both"/>
        <w:rPr>
          <w:rFonts w:ascii="Arial" w:hAnsi="Arial" w:cs="Arial"/>
          <w:sz w:val="24"/>
          <w:szCs w:val="24"/>
          <w:lang w:val="lv-LV"/>
        </w:rPr>
      </w:pPr>
      <w:r>
        <w:rPr>
          <w:rFonts w:ascii="Arial" w:hAnsi="Arial" w:cs="Arial"/>
          <w:sz w:val="24"/>
          <w:szCs w:val="24"/>
          <w:lang w:val="lv-LV"/>
        </w:rPr>
        <w:t>Pastāvīgi tiek veikta analīze un uzskaite:</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pasažieru un kravas vilcienu kustības grafiku analīze (kravas vilcieniem-</w:t>
      </w:r>
      <w:r>
        <w:rPr>
          <w:sz w:val="24"/>
          <w:szCs w:val="24"/>
        </w:rPr>
        <w:t xml:space="preserve"> </w:t>
      </w:r>
      <w:r>
        <w:rPr>
          <w:b w:val="0"/>
          <w:bCs w:val="0"/>
          <w:sz w:val="24"/>
          <w:szCs w:val="24"/>
        </w:rPr>
        <w:t>veidlapas EU-26 aizpilde, pasažieru vilcieniem veidlapas EU-27 aizpilde);</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visu vilcienu uzskaite dispečeriecirkņos un uzskaite par vilcienu nobraukumiem (veidlapa KU–28);</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lastRenderedPageBreak/>
        <w:t>kravas vilcienu kustības grafika pārkāpumi (makets 2224);</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 xml:space="preserve">pasažieru vilcienu kustības grafika pārkāpumi (makets 2225); </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pasažieru vilcienu kustības grafika pārkāpumu iemesli (makets  2226 un 2227);</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vilcienu kustības grafika pielikums (makets 2228);</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pārskata sastādīšana par kravas un pasažieru vilcienu kustības grafika izpildi (veidlapa EA–12);</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pārskata par kravas vilcienu darba rādītājiem sastādīšana (veidlapa EA–18);</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izziņas par pilna svara un pilna sastāva kravas vilcieniem sastādīšana (veidlapas EA-42);</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izziņas par vilcienu kustības grafika izpildi sastādīšana (veidlapa EIS-1);</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nokavēšanās dienasgrāmatas sastādīšana (veidlapa EIS-2 kravas vilcieniem; veidlapa EIS-7 pasažieru vilcieniem);</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uzskaites dienasgrāmatas par nepilna svara un nepilna sastāva vilcieniem sastādīšana (veidlapa EIS-3);</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izziņas par pārdeves vilcienu daudzumu sastādīšana (veidlapa EIS-4);</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izziņas par pasažieru vilcienu atiešanu un caurbraukšanu sastādīšana (veidlapa EIS-9);</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izziņas sastādīšana par vilcienu nokavēšanu pa dienestiem (veidlapa EIS-11 gan kravas, gan pasažieru vilcieniem);</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izziņas sastādīšana par lokomotīves un saimniecības vilcienu kustību (veidlapa EIS-12);</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izziņas sastādīšana par kravas vilcienu atiešanu un caurbraukšanu (veidlapa EIS-14);</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izziņas sastādīšana par saimniecības vilcienu daudzumu (veidlapa EIS-15);</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 xml:space="preserve">izziņas sastādīšana par atceltiem vai papildus vilcieniem, kā arī par koriģēto sarakstu (veidlapa EIS-16);  </w:t>
      </w:r>
    </w:p>
    <w:p w:rsidR="00D13ABD" w:rsidRDefault="00D13ABD" w:rsidP="00D13ABD">
      <w:pPr>
        <w:pStyle w:val="BodyTextIndent3"/>
        <w:numPr>
          <w:ilvl w:val="0"/>
          <w:numId w:val="2"/>
        </w:numPr>
        <w:tabs>
          <w:tab w:val="clear" w:pos="1129"/>
          <w:tab w:val="num" w:pos="851"/>
        </w:tabs>
        <w:ind w:left="851" w:right="42" w:hanging="425"/>
        <w:jc w:val="both"/>
        <w:rPr>
          <w:b w:val="0"/>
          <w:bCs w:val="0"/>
          <w:sz w:val="24"/>
          <w:szCs w:val="24"/>
        </w:rPr>
      </w:pPr>
      <w:r>
        <w:rPr>
          <w:b w:val="0"/>
          <w:bCs w:val="0"/>
          <w:sz w:val="24"/>
          <w:szCs w:val="24"/>
        </w:rPr>
        <w:t>vilcienu kustības analīze pēc pārvadātājiem (veidlapa EIS-17).</w:t>
      </w:r>
    </w:p>
    <w:p w:rsidR="00D13ABD" w:rsidRDefault="00D13ABD">
      <w:pPr>
        <w:ind w:right="42"/>
        <w:jc w:val="both"/>
        <w:rPr>
          <w:rFonts w:ascii="Arial" w:hAnsi="Arial" w:cs="Arial"/>
          <w:sz w:val="24"/>
          <w:szCs w:val="24"/>
          <w:lang w:val="lv-LV"/>
        </w:rPr>
      </w:pPr>
    </w:p>
    <w:p w:rsidR="00D13ABD" w:rsidRDefault="00D13ABD">
      <w:pPr>
        <w:pStyle w:val="BodyText2"/>
        <w:tabs>
          <w:tab w:val="clear" w:pos="567"/>
        </w:tabs>
        <w:ind w:firstLine="709"/>
        <w:rPr>
          <w:color w:val="auto"/>
        </w:rPr>
      </w:pPr>
      <w:r>
        <w:rPr>
          <w:color w:val="auto"/>
        </w:rPr>
        <w:t>Nepieciešamo rādītāju analīzes rezultātus katru diennakti izskata Vilcienu kustības organizācijas daļas vadītājs (vecākais dispečers).</w:t>
      </w:r>
    </w:p>
    <w:p w:rsidR="00D13ABD" w:rsidRDefault="00D13ABD">
      <w:pPr>
        <w:pStyle w:val="BodyText2"/>
        <w:tabs>
          <w:tab w:val="clear" w:pos="567"/>
        </w:tabs>
        <w:ind w:firstLine="709"/>
        <w:rPr>
          <w:color w:val="auto"/>
        </w:rPr>
      </w:pPr>
      <w:r>
        <w:rPr>
          <w:color w:val="auto"/>
        </w:rPr>
        <w:t>Katra mēneša 1. datumā inženieri analizētāji formē un sniedz pārskatus par iepriekšējā mēneša rezultātiem. Var arī veidot pārskatus par šādiem periodiem: par diennakti, mēnesi, ceturksni, pusgadu, gadu vai noteikto periodu.</w:t>
      </w:r>
    </w:p>
    <w:p w:rsidR="00D13ABD" w:rsidRDefault="00D13ABD">
      <w:pPr>
        <w:pStyle w:val="BodyText2"/>
        <w:tabs>
          <w:tab w:val="clear" w:pos="567"/>
        </w:tabs>
        <w:ind w:firstLine="709"/>
        <w:rPr>
          <w:color w:val="auto"/>
        </w:rPr>
      </w:pPr>
      <w:r>
        <w:rPr>
          <w:color w:val="auto"/>
        </w:rPr>
        <w:t xml:space="preserve">Inženieri analizētāji sniedz informāciju par nokavēto vilcienu daudzumu un vilcienu kustības izjaukšanas iemesliem līdzdalīgām struktūrām pēc pieprasījuma.  </w:t>
      </w:r>
    </w:p>
    <w:p w:rsidR="00D13ABD" w:rsidRDefault="00D13ABD">
      <w:pPr>
        <w:ind w:right="42"/>
        <w:jc w:val="both"/>
        <w:rPr>
          <w:rFonts w:ascii="Arial" w:hAnsi="Arial" w:cs="Arial"/>
          <w:sz w:val="24"/>
          <w:szCs w:val="24"/>
          <w:lang w:val="lv-LV"/>
        </w:rPr>
      </w:pPr>
      <w:r>
        <w:rPr>
          <w:rFonts w:ascii="Arial" w:hAnsi="Arial" w:cs="Arial"/>
          <w:sz w:val="24"/>
          <w:szCs w:val="24"/>
          <w:lang w:val="lv-LV"/>
        </w:rPr>
        <w:t xml:space="preserve"> </w:t>
      </w:r>
    </w:p>
    <w:p w:rsidR="00D13ABD" w:rsidRDefault="00D13ABD">
      <w:pPr>
        <w:ind w:right="42" w:firstLine="709"/>
        <w:rPr>
          <w:rFonts w:ascii="Arial" w:hAnsi="Arial" w:cs="Arial"/>
          <w:color w:val="000000"/>
          <w:sz w:val="24"/>
          <w:szCs w:val="24"/>
          <w:lang w:val="lv-LV"/>
        </w:rPr>
      </w:pPr>
      <w:r>
        <w:rPr>
          <w:rFonts w:ascii="Arial" w:hAnsi="Arial" w:cs="Arial"/>
          <w:color w:val="000000"/>
          <w:sz w:val="24"/>
          <w:szCs w:val="24"/>
          <w:lang w:val="lv-LV"/>
        </w:rPr>
        <w:t>Instrukcija stājas spēkā ar 2008. gada 1. janvāri.</w:t>
      </w:r>
    </w:p>
    <w:p w:rsidR="00D13ABD" w:rsidRDefault="00D13ABD">
      <w:pPr>
        <w:ind w:right="42" w:firstLine="709"/>
        <w:rPr>
          <w:rFonts w:ascii="Arial" w:hAnsi="Arial" w:cs="Arial"/>
          <w:sz w:val="24"/>
          <w:szCs w:val="24"/>
          <w:lang w:val="lv-LV"/>
        </w:rPr>
      </w:pPr>
      <w:r>
        <w:rPr>
          <w:rFonts w:ascii="Arial" w:hAnsi="Arial" w:cs="Arial"/>
          <w:sz w:val="24"/>
          <w:szCs w:val="24"/>
          <w:lang w:val="lv-LV"/>
        </w:rPr>
        <w:t>2002.gada 11.marta instrukciju Nr.DC-1 uzskatīt par spēku zaudējušu.</w:t>
      </w:r>
    </w:p>
    <w:p w:rsidR="00D13ABD" w:rsidRDefault="00D13ABD">
      <w:pPr>
        <w:ind w:right="42" w:firstLine="709"/>
        <w:rPr>
          <w:rFonts w:ascii="Arial" w:hAnsi="Arial" w:cs="Arial"/>
          <w:sz w:val="24"/>
          <w:szCs w:val="24"/>
          <w:lang w:val="lv-LV"/>
        </w:rPr>
      </w:pPr>
    </w:p>
    <w:p w:rsidR="00D13ABD" w:rsidRDefault="00D13ABD">
      <w:pPr>
        <w:ind w:right="42" w:firstLine="709"/>
        <w:rPr>
          <w:rFonts w:ascii="Arial" w:hAnsi="Arial" w:cs="Arial"/>
          <w:sz w:val="24"/>
          <w:szCs w:val="24"/>
          <w:lang w:val="lv-LV"/>
        </w:rPr>
      </w:pPr>
    </w:p>
    <w:p w:rsidR="00D13ABD" w:rsidRDefault="00D13ABD">
      <w:pPr>
        <w:ind w:right="42" w:firstLine="709"/>
        <w:rPr>
          <w:rFonts w:ascii="Arial" w:hAnsi="Arial" w:cs="Arial"/>
          <w:sz w:val="24"/>
          <w:szCs w:val="24"/>
          <w:lang w:val="lv-LV"/>
        </w:rPr>
      </w:pPr>
    </w:p>
    <w:p w:rsidR="00D13ABD" w:rsidRDefault="00D13ABD">
      <w:pPr>
        <w:pStyle w:val="Heading9"/>
        <w:ind w:firstLine="0"/>
      </w:pPr>
      <w:r>
        <w:t>Tehniskās vadības direktora vietnieks                                        A. Dičmons</w:t>
      </w:r>
    </w:p>
    <w:p w:rsidR="00D13ABD" w:rsidRDefault="00D13ABD">
      <w:pPr>
        <w:ind w:right="42" w:firstLine="720"/>
        <w:rPr>
          <w:color w:val="FF0000"/>
          <w:sz w:val="16"/>
          <w:szCs w:val="16"/>
          <w:lang w:val="lv-LV"/>
        </w:rPr>
      </w:pPr>
    </w:p>
    <w:p w:rsidR="00D13ABD" w:rsidRDefault="00D13ABD">
      <w:pPr>
        <w:ind w:right="42" w:firstLine="720"/>
        <w:rPr>
          <w:color w:val="FF0000"/>
          <w:sz w:val="16"/>
          <w:szCs w:val="16"/>
          <w:lang w:val="lv-LV"/>
        </w:rPr>
      </w:pPr>
    </w:p>
    <w:p w:rsidR="00D13ABD" w:rsidRDefault="00D13ABD">
      <w:pPr>
        <w:ind w:right="42"/>
        <w:rPr>
          <w:lang w:val="lv-LV"/>
        </w:rPr>
      </w:pPr>
    </w:p>
    <w:p w:rsidR="009F63D5" w:rsidRDefault="009F63D5">
      <w:pPr>
        <w:ind w:right="42"/>
        <w:rPr>
          <w:lang w:val="lv-LV"/>
        </w:rPr>
      </w:pPr>
    </w:p>
    <w:p w:rsidR="009F63D5" w:rsidRDefault="009F63D5">
      <w:pPr>
        <w:ind w:right="42"/>
        <w:rPr>
          <w:lang w:val="lv-LV"/>
        </w:rPr>
      </w:pPr>
    </w:p>
    <w:p w:rsidR="009F63D5" w:rsidRDefault="009F63D5">
      <w:pPr>
        <w:ind w:right="42"/>
        <w:rPr>
          <w:lang w:val="lv-LV"/>
        </w:rPr>
      </w:pPr>
    </w:p>
    <w:p w:rsidR="009F63D5" w:rsidRDefault="009F63D5">
      <w:pPr>
        <w:ind w:right="42"/>
        <w:rPr>
          <w:lang w:val="lv-LV"/>
        </w:rPr>
      </w:pPr>
    </w:p>
    <w:p w:rsidR="009F63D5" w:rsidRDefault="009F63D5">
      <w:pPr>
        <w:ind w:right="42"/>
        <w:rPr>
          <w:lang w:val="lv-LV"/>
        </w:rPr>
      </w:pPr>
    </w:p>
    <w:p w:rsidR="004D79E4" w:rsidRDefault="004D79E4">
      <w:pPr>
        <w:ind w:right="42"/>
        <w:rPr>
          <w:lang w:val="lv-LV"/>
        </w:rPr>
      </w:pPr>
    </w:p>
    <w:p w:rsidR="009F63D5" w:rsidRDefault="009F63D5">
      <w:pPr>
        <w:ind w:right="42"/>
        <w:rPr>
          <w:lang w:val="lv-LV"/>
        </w:rPr>
      </w:pPr>
    </w:p>
    <w:p w:rsidR="00D13ABD" w:rsidRDefault="00D13ABD">
      <w:pPr>
        <w:ind w:right="42"/>
        <w:rPr>
          <w:lang w:val="lv-LV"/>
        </w:rPr>
      </w:pPr>
    </w:p>
    <w:p w:rsidR="00D13ABD" w:rsidRDefault="009F63D5">
      <w:pPr>
        <w:ind w:right="42"/>
        <w:rPr>
          <w:rFonts w:ascii="Arial" w:hAnsi="Arial" w:cs="Arial"/>
          <w:color w:val="000000"/>
          <w:sz w:val="24"/>
          <w:szCs w:val="24"/>
          <w:lang w:val="lv-LV"/>
        </w:rPr>
      </w:pPr>
      <w:r>
        <w:rPr>
          <w:lang w:val="lv-LV"/>
        </w:rPr>
        <w:t xml:space="preserve"> Voļpere</w:t>
      </w:r>
      <w:r w:rsidR="00D13ABD">
        <w:rPr>
          <w:lang w:val="lv-LV"/>
        </w:rPr>
        <w:t xml:space="preserve"> 7233625</w:t>
      </w:r>
    </w:p>
    <w:p w:rsidR="00D13ABD" w:rsidRDefault="00D13ABD">
      <w:pPr>
        <w:pStyle w:val="BodyText2"/>
        <w:tabs>
          <w:tab w:val="clear" w:pos="567"/>
        </w:tabs>
        <w:spacing w:line="360" w:lineRule="auto"/>
        <w:ind w:right="0" w:firstLine="709"/>
        <w:rPr>
          <w:color w:val="auto"/>
        </w:rPr>
      </w:pPr>
      <w:r>
        <w:rPr>
          <w:color w:val="auto"/>
        </w:rPr>
        <w:lastRenderedPageBreak/>
        <w:t xml:space="preserve">                                                                                       </w:t>
      </w:r>
    </w:p>
    <w:p w:rsidR="00D13ABD" w:rsidRDefault="00D13ABD">
      <w:pPr>
        <w:pStyle w:val="BodyText2"/>
        <w:tabs>
          <w:tab w:val="clear" w:pos="567"/>
        </w:tabs>
        <w:spacing w:line="360" w:lineRule="auto"/>
        <w:ind w:right="0" w:firstLine="709"/>
        <w:jc w:val="right"/>
        <w:rPr>
          <w:color w:val="auto"/>
        </w:rPr>
      </w:pPr>
      <w:r>
        <w:rPr>
          <w:color w:val="auto"/>
        </w:rPr>
        <w:t xml:space="preserve">  Pielikums </w:t>
      </w:r>
    </w:p>
    <w:p w:rsidR="00D13ABD" w:rsidRDefault="00D13ABD">
      <w:pPr>
        <w:pStyle w:val="BodyText2"/>
        <w:tabs>
          <w:tab w:val="clear" w:pos="567"/>
        </w:tabs>
        <w:spacing w:line="360" w:lineRule="auto"/>
        <w:ind w:right="0"/>
      </w:pPr>
    </w:p>
    <w:p w:rsidR="00D13ABD" w:rsidRDefault="00D13ABD">
      <w:pPr>
        <w:pStyle w:val="BodyText2"/>
        <w:tabs>
          <w:tab w:val="clear" w:pos="567"/>
        </w:tabs>
        <w:spacing w:line="360" w:lineRule="auto"/>
        <w:ind w:right="0" w:firstLine="709"/>
        <w:rPr>
          <w:color w:val="auto"/>
        </w:rPr>
      </w:pPr>
      <w:r>
        <w:rPr>
          <w:color w:val="auto"/>
        </w:rPr>
        <w:t>Dzelzceļa struktūrvienību un iesaistīto organizāciju saīsinājumu atšifrējums</w:t>
      </w:r>
    </w:p>
    <w:p w:rsidR="00D13ABD" w:rsidRDefault="00D13ABD">
      <w:pPr>
        <w:pStyle w:val="BodyText2"/>
        <w:tabs>
          <w:tab w:val="clear" w:pos="567"/>
        </w:tabs>
        <w:spacing w:line="360" w:lineRule="auto"/>
        <w:ind w:right="0" w:firstLine="709"/>
      </w:pP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812"/>
        <w:gridCol w:w="1891"/>
      </w:tblGrid>
      <w:tr w:rsidR="00D13ABD">
        <w:tblPrEx>
          <w:tblCellMar>
            <w:top w:w="0" w:type="dxa"/>
            <w:bottom w:w="0" w:type="dxa"/>
          </w:tblCellMar>
        </w:tblPrEx>
        <w:tc>
          <w:tcPr>
            <w:tcW w:w="1526" w:type="dxa"/>
          </w:tcPr>
          <w:p w:rsidR="00D13ABD" w:rsidRDefault="00D13ABD">
            <w:pPr>
              <w:pStyle w:val="BodyText2"/>
              <w:tabs>
                <w:tab w:val="clear" w:pos="567"/>
              </w:tabs>
              <w:spacing w:line="360" w:lineRule="auto"/>
              <w:ind w:right="0" w:firstLine="284"/>
              <w:jc w:val="left"/>
              <w:rPr>
                <w:color w:val="auto"/>
              </w:rPr>
            </w:pPr>
            <w:r>
              <w:rPr>
                <w:color w:val="auto"/>
              </w:rPr>
              <w:t>Kods</w:t>
            </w:r>
          </w:p>
        </w:tc>
        <w:tc>
          <w:tcPr>
            <w:tcW w:w="5812" w:type="dxa"/>
          </w:tcPr>
          <w:p w:rsidR="00D13ABD" w:rsidRDefault="00D13ABD">
            <w:pPr>
              <w:pStyle w:val="BodyText2"/>
              <w:tabs>
                <w:tab w:val="clear" w:pos="567"/>
              </w:tabs>
              <w:spacing w:line="360" w:lineRule="auto"/>
              <w:ind w:right="0" w:firstLine="709"/>
              <w:rPr>
                <w:color w:val="auto"/>
              </w:rPr>
            </w:pPr>
            <w:r>
              <w:rPr>
                <w:color w:val="auto"/>
              </w:rPr>
              <w:t>Nosaukums</w:t>
            </w:r>
          </w:p>
        </w:tc>
        <w:tc>
          <w:tcPr>
            <w:tcW w:w="1891" w:type="dxa"/>
          </w:tcPr>
          <w:p w:rsidR="00D13ABD" w:rsidRDefault="00D13ABD">
            <w:pPr>
              <w:pStyle w:val="BodyText2"/>
              <w:tabs>
                <w:tab w:val="clear" w:pos="567"/>
              </w:tabs>
              <w:spacing w:line="360" w:lineRule="auto"/>
              <w:ind w:right="0"/>
              <w:jc w:val="left"/>
              <w:rPr>
                <w:color w:val="auto"/>
              </w:rPr>
            </w:pPr>
            <w:r>
              <w:rPr>
                <w:color w:val="auto"/>
              </w:rPr>
              <w:t>Atkarīgā</w:t>
            </w:r>
          </w:p>
          <w:p w:rsidR="00D13ABD" w:rsidRDefault="00D13ABD">
            <w:pPr>
              <w:pStyle w:val="BodyText2"/>
              <w:tabs>
                <w:tab w:val="clear" w:pos="567"/>
              </w:tabs>
              <w:spacing w:line="360" w:lineRule="auto"/>
              <w:ind w:right="0"/>
              <w:jc w:val="left"/>
              <w:rPr>
                <w:color w:val="auto"/>
              </w:rPr>
            </w:pPr>
            <w:r>
              <w:rPr>
                <w:color w:val="auto"/>
              </w:rPr>
              <w:t>sabiedrība</w:t>
            </w:r>
          </w:p>
        </w:tc>
      </w:tr>
      <w:tr w:rsidR="00D13ABD">
        <w:tblPrEx>
          <w:tblCellMar>
            <w:top w:w="0" w:type="dxa"/>
            <w:bottom w:w="0" w:type="dxa"/>
          </w:tblCellMar>
        </w:tblPrEx>
        <w:tc>
          <w:tcPr>
            <w:tcW w:w="1526" w:type="dxa"/>
          </w:tcPr>
          <w:p w:rsidR="00D13ABD" w:rsidRDefault="00D13ABD">
            <w:pPr>
              <w:pStyle w:val="BodyText2"/>
              <w:tabs>
                <w:tab w:val="clear" w:pos="567"/>
              </w:tabs>
              <w:spacing w:line="360" w:lineRule="auto"/>
              <w:ind w:right="0" w:firstLine="142"/>
              <w:jc w:val="left"/>
              <w:rPr>
                <w:color w:val="auto"/>
              </w:rPr>
            </w:pPr>
            <w:r>
              <w:rPr>
                <w:color w:val="auto"/>
              </w:rPr>
              <w:t>DKR</w:t>
            </w:r>
          </w:p>
        </w:tc>
        <w:tc>
          <w:tcPr>
            <w:tcW w:w="5812" w:type="dxa"/>
          </w:tcPr>
          <w:p w:rsidR="00D13ABD" w:rsidRDefault="00D13ABD">
            <w:pPr>
              <w:pStyle w:val="BodyText2"/>
              <w:tabs>
                <w:tab w:val="clear" w:pos="567"/>
              </w:tabs>
              <w:spacing w:line="360" w:lineRule="auto"/>
              <w:ind w:right="0" w:firstLine="175"/>
              <w:rPr>
                <w:color w:val="auto"/>
              </w:rPr>
            </w:pPr>
            <w:r>
              <w:rPr>
                <w:color w:val="auto"/>
              </w:rPr>
              <w:t>Ritošā sastāva daļa</w:t>
            </w:r>
          </w:p>
        </w:tc>
        <w:tc>
          <w:tcPr>
            <w:tcW w:w="1891" w:type="dxa"/>
          </w:tcPr>
          <w:p w:rsidR="00D13ABD" w:rsidRDefault="00D13ABD">
            <w:pPr>
              <w:pStyle w:val="BodyText2"/>
              <w:tabs>
                <w:tab w:val="clear" w:pos="567"/>
              </w:tabs>
              <w:spacing w:line="360" w:lineRule="auto"/>
              <w:ind w:right="0" w:firstLine="175"/>
              <w:rPr>
                <w:color w:val="auto"/>
              </w:rPr>
            </w:pPr>
            <w:r>
              <w:rPr>
                <w:color w:val="auto"/>
              </w:rPr>
              <w:t>DT</w:t>
            </w:r>
          </w:p>
        </w:tc>
      </w:tr>
      <w:tr w:rsidR="00D13ABD">
        <w:tblPrEx>
          <w:tblCellMar>
            <w:top w:w="0" w:type="dxa"/>
            <w:bottom w:w="0" w:type="dxa"/>
          </w:tblCellMar>
        </w:tblPrEx>
        <w:tc>
          <w:tcPr>
            <w:tcW w:w="1526" w:type="dxa"/>
          </w:tcPr>
          <w:p w:rsidR="00D13ABD" w:rsidRDefault="00D13ABD">
            <w:pPr>
              <w:pStyle w:val="BodyText2"/>
              <w:tabs>
                <w:tab w:val="clear" w:pos="567"/>
              </w:tabs>
              <w:spacing w:line="360" w:lineRule="auto"/>
              <w:ind w:right="0" w:firstLine="142"/>
              <w:jc w:val="left"/>
              <w:rPr>
                <w:color w:val="auto"/>
              </w:rPr>
            </w:pPr>
            <w:r>
              <w:rPr>
                <w:color w:val="auto"/>
              </w:rPr>
              <w:t>DKT</w:t>
            </w:r>
          </w:p>
        </w:tc>
        <w:tc>
          <w:tcPr>
            <w:tcW w:w="5812" w:type="dxa"/>
          </w:tcPr>
          <w:p w:rsidR="00D13ABD" w:rsidRDefault="00D13ABD">
            <w:pPr>
              <w:pStyle w:val="BodyText2"/>
              <w:tabs>
                <w:tab w:val="clear" w:pos="567"/>
              </w:tabs>
              <w:spacing w:line="360" w:lineRule="auto"/>
              <w:ind w:right="0" w:firstLine="175"/>
              <w:rPr>
                <w:color w:val="auto"/>
              </w:rPr>
            </w:pPr>
            <w:r>
              <w:rPr>
                <w:color w:val="auto"/>
              </w:rPr>
              <w:t>Tehnoloģijas daļa (stacijas)</w:t>
            </w:r>
          </w:p>
        </w:tc>
        <w:tc>
          <w:tcPr>
            <w:tcW w:w="1891" w:type="dxa"/>
          </w:tcPr>
          <w:p w:rsidR="00D13ABD" w:rsidRDefault="00D13ABD">
            <w:pPr>
              <w:pStyle w:val="BodyText2"/>
              <w:tabs>
                <w:tab w:val="clear" w:pos="567"/>
              </w:tabs>
              <w:spacing w:line="360" w:lineRule="auto"/>
              <w:ind w:right="0" w:firstLine="175"/>
              <w:rPr>
                <w:color w:val="auto"/>
              </w:rPr>
            </w:pPr>
            <w:r>
              <w:rPr>
                <w:color w:val="auto"/>
              </w:rPr>
              <w:t>DT</w:t>
            </w:r>
          </w:p>
        </w:tc>
      </w:tr>
      <w:tr w:rsidR="00D13ABD">
        <w:tblPrEx>
          <w:tblCellMar>
            <w:top w:w="0" w:type="dxa"/>
            <w:bottom w:w="0" w:type="dxa"/>
          </w:tblCellMar>
        </w:tblPrEx>
        <w:tc>
          <w:tcPr>
            <w:tcW w:w="1526" w:type="dxa"/>
          </w:tcPr>
          <w:p w:rsidR="00D13ABD" w:rsidRDefault="00D13ABD">
            <w:pPr>
              <w:pStyle w:val="BodyText2"/>
              <w:tabs>
                <w:tab w:val="clear" w:pos="567"/>
              </w:tabs>
              <w:spacing w:line="360" w:lineRule="auto"/>
              <w:ind w:right="0" w:firstLine="142"/>
              <w:jc w:val="left"/>
              <w:rPr>
                <w:color w:val="auto"/>
              </w:rPr>
            </w:pPr>
            <w:r>
              <w:rPr>
                <w:color w:val="auto"/>
              </w:rPr>
              <w:t>DKO</w:t>
            </w:r>
          </w:p>
        </w:tc>
        <w:tc>
          <w:tcPr>
            <w:tcW w:w="5812" w:type="dxa"/>
          </w:tcPr>
          <w:p w:rsidR="00D13ABD" w:rsidRDefault="00D13ABD">
            <w:pPr>
              <w:pStyle w:val="BodyText2"/>
              <w:tabs>
                <w:tab w:val="clear" w:pos="567"/>
              </w:tabs>
              <w:spacing w:line="360" w:lineRule="auto"/>
              <w:ind w:right="0" w:firstLine="175"/>
              <w:rPr>
                <w:color w:val="auto"/>
              </w:rPr>
            </w:pPr>
            <w:r>
              <w:rPr>
                <w:color w:val="auto"/>
              </w:rPr>
              <w:t>Kustības organizācijas daļa (dispečeri)</w:t>
            </w:r>
          </w:p>
        </w:tc>
        <w:tc>
          <w:tcPr>
            <w:tcW w:w="1891" w:type="dxa"/>
          </w:tcPr>
          <w:p w:rsidR="00D13ABD" w:rsidRDefault="00D13ABD">
            <w:pPr>
              <w:pStyle w:val="BodyText2"/>
              <w:tabs>
                <w:tab w:val="clear" w:pos="567"/>
              </w:tabs>
              <w:spacing w:line="360" w:lineRule="auto"/>
              <w:ind w:right="0" w:firstLine="175"/>
              <w:rPr>
                <w:color w:val="auto"/>
              </w:rPr>
            </w:pPr>
            <w:r>
              <w:rPr>
                <w:color w:val="auto"/>
              </w:rPr>
              <w:t>DT</w:t>
            </w:r>
          </w:p>
        </w:tc>
      </w:tr>
      <w:tr w:rsidR="00D13ABD">
        <w:tblPrEx>
          <w:tblCellMar>
            <w:top w:w="0" w:type="dxa"/>
            <w:bottom w:w="0" w:type="dxa"/>
          </w:tblCellMar>
        </w:tblPrEx>
        <w:tc>
          <w:tcPr>
            <w:tcW w:w="1526" w:type="dxa"/>
          </w:tcPr>
          <w:p w:rsidR="00D13ABD" w:rsidRDefault="00D13ABD">
            <w:pPr>
              <w:pStyle w:val="BodyText2"/>
              <w:tabs>
                <w:tab w:val="clear" w:pos="567"/>
              </w:tabs>
              <w:spacing w:line="360" w:lineRule="auto"/>
              <w:ind w:right="0" w:firstLine="142"/>
              <w:jc w:val="left"/>
              <w:rPr>
                <w:color w:val="auto"/>
              </w:rPr>
            </w:pPr>
            <w:r>
              <w:rPr>
                <w:color w:val="auto"/>
              </w:rPr>
              <w:t>T</w:t>
            </w:r>
          </w:p>
        </w:tc>
        <w:tc>
          <w:tcPr>
            <w:tcW w:w="5812" w:type="dxa"/>
          </w:tcPr>
          <w:p w:rsidR="00D13ABD" w:rsidRDefault="00D13ABD">
            <w:pPr>
              <w:pStyle w:val="BodyText2"/>
              <w:tabs>
                <w:tab w:val="clear" w:pos="567"/>
              </w:tabs>
              <w:spacing w:line="360" w:lineRule="auto"/>
              <w:ind w:right="0" w:firstLine="175"/>
              <w:rPr>
                <w:color w:val="auto"/>
              </w:rPr>
            </w:pPr>
            <w:r>
              <w:rPr>
                <w:color w:val="auto"/>
              </w:rPr>
              <w:t>Elektrotehniskā saimniecība</w:t>
            </w:r>
          </w:p>
        </w:tc>
        <w:tc>
          <w:tcPr>
            <w:tcW w:w="1891" w:type="dxa"/>
          </w:tcPr>
          <w:p w:rsidR="00D13ABD" w:rsidRDefault="00D13ABD">
            <w:pPr>
              <w:pStyle w:val="BodyText2"/>
              <w:tabs>
                <w:tab w:val="clear" w:pos="567"/>
              </w:tabs>
              <w:spacing w:line="360" w:lineRule="auto"/>
              <w:ind w:right="0" w:firstLine="175"/>
              <w:rPr>
                <w:color w:val="auto"/>
              </w:rPr>
            </w:pPr>
            <w:r>
              <w:rPr>
                <w:color w:val="auto"/>
              </w:rPr>
              <w:t>DT</w:t>
            </w:r>
          </w:p>
        </w:tc>
      </w:tr>
      <w:tr w:rsidR="00D13ABD">
        <w:tblPrEx>
          <w:tblCellMar>
            <w:top w:w="0" w:type="dxa"/>
            <w:bottom w:w="0" w:type="dxa"/>
          </w:tblCellMar>
        </w:tblPrEx>
        <w:tc>
          <w:tcPr>
            <w:tcW w:w="1526" w:type="dxa"/>
          </w:tcPr>
          <w:p w:rsidR="00D13ABD" w:rsidRDefault="00D13ABD">
            <w:pPr>
              <w:pStyle w:val="BodyText2"/>
              <w:tabs>
                <w:tab w:val="clear" w:pos="567"/>
              </w:tabs>
              <w:spacing w:line="360" w:lineRule="auto"/>
              <w:ind w:right="0" w:firstLine="142"/>
              <w:jc w:val="left"/>
              <w:rPr>
                <w:color w:val="auto"/>
              </w:rPr>
            </w:pPr>
            <w:r>
              <w:rPr>
                <w:color w:val="auto"/>
              </w:rPr>
              <w:t>C</w:t>
            </w:r>
          </w:p>
        </w:tc>
        <w:tc>
          <w:tcPr>
            <w:tcW w:w="5812" w:type="dxa"/>
          </w:tcPr>
          <w:p w:rsidR="00D13ABD" w:rsidRDefault="00D13ABD">
            <w:pPr>
              <w:pStyle w:val="BodyText2"/>
              <w:tabs>
                <w:tab w:val="clear" w:pos="567"/>
              </w:tabs>
              <w:spacing w:line="360" w:lineRule="auto"/>
              <w:ind w:right="0" w:firstLine="175"/>
              <w:rPr>
                <w:color w:val="auto"/>
              </w:rPr>
            </w:pPr>
            <w:r>
              <w:rPr>
                <w:color w:val="auto"/>
              </w:rPr>
              <w:t>Ceļu saimniecība</w:t>
            </w:r>
          </w:p>
        </w:tc>
        <w:tc>
          <w:tcPr>
            <w:tcW w:w="1891" w:type="dxa"/>
          </w:tcPr>
          <w:p w:rsidR="00D13ABD" w:rsidRDefault="00D13ABD">
            <w:pPr>
              <w:pStyle w:val="BodyText2"/>
              <w:tabs>
                <w:tab w:val="clear" w:pos="567"/>
              </w:tabs>
              <w:spacing w:line="360" w:lineRule="auto"/>
              <w:ind w:right="0" w:firstLine="175"/>
              <w:rPr>
                <w:color w:val="auto"/>
              </w:rPr>
            </w:pPr>
            <w:r>
              <w:rPr>
                <w:color w:val="auto"/>
              </w:rPr>
              <w:t>DT</w:t>
            </w:r>
          </w:p>
        </w:tc>
      </w:tr>
      <w:tr w:rsidR="00D13ABD">
        <w:tblPrEx>
          <w:tblCellMar>
            <w:top w:w="0" w:type="dxa"/>
            <w:bottom w:w="0" w:type="dxa"/>
          </w:tblCellMar>
        </w:tblPrEx>
        <w:tc>
          <w:tcPr>
            <w:tcW w:w="1526" w:type="dxa"/>
          </w:tcPr>
          <w:p w:rsidR="00D13ABD" w:rsidRDefault="00D13ABD">
            <w:pPr>
              <w:pStyle w:val="BodyText2"/>
              <w:tabs>
                <w:tab w:val="clear" w:pos="567"/>
              </w:tabs>
              <w:spacing w:line="360" w:lineRule="auto"/>
              <w:ind w:right="0" w:firstLine="142"/>
              <w:jc w:val="left"/>
              <w:rPr>
                <w:color w:val="auto"/>
              </w:rPr>
            </w:pPr>
            <w:r>
              <w:rPr>
                <w:color w:val="auto"/>
              </w:rPr>
              <w:t>ISC</w:t>
            </w:r>
          </w:p>
        </w:tc>
        <w:tc>
          <w:tcPr>
            <w:tcW w:w="5812" w:type="dxa"/>
          </w:tcPr>
          <w:p w:rsidR="00D13ABD" w:rsidRDefault="00D13ABD">
            <w:pPr>
              <w:pStyle w:val="BodyText2"/>
              <w:tabs>
                <w:tab w:val="clear" w:pos="567"/>
              </w:tabs>
              <w:spacing w:line="360" w:lineRule="auto"/>
              <w:ind w:right="0" w:firstLine="175"/>
              <w:rPr>
                <w:color w:val="auto"/>
              </w:rPr>
            </w:pPr>
            <w:r>
              <w:rPr>
                <w:color w:val="auto"/>
              </w:rPr>
              <w:t>Informatīvās skaitļošanas centrs</w:t>
            </w:r>
          </w:p>
        </w:tc>
        <w:tc>
          <w:tcPr>
            <w:tcW w:w="1891" w:type="dxa"/>
          </w:tcPr>
          <w:p w:rsidR="00D13ABD" w:rsidRDefault="00D13ABD">
            <w:pPr>
              <w:pStyle w:val="BodyText2"/>
              <w:tabs>
                <w:tab w:val="clear" w:pos="567"/>
              </w:tabs>
              <w:spacing w:line="360" w:lineRule="auto"/>
              <w:ind w:right="0" w:firstLine="175"/>
              <w:rPr>
                <w:color w:val="auto"/>
              </w:rPr>
            </w:pPr>
            <w:r>
              <w:rPr>
                <w:color w:val="auto"/>
              </w:rPr>
              <w:t>DT</w:t>
            </w:r>
          </w:p>
        </w:tc>
      </w:tr>
      <w:tr w:rsidR="00D13ABD">
        <w:tblPrEx>
          <w:tblCellMar>
            <w:top w:w="0" w:type="dxa"/>
            <w:bottom w:w="0" w:type="dxa"/>
          </w:tblCellMar>
        </w:tblPrEx>
        <w:tc>
          <w:tcPr>
            <w:tcW w:w="1526" w:type="dxa"/>
          </w:tcPr>
          <w:p w:rsidR="00D13ABD" w:rsidRDefault="00D13ABD">
            <w:pPr>
              <w:pStyle w:val="BodyText2"/>
              <w:tabs>
                <w:tab w:val="clear" w:pos="567"/>
              </w:tabs>
              <w:spacing w:line="360" w:lineRule="auto"/>
              <w:ind w:right="0" w:firstLine="142"/>
              <w:jc w:val="left"/>
            </w:pPr>
            <w:r>
              <w:t>SPP</w:t>
            </w:r>
          </w:p>
        </w:tc>
        <w:tc>
          <w:tcPr>
            <w:tcW w:w="5812" w:type="dxa"/>
          </w:tcPr>
          <w:p w:rsidR="00D13ABD" w:rsidRDefault="00D13ABD">
            <w:pPr>
              <w:pStyle w:val="BodyText2"/>
              <w:tabs>
                <w:tab w:val="clear" w:pos="567"/>
              </w:tabs>
              <w:spacing w:line="360" w:lineRule="auto"/>
              <w:ind w:right="0" w:firstLine="175"/>
            </w:pPr>
            <w:r>
              <w:t>A/S “</w:t>
            </w:r>
            <w:r w:rsidR="009F63D5">
              <w:t>Cargo</w:t>
            </w:r>
            <w:r>
              <w:t>”</w:t>
            </w:r>
          </w:p>
        </w:tc>
        <w:tc>
          <w:tcPr>
            <w:tcW w:w="1891" w:type="dxa"/>
          </w:tcPr>
          <w:p w:rsidR="00D13ABD" w:rsidRDefault="00D13ABD">
            <w:pPr>
              <w:pStyle w:val="BodyText2"/>
              <w:tabs>
                <w:tab w:val="clear" w:pos="567"/>
              </w:tabs>
              <w:spacing w:line="360" w:lineRule="auto"/>
              <w:ind w:right="0" w:firstLine="175"/>
            </w:pPr>
            <w:r>
              <w:t>SPP</w:t>
            </w:r>
          </w:p>
        </w:tc>
      </w:tr>
      <w:tr w:rsidR="00D13ABD">
        <w:tblPrEx>
          <w:tblCellMar>
            <w:top w:w="0" w:type="dxa"/>
            <w:bottom w:w="0" w:type="dxa"/>
          </w:tblCellMar>
        </w:tblPrEx>
        <w:tc>
          <w:tcPr>
            <w:tcW w:w="1526" w:type="dxa"/>
          </w:tcPr>
          <w:p w:rsidR="00D13ABD" w:rsidRDefault="00D13ABD">
            <w:pPr>
              <w:pStyle w:val="BodyText2"/>
              <w:tabs>
                <w:tab w:val="clear" w:pos="567"/>
              </w:tabs>
              <w:spacing w:line="360" w:lineRule="auto"/>
              <w:ind w:right="0" w:firstLine="142"/>
              <w:jc w:val="left"/>
            </w:pPr>
            <w:r>
              <w:t>PV(D)</w:t>
            </w:r>
          </w:p>
        </w:tc>
        <w:tc>
          <w:tcPr>
            <w:tcW w:w="5812" w:type="dxa"/>
          </w:tcPr>
          <w:p w:rsidR="00D13ABD" w:rsidRDefault="00D13ABD">
            <w:pPr>
              <w:pStyle w:val="BodyText2"/>
              <w:tabs>
                <w:tab w:val="clear" w:pos="567"/>
              </w:tabs>
              <w:spacing w:line="360" w:lineRule="auto"/>
              <w:ind w:right="0" w:firstLine="175"/>
            </w:pPr>
            <w:r>
              <w:t>A/S “Pasažieru vilciens” dīzeļvilcieni</w:t>
            </w:r>
          </w:p>
        </w:tc>
        <w:tc>
          <w:tcPr>
            <w:tcW w:w="1891" w:type="dxa"/>
          </w:tcPr>
          <w:p w:rsidR="00D13ABD" w:rsidRDefault="00D13ABD">
            <w:pPr>
              <w:pStyle w:val="BodyText2"/>
              <w:tabs>
                <w:tab w:val="clear" w:pos="567"/>
              </w:tabs>
              <w:spacing w:line="360" w:lineRule="auto"/>
              <w:ind w:right="0" w:firstLine="175"/>
            </w:pPr>
            <w:r>
              <w:t>AS”PV”</w:t>
            </w:r>
          </w:p>
        </w:tc>
      </w:tr>
      <w:tr w:rsidR="00D13ABD">
        <w:tblPrEx>
          <w:tblCellMar>
            <w:top w:w="0" w:type="dxa"/>
            <w:bottom w:w="0" w:type="dxa"/>
          </w:tblCellMar>
        </w:tblPrEx>
        <w:tc>
          <w:tcPr>
            <w:tcW w:w="1526" w:type="dxa"/>
          </w:tcPr>
          <w:p w:rsidR="00D13ABD" w:rsidRDefault="00D13ABD">
            <w:pPr>
              <w:pStyle w:val="BodyText2"/>
              <w:tabs>
                <w:tab w:val="clear" w:pos="567"/>
              </w:tabs>
              <w:spacing w:line="360" w:lineRule="auto"/>
              <w:ind w:right="0" w:firstLine="142"/>
              <w:jc w:val="left"/>
            </w:pPr>
            <w:r>
              <w:t>PV(E)</w:t>
            </w:r>
          </w:p>
        </w:tc>
        <w:tc>
          <w:tcPr>
            <w:tcW w:w="5812" w:type="dxa"/>
          </w:tcPr>
          <w:p w:rsidR="00D13ABD" w:rsidRDefault="00D13ABD">
            <w:pPr>
              <w:pStyle w:val="BodyText2"/>
              <w:tabs>
                <w:tab w:val="clear" w:pos="567"/>
              </w:tabs>
              <w:spacing w:line="360" w:lineRule="auto"/>
              <w:ind w:right="0" w:firstLine="175"/>
            </w:pPr>
            <w:r>
              <w:t>A/S “Pasažieru vilciens” elektrovilcieni</w:t>
            </w:r>
          </w:p>
        </w:tc>
        <w:tc>
          <w:tcPr>
            <w:tcW w:w="1891" w:type="dxa"/>
          </w:tcPr>
          <w:p w:rsidR="00D13ABD" w:rsidRDefault="00D13ABD">
            <w:pPr>
              <w:pStyle w:val="BodyText2"/>
              <w:tabs>
                <w:tab w:val="clear" w:pos="567"/>
              </w:tabs>
              <w:spacing w:line="360" w:lineRule="auto"/>
              <w:ind w:right="0" w:firstLine="175"/>
            </w:pPr>
            <w:r>
              <w:t>AS”PV”</w:t>
            </w:r>
          </w:p>
        </w:tc>
      </w:tr>
      <w:tr w:rsidR="00D13ABD">
        <w:tblPrEx>
          <w:tblCellMar>
            <w:top w:w="0" w:type="dxa"/>
            <w:bottom w:w="0" w:type="dxa"/>
          </w:tblCellMar>
        </w:tblPrEx>
        <w:tc>
          <w:tcPr>
            <w:tcW w:w="1526" w:type="dxa"/>
          </w:tcPr>
          <w:p w:rsidR="00D13ABD" w:rsidRDefault="00D13ABD">
            <w:pPr>
              <w:pStyle w:val="BodyText2"/>
              <w:tabs>
                <w:tab w:val="clear" w:pos="567"/>
              </w:tabs>
              <w:spacing w:line="360" w:lineRule="auto"/>
              <w:ind w:right="0" w:firstLine="142"/>
              <w:jc w:val="left"/>
              <w:rPr>
                <w:color w:val="auto"/>
              </w:rPr>
            </w:pPr>
            <w:r>
              <w:rPr>
                <w:color w:val="auto"/>
              </w:rPr>
              <w:t>KMO</w:t>
            </w:r>
          </w:p>
        </w:tc>
        <w:tc>
          <w:tcPr>
            <w:tcW w:w="5812" w:type="dxa"/>
          </w:tcPr>
          <w:p w:rsidR="00D13ABD" w:rsidRDefault="00D13ABD">
            <w:pPr>
              <w:pStyle w:val="BodyText2"/>
              <w:tabs>
                <w:tab w:val="clear" w:pos="567"/>
              </w:tabs>
              <w:spacing w:line="360" w:lineRule="auto"/>
              <w:ind w:right="0" w:firstLine="175"/>
              <w:rPr>
                <w:color w:val="auto"/>
                <w:lang w:val="en-US"/>
              </w:rPr>
            </w:pPr>
            <w:r>
              <w:rPr>
                <w:color w:val="auto"/>
                <w:lang w:val="en-US"/>
              </w:rPr>
              <w:t>SIA “LDz Cargo” Komercdarba organizācijas daļa</w:t>
            </w:r>
          </w:p>
        </w:tc>
        <w:tc>
          <w:tcPr>
            <w:tcW w:w="1891" w:type="dxa"/>
          </w:tcPr>
          <w:p w:rsidR="00D13ABD" w:rsidRDefault="00D13ABD">
            <w:pPr>
              <w:pStyle w:val="BodyText2"/>
              <w:tabs>
                <w:tab w:val="clear" w:pos="567"/>
              </w:tabs>
              <w:spacing w:line="360" w:lineRule="auto"/>
              <w:ind w:right="0" w:firstLine="175"/>
              <w:rPr>
                <w:color w:val="auto"/>
              </w:rPr>
            </w:pPr>
            <w:r>
              <w:rPr>
                <w:color w:val="auto"/>
              </w:rPr>
              <w:t>K</w:t>
            </w:r>
          </w:p>
        </w:tc>
      </w:tr>
      <w:tr w:rsidR="00D13ABD">
        <w:tblPrEx>
          <w:tblCellMar>
            <w:top w:w="0" w:type="dxa"/>
            <w:bottom w:w="0" w:type="dxa"/>
          </w:tblCellMar>
        </w:tblPrEx>
        <w:tc>
          <w:tcPr>
            <w:tcW w:w="1526" w:type="dxa"/>
          </w:tcPr>
          <w:p w:rsidR="00D13ABD" w:rsidRDefault="00D13ABD">
            <w:pPr>
              <w:pStyle w:val="BodyText2"/>
              <w:tabs>
                <w:tab w:val="clear" w:pos="567"/>
              </w:tabs>
              <w:spacing w:line="360" w:lineRule="auto"/>
              <w:ind w:right="0" w:firstLine="142"/>
              <w:jc w:val="left"/>
              <w:rPr>
                <w:color w:val="auto"/>
              </w:rPr>
            </w:pPr>
            <w:r>
              <w:rPr>
                <w:color w:val="auto"/>
              </w:rPr>
              <w:t>KTL</w:t>
            </w:r>
          </w:p>
        </w:tc>
        <w:tc>
          <w:tcPr>
            <w:tcW w:w="5812" w:type="dxa"/>
          </w:tcPr>
          <w:p w:rsidR="00D13ABD" w:rsidRDefault="00D13ABD">
            <w:pPr>
              <w:pStyle w:val="BodyText2"/>
              <w:tabs>
                <w:tab w:val="clear" w:pos="567"/>
              </w:tabs>
              <w:spacing w:line="360" w:lineRule="auto"/>
              <w:ind w:right="0" w:firstLine="175"/>
              <w:rPr>
                <w:color w:val="auto"/>
              </w:rPr>
            </w:pPr>
            <w:r>
              <w:rPr>
                <w:color w:val="auto"/>
              </w:rPr>
              <w:t>SIA “LDz Cargo” Lokomotīvju ekspluatācijas daļa</w:t>
            </w:r>
          </w:p>
        </w:tc>
        <w:tc>
          <w:tcPr>
            <w:tcW w:w="1891" w:type="dxa"/>
          </w:tcPr>
          <w:p w:rsidR="00D13ABD" w:rsidRDefault="00D13ABD">
            <w:pPr>
              <w:pStyle w:val="BodyText2"/>
              <w:tabs>
                <w:tab w:val="clear" w:pos="567"/>
              </w:tabs>
              <w:spacing w:line="360" w:lineRule="auto"/>
              <w:ind w:right="0" w:firstLine="175"/>
              <w:rPr>
                <w:color w:val="auto"/>
              </w:rPr>
            </w:pPr>
            <w:r>
              <w:rPr>
                <w:color w:val="auto"/>
              </w:rPr>
              <w:t>K</w:t>
            </w:r>
          </w:p>
        </w:tc>
      </w:tr>
      <w:tr w:rsidR="00D13ABD">
        <w:tblPrEx>
          <w:tblCellMar>
            <w:top w:w="0" w:type="dxa"/>
            <w:bottom w:w="0" w:type="dxa"/>
          </w:tblCellMar>
        </w:tblPrEx>
        <w:tc>
          <w:tcPr>
            <w:tcW w:w="1526" w:type="dxa"/>
          </w:tcPr>
          <w:p w:rsidR="00D13ABD" w:rsidRDefault="00D13ABD">
            <w:pPr>
              <w:pStyle w:val="BodyText2"/>
              <w:tabs>
                <w:tab w:val="clear" w:pos="567"/>
              </w:tabs>
              <w:spacing w:line="360" w:lineRule="auto"/>
              <w:ind w:right="0" w:firstLine="142"/>
              <w:jc w:val="left"/>
              <w:rPr>
                <w:color w:val="auto"/>
              </w:rPr>
            </w:pPr>
            <w:r>
              <w:rPr>
                <w:color w:val="auto"/>
              </w:rPr>
              <w:t>RSS</w:t>
            </w:r>
          </w:p>
        </w:tc>
        <w:tc>
          <w:tcPr>
            <w:tcW w:w="5812" w:type="dxa"/>
          </w:tcPr>
          <w:p w:rsidR="00D13ABD" w:rsidRDefault="00D13ABD">
            <w:pPr>
              <w:pStyle w:val="BodyText2"/>
              <w:tabs>
                <w:tab w:val="clear" w:pos="567"/>
              </w:tabs>
              <w:spacing w:line="360" w:lineRule="auto"/>
              <w:ind w:right="0" w:firstLine="175"/>
              <w:rPr>
                <w:color w:val="auto"/>
              </w:rPr>
            </w:pPr>
            <w:r>
              <w:rPr>
                <w:color w:val="auto"/>
              </w:rPr>
              <w:t>SIA “LDz Ritošā sastāva serviss”</w:t>
            </w:r>
          </w:p>
        </w:tc>
        <w:tc>
          <w:tcPr>
            <w:tcW w:w="1891" w:type="dxa"/>
          </w:tcPr>
          <w:p w:rsidR="00D13ABD" w:rsidRDefault="00D13ABD">
            <w:pPr>
              <w:pStyle w:val="BodyText2"/>
              <w:tabs>
                <w:tab w:val="clear" w:pos="567"/>
              </w:tabs>
              <w:spacing w:line="360" w:lineRule="auto"/>
              <w:ind w:right="0" w:firstLine="175"/>
              <w:rPr>
                <w:color w:val="auto"/>
              </w:rPr>
            </w:pPr>
            <w:r>
              <w:rPr>
                <w:color w:val="auto"/>
              </w:rPr>
              <w:t>RSS</w:t>
            </w:r>
          </w:p>
        </w:tc>
      </w:tr>
      <w:tr w:rsidR="00D13ABD">
        <w:tblPrEx>
          <w:tblCellMar>
            <w:top w:w="0" w:type="dxa"/>
            <w:bottom w:w="0" w:type="dxa"/>
          </w:tblCellMar>
        </w:tblPrEx>
        <w:tc>
          <w:tcPr>
            <w:tcW w:w="1526" w:type="dxa"/>
          </w:tcPr>
          <w:p w:rsidR="00D13ABD" w:rsidRDefault="00D13ABD">
            <w:pPr>
              <w:pStyle w:val="BodyText2"/>
              <w:tabs>
                <w:tab w:val="clear" w:pos="567"/>
              </w:tabs>
              <w:spacing w:line="360" w:lineRule="auto"/>
              <w:ind w:right="0" w:firstLine="142"/>
              <w:jc w:val="left"/>
              <w:rPr>
                <w:color w:val="auto"/>
              </w:rPr>
            </w:pPr>
            <w:r>
              <w:rPr>
                <w:color w:val="auto"/>
              </w:rPr>
              <w:t>VRCZ</w:t>
            </w:r>
          </w:p>
        </w:tc>
        <w:tc>
          <w:tcPr>
            <w:tcW w:w="5812" w:type="dxa"/>
          </w:tcPr>
          <w:p w:rsidR="00D13ABD" w:rsidRDefault="00D13ABD">
            <w:pPr>
              <w:pStyle w:val="BodyText2"/>
              <w:tabs>
                <w:tab w:val="clear" w:pos="567"/>
              </w:tabs>
              <w:spacing w:line="360" w:lineRule="auto"/>
              <w:ind w:right="0" w:firstLine="175"/>
              <w:rPr>
                <w:color w:val="auto"/>
              </w:rPr>
            </w:pPr>
            <w:r>
              <w:rPr>
                <w:color w:val="auto"/>
              </w:rPr>
              <w:t>A/S “VRC Zasulauks”</w:t>
            </w:r>
          </w:p>
        </w:tc>
        <w:tc>
          <w:tcPr>
            <w:tcW w:w="1891" w:type="dxa"/>
          </w:tcPr>
          <w:p w:rsidR="00D13ABD" w:rsidRDefault="00D13ABD">
            <w:pPr>
              <w:pStyle w:val="BodyText2"/>
              <w:tabs>
                <w:tab w:val="clear" w:pos="567"/>
              </w:tabs>
              <w:spacing w:line="360" w:lineRule="auto"/>
              <w:ind w:right="0" w:firstLine="175"/>
              <w:rPr>
                <w:color w:val="auto"/>
              </w:rPr>
            </w:pPr>
            <w:r>
              <w:rPr>
                <w:color w:val="auto"/>
              </w:rPr>
              <w:t>VRCZ</w:t>
            </w:r>
          </w:p>
        </w:tc>
      </w:tr>
      <w:tr w:rsidR="00D13ABD">
        <w:tblPrEx>
          <w:tblCellMar>
            <w:top w:w="0" w:type="dxa"/>
            <w:bottom w:w="0" w:type="dxa"/>
          </w:tblCellMar>
        </w:tblPrEx>
        <w:tc>
          <w:tcPr>
            <w:tcW w:w="1526" w:type="dxa"/>
          </w:tcPr>
          <w:p w:rsidR="00D13ABD" w:rsidRDefault="00D13ABD">
            <w:pPr>
              <w:pStyle w:val="BodyText2"/>
              <w:tabs>
                <w:tab w:val="clear" w:pos="567"/>
              </w:tabs>
              <w:spacing w:line="360" w:lineRule="auto"/>
              <w:ind w:right="0" w:firstLine="142"/>
              <w:jc w:val="left"/>
              <w:rPr>
                <w:color w:val="auto"/>
              </w:rPr>
            </w:pPr>
            <w:r>
              <w:rPr>
                <w:color w:val="auto"/>
              </w:rPr>
              <w:t>INF</w:t>
            </w:r>
          </w:p>
        </w:tc>
        <w:tc>
          <w:tcPr>
            <w:tcW w:w="5812" w:type="dxa"/>
          </w:tcPr>
          <w:p w:rsidR="00D13ABD" w:rsidRDefault="00D13ABD">
            <w:pPr>
              <w:pStyle w:val="BodyText2"/>
              <w:tabs>
                <w:tab w:val="clear" w:pos="567"/>
              </w:tabs>
              <w:spacing w:line="360" w:lineRule="auto"/>
              <w:ind w:right="0" w:firstLine="175"/>
              <w:rPr>
                <w:color w:val="auto"/>
              </w:rPr>
            </w:pPr>
            <w:r>
              <w:rPr>
                <w:color w:val="auto"/>
              </w:rPr>
              <w:t>SIA “LDz Infrastruktūra”</w:t>
            </w:r>
          </w:p>
        </w:tc>
        <w:tc>
          <w:tcPr>
            <w:tcW w:w="1891" w:type="dxa"/>
          </w:tcPr>
          <w:p w:rsidR="00D13ABD" w:rsidRDefault="00D13ABD">
            <w:pPr>
              <w:pStyle w:val="BodyText2"/>
              <w:tabs>
                <w:tab w:val="clear" w:pos="567"/>
              </w:tabs>
              <w:spacing w:line="360" w:lineRule="auto"/>
              <w:ind w:right="0" w:firstLine="175"/>
              <w:rPr>
                <w:color w:val="auto"/>
              </w:rPr>
            </w:pPr>
            <w:r>
              <w:rPr>
                <w:color w:val="auto"/>
              </w:rPr>
              <w:t>INF</w:t>
            </w:r>
          </w:p>
        </w:tc>
      </w:tr>
      <w:tr w:rsidR="00D13ABD">
        <w:tblPrEx>
          <w:tblCellMar>
            <w:top w:w="0" w:type="dxa"/>
            <w:bottom w:w="0" w:type="dxa"/>
          </w:tblCellMar>
        </w:tblPrEx>
        <w:tc>
          <w:tcPr>
            <w:tcW w:w="1526" w:type="dxa"/>
          </w:tcPr>
          <w:p w:rsidR="00D13ABD" w:rsidRDefault="00D13ABD">
            <w:pPr>
              <w:pStyle w:val="BodyText2"/>
              <w:tabs>
                <w:tab w:val="clear" w:pos="567"/>
              </w:tabs>
              <w:spacing w:line="360" w:lineRule="auto"/>
              <w:ind w:right="0" w:firstLine="142"/>
              <w:jc w:val="left"/>
              <w:rPr>
                <w:color w:val="auto"/>
              </w:rPr>
            </w:pPr>
            <w:r>
              <w:rPr>
                <w:color w:val="auto"/>
              </w:rPr>
              <w:t>Par</w:t>
            </w:r>
          </w:p>
        </w:tc>
        <w:tc>
          <w:tcPr>
            <w:tcW w:w="5812" w:type="dxa"/>
          </w:tcPr>
          <w:p w:rsidR="00D13ABD" w:rsidRDefault="00D13ABD">
            <w:pPr>
              <w:pStyle w:val="BodyText2"/>
              <w:tabs>
                <w:tab w:val="clear" w:pos="567"/>
              </w:tabs>
              <w:spacing w:line="360" w:lineRule="auto"/>
              <w:ind w:right="0" w:firstLine="175"/>
              <w:rPr>
                <w:color w:val="auto"/>
              </w:rPr>
            </w:pPr>
            <w:r>
              <w:rPr>
                <w:color w:val="auto"/>
              </w:rPr>
              <w:t>Pārējie</w:t>
            </w:r>
          </w:p>
        </w:tc>
        <w:tc>
          <w:tcPr>
            <w:tcW w:w="1891" w:type="dxa"/>
          </w:tcPr>
          <w:p w:rsidR="00D13ABD" w:rsidRDefault="00D13ABD">
            <w:pPr>
              <w:pStyle w:val="BodyText2"/>
              <w:tabs>
                <w:tab w:val="clear" w:pos="567"/>
              </w:tabs>
              <w:spacing w:line="360" w:lineRule="auto"/>
              <w:ind w:right="0" w:firstLine="175"/>
              <w:rPr>
                <w:color w:val="auto"/>
              </w:rPr>
            </w:pPr>
            <w:r>
              <w:rPr>
                <w:color w:val="auto"/>
              </w:rPr>
              <w:t>Par</w:t>
            </w:r>
          </w:p>
        </w:tc>
      </w:tr>
      <w:tr w:rsidR="00D13ABD">
        <w:tblPrEx>
          <w:tblCellMar>
            <w:top w:w="0" w:type="dxa"/>
            <w:bottom w:w="0" w:type="dxa"/>
          </w:tblCellMar>
        </w:tblPrEx>
        <w:tc>
          <w:tcPr>
            <w:tcW w:w="1526" w:type="dxa"/>
          </w:tcPr>
          <w:p w:rsidR="00D13ABD" w:rsidRDefault="00D13ABD">
            <w:pPr>
              <w:pStyle w:val="BodyText2"/>
              <w:tabs>
                <w:tab w:val="clear" w:pos="567"/>
              </w:tabs>
              <w:spacing w:line="360" w:lineRule="auto"/>
              <w:ind w:right="0" w:firstLine="142"/>
              <w:jc w:val="left"/>
              <w:rPr>
                <w:color w:val="auto"/>
              </w:rPr>
            </w:pPr>
            <w:r>
              <w:rPr>
                <w:color w:val="auto"/>
              </w:rPr>
              <w:t>BTS</w:t>
            </w:r>
          </w:p>
        </w:tc>
        <w:tc>
          <w:tcPr>
            <w:tcW w:w="5812" w:type="dxa"/>
          </w:tcPr>
          <w:p w:rsidR="00D13ABD" w:rsidRDefault="00D13ABD">
            <w:pPr>
              <w:pStyle w:val="BodyText2"/>
              <w:tabs>
                <w:tab w:val="clear" w:pos="567"/>
              </w:tabs>
              <w:spacing w:line="360" w:lineRule="auto"/>
              <w:ind w:right="0" w:firstLine="175"/>
              <w:rPr>
                <w:color w:val="auto"/>
              </w:rPr>
            </w:pPr>
            <w:r>
              <w:rPr>
                <w:color w:val="auto"/>
              </w:rPr>
              <w:t>A/S “Baltijas Tranzīta Serviss”</w:t>
            </w:r>
          </w:p>
        </w:tc>
        <w:tc>
          <w:tcPr>
            <w:tcW w:w="1891" w:type="dxa"/>
          </w:tcPr>
          <w:p w:rsidR="00D13ABD" w:rsidRDefault="00D13ABD">
            <w:pPr>
              <w:pStyle w:val="BodyText2"/>
              <w:tabs>
                <w:tab w:val="clear" w:pos="567"/>
              </w:tabs>
              <w:spacing w:line="360" w:lineRule="auto"/>
              <w:ind w:right="0" w:firstLine="175"/>
              <w:rPr>
                <w:color w:val="auto"/>
              </w:rPr>
            </w:pPr>
            <w:r>
              <w:rPr>
                <w:color w:val="auto"/>
              </w:rPr>
              <w:t>BTS</w:t>
            </w:r>
          </w:p>
        </w:tc>
      </w:tr>
      <w:tr w:rsidR="00D13ABD">
        <w:tblPrEx>
          <w:tblCellMar>
            <w:top w:w="0" w:type="dxa"/>
            <w:bottom w:w="0" w:type="dxa"/>
          </w:tblCellMar>
        </w:tblPrEx>
        <w:tc>
          <w:tcPr>
            <w:tcW w:w="1526" w:type="dxa"/>
          </w:tcPr>
          <w:p w:rsidR="00D13ABD" w:rsidRDefault="00D13ABD">
            <w:pPr>
              <w:pStyle w:val="BodyText2"/>
              <w:tabs>
                <w:tab w:val="clear" w:pos="567"/>
              </w:tabs>
              <w:spacing w:line="360" w:lineRule="auto"/>
              <w:ind w:right="0" w:firstLine="142"/>
              <w:jc w:val="left"/>
              <w:rPr>
                <w:color w:val="auto"/>
              </w:rPr>
            </w:pPr>
            <w:r>
              <w:rPr>
                <w:color w:val="auto"/>
              </w:rPr>
              <w:t>BE</w:t>
            </w:r>
          </w:p>
        </w:tc>
        <w:tc>
          <w:tcPr>
            <w:tcW w:w="5812" w:type="dxa"/>
          </w:tcPr>
          <w:p w:rsidR="00D13ABD" w:rsidRDefault="00D13ABD">
            <w:pPr>
              <w:pStyle w:val="BodyText2"/>
              <w:tabs>
                <w:tab w:val="clear" w:pos="567"/>
              </w:tabs>
              <w:spacing w:line="360" w:lineRule="auto"/>
              <w:ind w:right="0" w:firstLine="175"/>
              <w:rPr>
                <w:color w:val="auto"/>
              </w:rPr>
            </w:pPr>
            <w:r>
              <w:rPr>
                <w:color w:val="auto"/>
              </w:rPr>
              <w:t>A/S “Baltijas Ekspresis”</w:t>
            </w:r>
          </w:p>
        </w:tc>
        <w:tc>
          <w:tcPr>
            <w:tcW w:w="1891" w:type="dxa"/>
          </w:tcPr>
          <w:p w:rsidR="00D13ABD" w:rsidRDefault="00D13ABD">
            <w:pPr>
              <w:pStyle w:val="BodyText2"/>
              <w:tabs>
                <w:tab w:val="clear" w:pos="567"/>
              </w:tabs>
              <w:spacing w:line="360" w:lineRule="auto"/>
              <w:ind w:right="0" w:firstLine="175"/>
              <w:rPr>
                <w:color w:val="auto"/>
              </w:rPr>
            </w:pPr>
            <w:r>
              <w:rPr>
                <w:color w:val="auto"/>
              </w:rPr>
              <w:t>BE</w:t>
            </w:r>
          </w:p>
        </w:tc>
      </w:tr>
    </w:tbl>
    <w:p w:rsidR="00D13ABD" w:rsidRDefault="00D13ABD">
      <w:pPr>
        <w:pStyle w:val="BodyText2"/>
        <w:tabs>
          <w:tab w:val="clear" w:pos="567"/>
        </w:tabs>
        <w:spacing w:line="360" w:lineRule="auto"/>
        <w:ind w:right="0" w:firstLine="709"/>
      </w:pPr>
    </w:p>
    <w:p w:rsidR="00D13ABD" w:rsidRDefault="00D13ABD">
      <w:pPr>
        <w:pStyle w:val="BodyText2"/>
        <w:tabs>
          <w:tab w:val="clear" w:pos="567"/>
        </w:tabs>
        <w:spacing w:line="360" w:lineRule="auto"/>
        <w:ind w:right="0" w:firstLine="709"/>
        <w:rPr>
          <w:color w:val="auto"/>
        </w:rPr>
      </w:pPr>
      <w:r>
        <w:rPr>
          <w:color w:val="auto"/>
        </w:rPr>
        <w:t xml:space="preserve"> DT –Tehniskās vadības direkcija</w:t>
      </w:r>
    </w:p>
    <w:sectPr w:rsidR="00D13ABD">
      <w:footerReference w:type="default" r:id="rId8"/>
      <w:pgSz w:w="11906" w:h="16838"/>
      <w:pgMar w:top="993" w:right="1133" w:bottom="113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743" w:rsidRDefault="00E01743">
      <w:r>
        <w:separator/>
      </w:r>
    </w:p>
  </w:endnote>
  <w:endnote w:type="continuationSeparator" w:id="0">
    <w:p w:rsidR="00E01743" w:rsidRDefault="00E01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ABD" w:rsidRDefault="00D13AB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13A2">
      <w:rPr>
        <w:rStyle w:val="PageNumber"/>
        <w:noProof/>
      </w:rPr>
      <w:t>1</w:t>
    </w:r>
    <w:r>
      <w:rPr>
        <w:rStyle w:val="PageNumber"/>
      </w:rPr>
      <w:fldChar w:fldCharType="end"/>
    </w:r>
  </w:p>
  <w:p w:rsidR="00D13ABD" w:rsidRDefault="00D13ABD">
    <w:pPr>
      <w:pStyle w:val="Footer"/>
      <w:ind w:right="360"/>
      <w:jc w:val="center"/>
    </w:pPr>
  </w:p>
  <w:p w:rsidR="00D13ABD" w:rsidRDefault="00D13A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743" w:rsidRDefault="00E01743">
      <w:r>
        <w:separator/>
      </w:r>
    </w:p>
  </w:footnote>
  <w:footnote w:type="continuationSeparator" w:id="0">
    <w:p w:rsidR="00E01743" w:rsidRDefault="00E01743">
      <w:r>
        <w:continuationSeparator/>
      </w:r>
    </w:p>
  </w:footnote>
  <w:footnote w:id="1">
    <w:p w:rsidR="0009540B" w:rsidRDefault="0009540B" w:rsidP="0009540B">
      <w:pPr>
        <w:rPr>
          <w:b/>
          <w:bCs/>
          <w:i/>
          <w:sz w:val="22"/>
          <w:lang w:val="lv-LV"/>
        </w:rPr>
      </w:pPr>
      <w:r>
        <w:rPr>
          <w:rStyle w:val="FootnoteReference"/>
          <w:i/>
        </w:rPr>
        <w:sym w:font="Symbol" w:char="F02A"/>
      </w:r>
      <w:r>
        <w:rPr>
          <w:i/>
        </w:rPr>
        <w:t xml:space="preserve"> </w:t>
      </w:r>
      <w:r>
        <w:rPr>
          <w:b/>
          <w:bCs/>
          <w:i/>
          <w:sz w:val="22"/>
          <w:lang w:val="lv-LV"/>
        </w:rPr>
        <w:t xml:space="preserve">nozīmēšanas stacija </w:t>
      </w:r>
      <w:r>
        <w:rPr>
          <w:bCs/>
          <w:i/>
          <w:sz w:val="22"/>
          <w:lang w:val="lv-LV"/>
        </w:rPr>
        <w:t>(nozīmējums):</w:t>
      </w:r>
      <w:r>
        <w:rPr>
          <w:b/>
          <w:bCs/>
          <w:i/>
          <w:sz w:val="22"/>
          <w:lang w:val="lv-LV"/>
        </w:rPr>
        <w:t xml:space="preserve"> </w:t>
      </w:r>
    </w:p>
    <w:p w:rsidR="0009540B" w:rsidRDefault="0009540B" w:rsidP="0009540B">
      <w:pPr>
        <w:jc w:val="both"/>
        <w:rPr>
          <w:i/>
          <w:sz w:val="22"/>
          <w:lang w:val="lv-LV"/>
        </w:rPr>
      </w:pPr>
      <w:r>
        <w:rPr>
          <w:i/>
          <w:sz w:val="22"/>
          <w:lang w:val="lv-LV"/>
        </w:rPr>
        <w:t>- stacija, kurā vagonam paredzēta komerciāla operācija (pārvadājuma līguma noslēgšana, grozīšana un izbeigšana);</w:t>
      </w:r>
    </w:p>
    <w:p w:rsidR="00000000" w:rsidRDefault="0009540B" w:rsidP="0009540B">
      <w:pPr>
        <w:pStyle w:val="FootnoteText"/>
        <w:tabs>
          <w:tab w:val="left" w:pos="0"/>
        </w:tabs>
        <w:jc w:val="both"/>
      </w:pPr>
      <w:r>
        <w:rPr>
          <w:i/>
          <w:sz w:val="22"/>
          <w:lang w:val="lv-LV"/>
        </w:rPr>
        <w:t>- stacijā, kurā kravas vilcienu formēšanas plānā paredzēts vagonus izslēgt no izformējamā vilciena sastāva un iekļaut no jauna saformēta vilciena sastāvā.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933D6"/>
    <w:multiLevelType w:val="hybridMultilevel"/>
    <w:tmpl w:val="C8643E58"/>
    <w:lvl w:ilvl="0" w:tplc="30B62AB6">
      <w:start w:val="3"/>
      <w:numFmt w:val="bullet"/>
      <w:lvlText w:val="-"/>
      <w:lvlJc w:val="left"/>
      <w:pPr>
        <w:tabs>
          <w:tab w:val="num" w:pos="885"/>
        </w:tabs>
        <w:ind w:left="885" w:hanging="525"/>
      </w:pPr>
      <w:rPr>
        <w:rFonts w:ascii="Times New Roman" w:eastAsia="Times New Roman" w:hAnsi="Times New Roman"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D57E94"/>
    <w:multiLevelType w:val="hybridMultilevel"/>
    <w:tmpl w:val="B2BEA6EA"/>
    <w:lvl w:ilvl="0" w:tplc="039CDC94">
      <w:numFmt w:val="bullet"/>
      <w:lvlText w:val="-"/>
      <w:lvlJc w:val="left"/>
      <w:pPr>
        <w:tabs>
          <w:tab w:val="num" w:pos="2880"/>
        </w:tabs>
        <w:ind w:left="2880" w:hanging="360"/>
      </w:pPr>
      <w:rPr>
        <w:rFonts w:ascii="Times New Roman" w:eastAsia="Times New Roman" w:hAnsi="Times New Roman"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nsid w:val="40DB51C2"/>
    <w:multiLevelType w:val="hybridMultilevel"/>
    <w:tmpl w:val="FADEE058"/>
    <w:lvl w:ilvl="0" w:tplc="039CDC94">
      <w:numFmt w:val="bullet"/>
      <w:lvlText w:val="-"/>
      <w:lvlJc w:val="left"/>
      <w:pPr>
        <w:tabs>
          <w:tab w:val="num" w:pos="1080"/>
        </w:tabs>
        <w:ind w:left="1080" w:hanging="360"/>
      </w:pPr>
      <w:rPr>
        <w:rFonts w:ascii="Times New Roman" w:eastAsia="Times New Roman" w:hAnsi="Times New Roman" w:hint="default"/>
      </w:rPr>
    </w:lvl>
    <w:lvl w:ilvl="1" w:tplc="6512F852">
      <w:start w:val="2"/>
      <w:numFmt w:val="bullet"/>
      <w:lvlText w:val=""/>
      <w:lvlJc w:val="left"/>
      <w:pPr>
        <w:tabs>
          <w:tab w:val="num" w:pos="1440"/>
        </w:tabs>
        <w:ind w:left="1440" w:hanging="360"/>
      </w:pPr>
      <w:rPr>
        <w:rFonts w:ascii="Symbol" w:eastAsia="Times New Roman" w:hAnsi="Symbol" w:hint="default"/>
      </w:rPr>
    </w:lvl>
    <w:lvl w:ilvl="2" w:tplc="45484AA2">
      <w:start w:val="2"/>
      <w:numFmt w:val="bullet"/>
      <w:lvlText w:val="–"/>
      <w:lvlJc w:val="left"/>
      <w:pPr>
        <w:tabs>
          <w:tab w:val="num" w:pos="2160"/>
        </w:tabs>
        <w:ind w:left="2160" w:hanging="360"/>
      </w:pPr>
      <w:rPr>
        <w:rFonts w:ascii="Times New Roman" w:eastAsia="Times New Roman" w:hAnsi="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EA60F3F"/>
    <w:multiLevelType w:val="multilevel"/>
    <w:tmpl w:val="679C51B4"/>
    <w:lvl w:ilvl="0">
      <w:start w:val="1"/>
      <w:numFmt w:val="decimal"/>
      <w:lvlText w:val="%1."/>
      <w:lvlJc w:val="left"/>
      <w:pPr>
        <w:tabs>
          <w:tab w:val="num" w:pos="2400"/>
        </w:tabs>
        <w:ind w:left="2400" w:hanging="360"/>
      </w:pPr>
      <w:rPr>
        <w:rFonts w:cs="Times New Roman" w:hint="default"/>
      </w:rPr>
    </w:lvl>
    <w:lvl w:ilvl="1">
      <w:start w:val="1"/>
      <w:numFmt w:val="decimal"/>
      <w:isLgl/>
      <w:lvlText w:val="%1.%2."/>
      <w:lvlJc w:val="left"/>
      <w:pPr>
        <w:tabs>
          <w:tab w:val="num" w:pos="2760"/>
        </w:tabs>
        <w:ind w:left="2760" w:hanging="720"/>
      </w:pPr>
      <w:rPr>
        <w:rFonts w:cs="Times New Roman" w:hint="default"/>
        <w:b/>
        <w:bCs/>
      </w:rPr>
    </w:lvl>
    <w:lvl w:ilvl="2">
      <w:start w:val="1"/>
      <w:numFmt w:val="decimal"/>
      <w:isLgl/>
      <w:lvlText w:val="%1.%2.%3."/>
      <w:lvlJc w:val="left"/>
      <w:pPr>
        <w:tabs>
          <w:tab w:val="num" w:pos="2760"/>
        </w:tabs>
        <w:ind w:left="2760" w:hanging="720"/>
      </w:pPr>
      <w:rPr>
        <w:rFonts w:cs="Times New Roman" w:hint="default"/>
        <w:b/>
        <w:bCs/>
      </w:rPr>
    </w:lvl>
    <w:lvl w:ilvl="3">
      <w:start w:val="1"/>
      <w:numFmt w:val="decimal"/>
      <w:isLgl/>
      <w:lvlText w:val="%1.%2.%3.%4."/>
      <w:lvlJc w:val="left"/>
      <w:pPr>
        <w:tabs>
          <w:tab w:val="num" w:pos="3120"/>
        </w:tabs>
        <w:ind w:left="3120" w:hanging="1080"/>
      </w:pPr>
      <w:rPr>
        <w:rFonts w:cs="Times New Roman" w:hint="default"/>
        <w:b/>
        <w:bCs/>
      </w:rPr>
    </w:lvl>
    <w:lvl w:ilvl="4">
      <w:start w:val="1"/>
      <w:numFmt w:val="decimal"/>
      <w:isLgl/>
      <w:lvlText w:val="%1.%2.%3.%4.%5."/>
      <w:lvlJc w:val="left"/>
      <w:pPr>
        <w:tabs>
          <w:tab w:val="num" w:pos="3120"/>
        </w:tabs>
        <w:ind w:left="3120" w:hanging="1080"/>
      </w:pPr>
      <w:rPr>
        <w:rFonts w:cs="Times New Roman" w:hint="default"/>
        <w:b/>
        <w:bCs/>
      </w:rPr>
    </w:lvl>
    <w:lvl w:ilvl="5">
      <w:start w:val="1"/>
      <w:numFmt w:val="decimal"/>
      <w:isLgl/>
      <w:lvlText w:val="%1.%2.%3.%4.%5.%6."/>
      <w:lvlJc w:val="left"/>
      <w:pPr>
        <w:tabs>
          <w:tab w:val="num" w:pos="3480"/>
        </w:tabs>
        <w:ind w:left="3480" w:hanging="1440"/>
      </w:pPr>
      <w:rPr>
        <w:rFonts w:cs="Times New Roman" w:hint="default"/>
        <w:b/>
        <w:bCs/>
      </w:rPr>
    </w:lvl>
    <w:lvl w:ilvl="6">
      <w:start w:val="1"/>
      <w:numFmt w:val="decimal"/>
      <w:isLgl/>
      <w:lvlText w:val="%1.%2.%3.%4.%5.%6.%7."/>
      <w:lvlJc w:val="left"/>
      <w:pPr>
        <w:tabs>
          <w:tab w:val="num" w:pos="3480"/>
        </w:tabs>
        <w:ind w:left="3480" w:hanging="1440"/>
      </w:pPr>
      <w:rPr>
        <w:rFonts w:cs="Times New Roman" w:hint="default"/>
        <w:b/>
        <w:bCs/>
      </w:rPr>
    </w:lvl>
    <w:lvl w:ilvl="7">
      <w:start w:val="1"/>
      <w:numFmt w:val="decimal"/>
      <w:isLgl/>
      <w:lvlText w:val="%1.%2.%3.%4.%5.%6.%7.%8."/>
      <w:lvlJc w:val="left"/>
      <w:pPr>
        <w:tabs>
          <w:tab w:val="num" w:pos="3840"/>
        </w:tabs>
        <w:ind w:left="3840" w:hanging="1800"/>
      </w:pPr>
      <w:rPr>
        <w:rFonts w:cs="Times New Roman" w:hint="default"/>
        <w:b/>
        <w:bCs/>
      </w:rPr>
    </w:lvl>
    <w:lvl w:ilvl="8">
      <w:start w:val="1"/>
      <w:numFmt w:val="decimal"/>
      <w:isLgl/>
      <w:lvlText w:val="%1.%2.%3.%4.%5.%6.%7.%8.%9."/>
      <w:lvlJc w:val="left"/>
      <w:pPr>
        <w:tabs>
          <w:tab w:val="num" w:pos="4200"/>
        </w:tabs>
        <w:ind w:left="4200" w:hanging="2160"/>
      </w:pPr>
      <w:rPr>
        <w:rFonts w:cs="Times New Roman" w:hint="default"/>
        <w:b/>
        <w:bCs/>
      </w:rPr>
    </w:lvl>
  </w:abstractNum>
  <w:abstractNum w:abstractNumId="4">
    <w:nsid w:val="69C16AA5"/>
    <w:multiLevelType w:val="singleLevel"/>
    <w:tmpl w:val="36E2C478"/>
    <w:lvl w:ilvl="0">
      <w:numFmt w:val="bullet"/>
      <w:lvlText w:val="-"/>
      <w:lvlJc w:val="left"/>
      <w:pPr>
        <w:tabs>
          <w:tab w:val="num" w:pos="1129"/>
        </w:tabs>
        <w:ind w:left="1129" w:hanging="360"/>
      </w:pPr>
      <w:rPr>
        <w:rFonts w:ascii="Times New Roman" w:hAnsi="Times New Roman" w:hint="default"/>
      </w:rPr>
    </w:lvl>
  </w:abstractNum>
  <w:num w:numId="1">
    <w:abstractNumId w:val="3"/>
  </w:num>
  <w:num w:numId="2">
    <w:abstractNumId w:val="4"/>
  </w:num>
  <w:num w:numId="3">
    <w:abstractNumId w:val="0"/>
  </w:num>
  <w:num w:numId="4">
    <w:abstractNumId w:val="4"/>
    <w:lvlOverride w:ilvl="0"/>
  </w:num>
  <w:num w:numId="5">
    <w:abstractNumId w:val="1"/>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BD"/>
    <w:rsid w:val="0009540B"/>
    <w:rsid w:val="00302E51"/>
    <w:rsid w:val="00433CC0"/>
    <w:rsid w:val="004D79E4"/>
    <w:rsid w:val="0059638D"/>
    <w:rsid w:val="009913A2"/>
    <w:rsid w:val="009F63D5"/>
    <w:rsid w:val="00D13ABD"/>
    <w:rsid w:val="00E017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val="en-US" w:eastAsia="en-US"/>
    </w:rPr>
  </w:style>
  <w:style w:type="paragraph" w:styleId="Heading1">
    <w:name w:val="heading 1"/>
    <w:basedOn w:val="Normal"/>
    <w:next w:val="Normal"/>
    <w:link w:val="Heading1Char"/>
    <w:uiPriority w:val="99"/>
    <w:qFormat/>
    <w:pPr>
      <w:keepNext/>
      <w:widowControl w:val="0"/>
      <w:spacing w:before="100" w:line="320" w:lineRule="auto"/>
      <w:ind w:right="400"/>
      <w:jc w:val="center"/>
      <w:outlineLvl w:val="0"/>
    </w:pPr>
    <w:rPr>
      <w:rFonts w:ascii="Arial" w:hAnsi="Arial" w:cs="Arial"/>
      <w:b/>
      <w:bCs/>
      <w:i/>
      <w:iCs/>
      <w:lang w:val="lv-LV"/>
    </w:rPr>
  </w:style>
  <w:style w:type="paragraph" w:styleId="Heading2">
    <w:name w:val="heading 2"/>
    <w:basedOn w:val="Normal"/>
    <w:next w:val="Normal"/>
    <w:link w:val="Heading2Char"/>
    <w:uiPriority w:val="99"/>
    <w:qFormat/>
    <w:pPr>
      <w:keepNext/>
      <w:ind w:right="42"/>
      <w:outlineLvl w:val="1"/>
    </w:pPr>
    <w:rPr>
      <w:rFonts w:ascii="Arial" w:hAnsi="Arial" w:cs="Arial"/>
      <w:b/>
      <w:bCs/>
      <w:sz w:val="24"/>
      <w:szCs w:val="24"/>
      <w:lang w:val="lv-LV"/>
    </w:rPr>
  </w:style>
  <w:style w:type="paragraph" w:styleId="Heading3">
    <w:name w:val="heading 3"/>
    <w:basedOn w:val="Normal"/>
    <w:next w:val="Normal"/>
    <w:link w:val="Heading3Char"/>
    <w:uiPriority w:val="99"/>
    <w:qFormat/>
    <w:pPr>
      <w:keepNext/>
      <w:ind w:right="42" w:firstLine="709"/>
      <w:jc w:val="both"/>
      <w:outlineLvl w:val="2"/>
    </w:pPr>
    <w:rPr>
      <w:rFonts w:ascii="Arial" w:hAnsi="Arial" w:cs="Arial"/>
      <w:sz w:val="24"/>
      <w:szCs w:val="24"/>
      <w:lang w:val="lv-LV"/>
    </w:rPr>
  </w:style>
  <w:style w:type="paragraph" w:styleId="Heading4">
    <w:name w:val="heading 4"/>
    <w:basedOn w:val="Normal"/>
    <w:next w:val="Normal"/>
    <w:link w:val="Heading4Char"/>
    <w:uiPriority w:val="99"/>
    <w:qFormat/>
    <w:pPr>
      <w:keepNext/>
      <w:outlineLvl w:val="3"/>
    </w:pPr>
    <w:rPr>
      <w:rFonts w:ascii="Arial" w:hAnsi="Arial" w:cs="Arial"/>
      <w:sz w:val="24"/>
      <w:szCs w:val="24"/>
      <w:lang w:val="lv-LV"/>
    </w:rPr>
  </w:style>
  <w:style w:type="paragraph" w:styleId="Heading5">
    <w:name w:val="heading 5"/>
    <w:basedOn w:val="Normal"/>
    <w:next w:val="Normal"/>
    <w:link w:val="Heading5Char"/>
    <w:uiPriority w:val="99"/>
    <w:qFormat/>
    <w:pPr>
      <w:keepNext/>
      <w:ind w:right="42" w:firstLine="720"/>
      <w:jc w:val="center"/>
      <w:outlineLvl w:val="4"/>
    </w:pPr>
    <w:rPr>
      <w:rFonts w:ascii="Arial" w:hAnsi="Arial" w:cs="Arial"/>
      <w:color w:val="000000"/>
      <w:sz w:val="24"/>
      <w:szCs w:val="24"/>
      <w:lang w:val="lv-LV"/>
    </w:rPr>
  </w:style>
  <w:style w:type="paragraph" w:styleId="Heading6">
    <w:name w:val="heading 6"/>
    <w:basedOn w:val="Normal"/>
    <w:next w:val="Normal"/>
    <w:link w:val="Heading6Char"/>
    <w:uiPriority w:val="99"/>
    <w:qFormat/>
    <w:pPr>
      <w:keepNext/>
      <w:ind w:right="42" w:firstLine="720"/>
      <w:jc w:val="both"/>
      <w:outlineLvl w:val="5"/>
    </w:pPr>
    <w:rPr>
      <w:lang w:val="lv-LV"/>
    </w:rPr>
  </w:style>
  <w:style w:type="paragraph" w:styleId="Heading7">
    <w:name w:val="heading 7"/>
    <w:basedOn w:val="Normal"/>
    <w:next w:val="Normal"/>
    <w:link w:val="Heading7Char"/>
    <w:uiPriority w:val="99"/>
    <w:qFormat/>
    <w:pPr>
      <w:keepNext/>
      <w:ind w:right="42"/>
      <w:jc w:val="center"/>
      <w:outlineLvl w:val="6"/>
    </w:pPr>
    <w:rPr>
      <w:rFonts w:ascii="Arial" w:hAnsi="Arial" w:cs="Arial"/>
      <w:sz w:val="24"/>
      <w:szCs w:val="24"/>
      <w:lang w:val="lv-LV"/>
    </w:rPr>
  </w:style>
  <w:style w:type="paragraph" w:styleId="Heading8">
    <w:name w:val="heading 8"/>
    <w:basedOn w:val="Normal"/>
    <w:next w:val="Normal"/>
    <w:link w:val="Heading8Char"/>
    <w:uiPriority w:val="99"/>
    <w:qFormat/>
    <w:pPr>
      <w:keepNext/>
      <w:jc w:val="center"/>
      <w:outlineLvl w:val="7"/>
    </w:pPr>
    <w:rPr>
      <w:rFonts w:ascii="Arial" w:hAnsi="Arial" w:cs="Arial"/>
      <w:sz w:val="24"/>
      <w:szCs w:val="24"/>
    </w:rPr>
  </w:style>
  <w:style w:type="paragraph" w:styleId="Heading9">
    <w:name w:val="heading 9"/>
    <w:basedOn w:val="Normal"/>
    <w:next w:val="Normal"/>
    <w:link w:val="Heading9Char"/>
    <w:uiPriority w:val="99"/>
    <w:qFormat/>
    <w:pPr>
      <w:keepNext/>
      <w:ind w:right="42" w:firstLine="709"/>
      <w:outlineLvl w:val="8"/>
    </w:pPr>
    <w:rPr>
      <w:rFonts w:ascii="Arial" w:hAnsi="Arial" w:cs="Arial"/>
      <w:b/>
      <w:bCs/>
      <w:sz w:val="24"/>
      <w:szCs w:val="24"/>
      <w:lang w:val="lv-LV"/>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lang w:val="en-US"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val="en-US" w:eastAsia="en-US"/>
    </w:rPr>
  </w:style>
  <w:style w:type="paragraph" w:customStyle="1" w:styleId="FR1">
    <w:name w:val="FR1"/>
    <w:uiPriority w:val="99"/>
    <w:pPr>
      <w:widowControl w:val="0"/>
      <w:spacing w:after="0" w:line="400" w:lineRule="auto"/>
      <w:ind w:left="200" w:right="600"/>
      <w:jc w:val="center"/>
    </w:pPr>
    <w:rPr>
      <w:rFonts w:ascii="Arial" w:hAnsi="Arial" w:cs="Arial"/>
      <w:lang w:eastAsia="en-US"/>
    </w:rPr>
  </w:style>
  <w:style w:type="paragraph" w:customStyle="1" w:styleId="FR2">
    <w:name w:val="FR2"/>
    <w:uiPriority w:val="99"/>
    <w:pPr>
      <w:widowControl w:val="0"/>
      <w:spacing w:after="0" w:line="260" w:lineRule="auto"/>
      <w:ind w:left="2200" w:right="2600"/>
      <w:jc w:val="center"/>
    </w:pPr>
    <w:rPr>
      <w:sz w:val="18"/>
      <w:szCs w:val="18"/>
      <w:lang w:eastAsia="en-US"/>
    </w:rPr>
  </w:style>
  <w:style w:type="paragraph" w:styleId="BodyTextIndent2">
    <w:name w:val="Body Text Indent 2"/>
    <w:basedOn w:val="Normal"/>
    <w:link w:val="BodyTextIndent2Char"/>
    <w:uiPriority w:val="99"/>
    <w:pPr>
      <w:widowControl w:val="0"/>
      <w:spacing w:line="220" w:lineRule="auto"/>
      <w:ind w:right="400" w:firstLine="320"/>
      <w:jc w:val="both"/>
    </w:pPr>
    <w:rPr>
      <w:rFonts w:ascii="Arial" w:hAnsi="Arial" w:cs="Arial"/>
      <w:sz w:val="23"/>
      <w:szCs w:val="23"/>
      <w:lang w:val="lv-LV"/>
    </w:rPr>
  </w:style>
  <w:style w:type="character" w:customStyle="1" w:styleId="BodyTextIndent2Char">
    <w:name w:val="Body Text Indent 2 Char"/>
    <w:basedOn w:val="DefaultParagraphFont"/>
    <w:link w:val="BodyTextIndent2"/>
    <w:uiPriority w:val="99"/>
    <w:semiHidden/>
    <w:rPr>
      <w:sz w:val="20"/>
      <w:szCs w:val="20"/>
      <w:lang w:val="en-US" w:eastAsia="en-US"/>
    </w:rPr>
  </w:style>
  <w:style w:type="paragraph" w:styleId="BodyText2">
    <w:name w:val="Body Text 2"/>
    <w:basedOn w:val="Normal"/>
    <w:link w:val="BodyText2Char"/>
    <w:uiPriority w:val="99"/>
    <w:pPr>
      <w:tabs>
        <w:tab w:val="left" w:pos="567"/>
      </w:tabs>
      <w:ind w:right="42"/>
      <w:jc w:val="both"/>
    </w:pPr>
    <w:rPr>
      <w:rFonts w:ascii="Arial" w:hAnsi="Arial" w:cs="Arial"/>
      <w:color w:val="000000"/>
      <w:sz w:val="24"/>
      <w:szCs w:val="24"/>
      <w:lang w:val="lv-LV"/>
    </w:rPr>
  </w:style>
  <w:style w:type="character" w:customStyle="1" w:styleId="BodyText2Char">
    <w:name w:val="Body Text 2 Char"/>
    <w:basedOn w:val="DefaultParagraphFont"/>
    <w:link w:val="BodyText2"/>
    <w:uiPriority w:val="99"/>
    <w:semiHidden/>
    <w:rPr>
      <w:sz w:val="20"/>
      <w:szCs w:val="20"/>
      <w:lang w:val="en-US" w:eastAsia="en-US"/>
    </w:rPr>
  </w:style>
  <w:style w:type="paragraph" w:styleId="BodyTextIndent3">
    <w:name w:val="Body Text Indent 3"/>
    <w:basedOn w:val="Normal"/>
    <w:link w:val="BodyTextIndent3Char"/>
    <w:uiPriority w:val="99"/>
    <w:pPr>
      <w:widowControl w:val="0"/>
      <w:ind w:firstLine="320"/>
    </w:pPr>
    <w:rPr>
      <w:rFonts w:ascii="Arial" w:hAnsi="Arial" w:cs="Arial"/>
      <w:b/>
      <w:bCs/>
      <w:sz w:val="23"/>
      <w:szCs w:val="23"/>
      <w:lang w:val="lv-LV"/>
    </w:rPr>
  </w:style>
  <w:style w:type="character" w:customStyle="1" w:styleId="BodyTextIndent3Char">
    <w:name w:val="Body Text Indent 3 Char"/>
    <w:basedOn w:val="DefaultParagraphFont"/>
    <w:link w:val="BodyTextIndent3"/>
    <w:uiPriority w:val="99"/>
    <w:semiHidden/>
    <w:rPr>
      <w:sz w:val="16"/>
      <w:szCs w:val="16"/>
      <w:lang w:val="en-US" w:eastAsia="en-US"/>
    </w:rPr>
  </w:style>
  <w:style w:type="paragraph" w:styleId="BodyText3">
    <w:name w:val="Body Text 3"/>
    <w:basedOn w:val="Normal"/>
    <w:link w:val="BodyText3Char"/>
    <w:uiPriority w:val="99"/>
    <w:pPr>
      <w:widowControl w:val="0"/>
      <w:spacing w:line="320" w:lineRule="auto"/>
      <w:ind w:right="400"/>
      <w:jc w:val="both"/>
    </w:pPr>
    <w:rPr>
      <w:rFonts w:ascii="Arial" w:hAnsi="Arial" w:cs="Arial"/>
      <w:b/>
      <w:bCs/>
      <w:i/>
      <w:iCs/>
      <w:sz w:val="28"/>
      <w:szCs w:val="28"/>
      <w:lang w:val="lv-LV"/>
    </w:rPr>
  </w:style>
  <w:style w:type="character" w:customStyle="1" w:styleId="BodyText3Char">
    <w:name w:val="Body Text 3 Char"/>
    <w:basedOn w:val="DefaultParagraphFont"/>
    <w:link w:val="BodyText3"/>
    <w:uiPriority w:val="99"/>
    <w:semiHidden/>
    <w:rPr>
      <w:sz w:val="16"/>
      <w:szCs w:val="16"/>
      <w:lang w:val="en-US" w:eastAsia="en-US"/>
    </w:rPr>
  </w:style>
  <w:style w:type="paragraph" w:styleId="BodyText">
    <w:name w:val="Body Text"/>
    <w:basedOn w:val="Normal"/>
    <w:link w:val="BodyTextChar"/>
    <w:uiPriority w:val="99"/>
    <w:pPr>
      <w:spacing w:line="360" w:lineRule="auto"/>
      <w:jc w:val="both"/>
    </w:pPr>
    <w:rPr>
      <w:rFonts w:ascii="Arial" w:hAnsi="Arial" w:cs="Arial"/>
      <w:b/>
      <w:bCs/>
      <w:i/>
      <w:iCs/>
      <w:sz w:val="24"/>
      <w:szCs w:val="24"/>
      <w:u w:val="single"/>
    </w:rPr>
  </w:style>
  <w:style w:type="character" w:customStyle="1" w:styleId="BodyTextChar">
    <w:name w:val="Body Text Char"/>
    <w:basedOn w:val="DefaultParagraphFont"/>
    <w:link w:val="BodyText"/>
    <w:uiPriority w:val="99"/>
    <w:semiHidden/>
    <w:rPr>
      <w:sz w:val="20"/>
      <w:szCs w:val="20"/>
      <w:lang w:val="en-US" w:eastAsia="en-US"/>
    </w:rPr>
  </w:style>
  <w:style w:type="paragraph" w:styleId="BlockText">
    <w:name w:val="Block Text"/>
    <w:basedOn w:val="Normal"/>
    <w:uiPriority w:val="99"/>
    <w:pPr>
      <w:ind w:left="1134" w:right="42"/>
      <w:jc w:val="both"/>
    </w:pPr>
    <w:rPr>
      <w:rFonts w:ascii="Arial" w:hAnsi="Arial" w:cs="Arial"/>
      <w:sz w:val="24"/>
      <w:szCs w:val="24"/>
      <w:lang w:val="lv-LV"/>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sz w:val="20"/>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sz w:val="20"/>
      <w:szCs w:val="20"/>
      <w:lang w:val="en-US" w:eastAsia="en-US"/>
    </w:rPr>
  </w:style>
  <w:style w:type="character" w:styleId="PageNumber">
    <w:name w:val="page number"/>
    <w:basedOn w:val="DefaultParagraphFont"/>
    <w:uiPriority w:val="99"/>
    <w:rPr>
      <w:rFonts w:cs="Times New Roman"/>
    </w:rPr>
  </w:style>
  <w:style w:type="paragraph" w:styleId="FootnoteText">
    <w:name w:val="footnote text"/>
    <w:basedOn w:val="Normal"/>
    <w:link w:val="FootnoteTextChar"/>
    <w:uiPriority w:val="99"/>
    <w:semiHidden/>
    <w:rsid w:val="0009540B"/>
    <w:rPr>
      <w:lang w:val="en-GB"/>
    </w:rPr>
  </w:style>
  <w:style w:type="character" w:customStyle="1" w:styleId="FootnoteTextChar">
    <w:name w:val="Footnote Text Char"/>
    <w:basedOn w:val="DefaultParagraphFont"/>
    <w:link w:val="FootnoteText"/>
    <w:uiPriority w:val="99"/>
    <w:semiHidden/>
    <w:rPr>
      <w:sz w:val="20"/>
      <w:szCs w:val="20"/>
      <w:lang w:val="en-US" w:eastAsia="en-US"/>
    </w:rPr>
  </w:style>
  <w:style w:type="character" w:styleId="FootnoteReference">
    <w:name w:val="footnote reference"/>
    <w:basedOn w:val="DefaultParagraphFont"/>
    <w:uiPriority w:val="99"/>
    <w:semiHidden/>
    <w:rsid w:val="0009540B"/>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val="en-US" w:eastAsia="en-US"/>
    </w:rPr>
  </w:style>
  <w:style w:type="paragraph" w:styleId="Heading1">
    <w:name w:val="heading 1"/>
    <w:basedOn w:val="Normal"/>
    <w:next w:val="Normal"/>
    <w:link w:val="Heading1Char"/>
    <w:uiPriority w:val="99"/>
    <w:qFormat/>
    <w:pPr>
      <w:keepNext/>
      <w:widowControl w:val="0"/>
      <w:spacing w:before="100" w:line="320" w:lineRule="auto"/>
      <w:ind w:right="400"/>
      <w:jc w:val="center"/>
      <w:outlineLvl w:val="0"/>
    </w:pPr>
    <w:rPr>
      <w:rFonts w:ascii="Arial" w:hAnsi="Arial" w:cs="Arial"/>
      <w:b/>
      <w:bCs/>
      <w:i/>
      <w:iCs/>
      <w:lang w:val="lv-LV"/>
    </w:rPr>
  </w:style>
  <w:style w:type="paragraph" w:styleId="Heading2">
    <w:name w:val="heading 2"/>
    <w:basedOn w:val="Normal"/>
    <w:next w:val="Normal"/>
    <w:link w:val="Heading2Char"/>
    <w:uiPriority w:val="99"/>
    <w:qFormat/>
    <w:pPr>
      <w:keepNext/>
      <w:ind w:right="42"/>
      <w:outlineLvl w:val="1"/>
    </w:pPr>
    <w:rPr>
      <w:rFonts w:ascii="Arial" w:hAnsi="Arial" w:cs="Arial"/>
      <w:b/>
      <w:bCs/>
      <w:sz w:val="24"/>
      <w:szCs w:val="24"/>
      <w:lang w:val="lv-LV"/>
    </w:rPr>
  </w:style>
  <w:style w:type="paragraph" w:styleId="Heading3">
    <w:name w:val="heading 3"/>
    <w:basedOn w:val="Normal"/>
    <w:next w:val="Normal"/>
    <w:link w:val="Heading3Char"/>
    <w:uiPriority w:val="99"/>
    <w:qFormat/>
    <w:pPr>
      <w:keepNext/>
      <w:ind w:right="42" w:firstLine="709"/>
      <w:jc w:val="both"/>
      <w:outlineLvl w:val="2"/>
    </w:pPr>
    <w:rPr>
      <w:rFonts w:ascii="Arial" w:hAnsi="Arial" w:cs="Arial"/>
      <w:sz w:val="24"/>
      <w:szCs w:val="24"/>
      <w:lang w:val="lv-LV"/>
    </w:rPr>
  </w:style>
  <w:style w:type="paragraph" w:styleId="Heading4">
    <w:name w:val="heading 4"/>
    <w:basedOn w:val="Normal"/>
    <w:next w:val="Normal"/>
    <w:link w:val="Heading4Char"/>
    <w:uiPriority w:val="99"/>
    <w:qFormat/>
    <w:pPr>
      <w:keepNext/>
      <w:outlineLvl w:val="3"/>
    </w:pPr>
    <w:rPr>
      <w:rFonts w:ascii="Arial" w:hAnsi="Arial" w:cs="Arial"/>
      <w:sz w:val="24"/>
      <w:szCs w:val="24"/>
      <w:lang w:val="lv-LV"/>
    </w:rPr>
  </w:style>
  <w:style w:type="paragraph" w:styleId="Heading5">
    <w:name w:val="heading 5"/>
    <w:basedOn w:val="Normal"/>
    <w:next w:val="Normal"/>
    <w:link w:val="Heading5Char"/>
    <w:uiPriority w:val="99"/>
    <w:qFormat/>
    <w:pPr>
      <w:keepNext/>
      <w:ind w:right="42" w:firstLine="720"/>
      <w:jc w:val="center"/>
      <w:outlineLvl w:val="4"/>
    </w:pPr>
    <w:rPr>
      <w:rFonts w:ascii="Arial" w:hAnsi="Arial" w:cs="Arial"/>
      <w:color w:val="000000"/>
      <w:sz w:val="24"/>
      <w:szCs w:val="24"/>
      <w:lang w:val="lv-LV"/>
    </w:rPr>
  </w:style>
  <w:style w:type="paragraph" w:styleId="Heading6">
    <w:name w:val="heading 6"/>
    <w:basedOn w:val="Normal"/>
    <w:next w:val="Normal"/>
    <w:link w:val="Heading6Char"/>
    <w:uiPriority w:val="99"/>
    <w:qFormat/>
    <w:pPr>
      <w:keepNext/>
      <w:ind w:right="42" w:firstLine="720"/>
      <w:jc w:val="both"/>
      <w:outlineLvl w:val="5"/>
    </w:pPr>
    <w:rPr>
      <w:lang w:val="lv-LV"/>
    </w:rPr>
  </w:style>
  <w:style w:type="paragraph" w:styleId="Heading7">
    <w:name w:val="heading 7"/>
    <w:basedOn w:val="Normal"/>
    <w:next w:val="Normal"/>
    <w:link w:val="Heading7Char"/>
    <w:uiPriority w:val="99"/>
    <w:qFormat/>
    <w:pPr>
      <w:keepNext/>
      <w:ind w:right="42"/>
      <w:jc w:val="center"/>
      <w:outlineLvl w:val="6"/>
    </w:pPr>
    <w:rPr>
      <w:rFonts w:ascii="Arial" w:hAnsi="Arial" w:cs="Arial"/>
      <w:sz w:val="24"/>
      <w:szCs w:val="24"/>
      <w:lang w:val="lv-LV"/>
    </w:rPr>
  </w:style>
  <w:style w:type="paragraph" w:styleId="Heading8">
    <w:name w:val="heading 8"/>
    <w:basedOn w:val="Normal"/>
    <w:next w:val="Normal"/>
    <w:link w:val="Heading8Char"/>
    <w:uiPriority w:val="99"/>
    <w:qFormat/>
    <w:pPr>
      <w:keepNext/>
      <w:jc w:val="center"/>
      <w:outlineLvl w:val="7"/>
    </w:pPr>
    <w:rPr>
      <w:rFonts w:ascii="Arial" w:hAnsi="Arial" w:cs="Arial"/>
      <w:sz w:val="24"/>
      <w:szCs w:val="24"/>
    </w:rPr>
  </w:style>
  <w:style w:type="paragraph" w:styleId="Heading9">
    <w:name w:val="heading 9"/>
    <w:basedOn w:val="Normal"/>
    <w:next w:val="Normal"/>
    <w:link w:val="Heading9Char"/>
    <w:uiPriority w:val="99"/>
    <w:qFormat/>
    <w:pPr>
      <w:keepNext/>
      <w:ind w:right="42" w:firstLine="709"/>
      <w:outlineLvl w:val="8"/>
    </w:pPr>
    <w:rPr>
      <w:rFonts w:ascii="Arial" w:hAnsi="Arial" w:cs="Arial"/>
      <w:b/>
      <w:bCs/>
      <w:sz w:val="24"/>
      <w:szCs w:val="24"/>
      <w:lang w:val="lv-LV"/>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lang w:val="en-US"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val="en-US" w:eastAsia="en-US"/>
    </w:rPr>
  </w:style>
  <w:style w:type="paragraph" w:customStyle="1" w:styleId="FR1">
    <w:name w:val="FR1"/>
    <w:uiPriority w:val="99"/>
    <w:pPr>
      <w:widowControl w:val="0"/>
      <w:spacing w:after="0" w:line="400" w:lineRule="auto"/>
      <w:ind w:left="200" w:right="600"/>
      <w:jc w:val="center"/>
    </w:pPr>
    <w:rPr>
      <w:rFonts w:ascii="Arial" w:hAnsi="Arial" w:cs="Arial"/>
      <w:lang w:eastAsia="en-US"/>
    </w:rPr>
  </w:style>
  <w:style w:type="paragraph" w:customStyle="1" w:styleId="FR2">
    <w:name w:val="FR2"/>
    <w:uiPriority w:val="99"/>
    <w:pPr>
      <w:widowControl w:val="0"/>
      <w:spacing w:after="0" w:line="260" w:lineRule="auto"/>
      <w:ind w:left="2200" w:right="2600"/>
      <w:jc w:val="center"/>
    </w:pPr>
    <w:rPr>
      <w:sz w:val="18"/>
      <w:szCs w:val="18"/>
      <w:lang w:eastAsia="en-US"/>
    </w:rPr>
  </w:style>
  <w:style w:type="paragraph" w:styleId="BodyTextIndent2">
    <w:name w:val="Body Text Indent 2"/>
    <w:basedOn w:val="Normal"/>
    <w:link w:val="BodyTextIndent2Char"/>
    <w:uiPriority w:val="99"/>
    <w:pPr>
      <w:widowControl w:val="0"/>
      <w:spacing w:line="220" w:lineRule="auto"/>
      <w:ind w:right="400" w:firstLine="320"/>
      <w:jc w:val="both"/>
    </w:pPr>
    <w:rPr>
      <w:rFonts w:ascii="Arial" w:hAnsi="Arial" w:cs="Arial"/>
      <w:sz w:val="23"/>
      <w:szCs w:val="23"/>
      <w:lang w:val="lv-LV"/>
    </w:rPr>
  </w:style>
  <w:style w:type="character" w:customStyle="1" w:styleId="BodyTextIndent2Char">
    <w:name w:val="Body Text Indent 2 Char"/>
    <w:basedOn w:val="DefaultParagraphFont"/>
    <w:link w:val="BodyTextIndent2"/>
    <w:uiPriority w:val="99"/>
    <w:semiHidden/>
    <w:rPr>
      <w:sz w:val="20"/>
      <w:szCs w:val="20"/>
      <w:lang w:val="en-US" w:eastAsia="en-US"/>
    </w:rPr>
  </w:style>
  <w:style w:type="paragraph" w:styleId="BodyText2">
    <w:name w:val="Body Text 2"/>
    <w:basedOn w:val="Normal"/>
    <w:link w:val="BodyText2Char"/>
    <w:uiPriority w:val="99"/>
    <w:pPr>
      <w:tabs>
        <w:tab w:val="left" w:pos="567"/>
      </w:tabs>
      <w:ind w:right="42"/>
      <w:jc w:val="both"/>
    </w:pPr>
    <w:rPr>
      <w:rFonts w:ascii="Arial" w:hAnsi="Arial" w:cs="Arial"/>
      <w:color w:val="000000"/>
      <w:sz w:val="24"/>
      <w:szCs w:val="24"/>
      <w:lang w:val="lv-LV"/>
    </w:rPr>
  </w:style>
  <w:style w:type="character" w:customStyle="1" w:styleId="BodyText2Char">
    <w:name w:val="Body Text 2 Char"/>
    <w:basedOn w:val="DefaultParagraphFont"/>
    <w:link w:val="BodyText2"/>
    <w:uiPriority w:val="99"/>
    <w:semiHidden/>
    <w:rPr>
      <w:sz w:val="20"/>
      <w:szCs w:val="20"/>
      <w:lang w:val="en-US" w:eastAsia="en-US"/>
    </w:rPr>
  </w:style>
  <w:style w:type="paragraph" w:styleId="BodyTextIndent3">
    <w:name w:val="Body Text Indent 3"/>
    <w:basedOn w:val="Normal"/>
    <w:link w:val="BodyTextIndent3Char"/>
    <w:uiPriority w:val="99"/>
    <w:pPr>
      <w:widowControl w:val="0"/>
      <w:ind w:firstLine="320"/>
    </w:pPr>
    <w:rPr>
      <w:rFonts w:ascii="Arial" w:hAnsi="Arial" w:cs="Arial"/>
      <w:b/>
      <w:bCs/>
      <w:sz w:val="23"/>
      <w:szCs w:val="23"/>
      <w:lang w:val="lv-LV"/>
    </w:rPr>
  </w:style>
  <w:style w:type="character" w:customStyle="1" w:styleId="BodyTextIndent3Char">
    <w:name w:val="Body Text Indent 3 Char"/>
    <w:basedOn w:val="DefaultParagraphFont"/>
    <w:link w:val="BodyTextIndent3"/>
    <w:uiPriority w:val="99"/>
    <w:semiHidden/>
    <w:rPr>
      <w:sz w:val="16"/>
      <w:szCs w:val="16"/>
      <w:lang w:val="en-US" w:eastAsia="en-US"/>
    </w:rPr>
  </w:style>
  <w:style w:type="paragraph" w:styleId="BodyText3">
    <w:name w:val="Body Text 3"/>
    <w:basedOn w:val="Normal"/>
    <w:link w:val="BodyText3Char"/>
    <w:uiPriority w:val="99"/>
    <w:pPr>
      <w:widowControl w:val="0"/>
      <w:spacing w:line="320" w:lineRule="auto"/>
      <w:ind w:right="400"/>
      <w:jc w:val="both"/>
    </w:pPr>
    <w:rPr>
      <w:rFonts w:ascii="Arial" w:hAnsi="Arial" w:cs="Arial"/>
      <w:b/>
      <w:bCs/>
      <w:i/>
      <w:iCs/>
      <w:sz w:val="28"/>
      <w:szCs w:val="28"/>
      <w:lang w:val="lv-LV"/>
    </w:rPr>
  </w:style>
  <w:style w:type="character" w:customStyle="1" w:styleId="BodyText3Char">
    <w:name w:val="Body Text 3 Char"/>
    <w:basedOn w:val="DefaultParagraphFont"/>
    <w:link w:val="BodyText3"/>
    <w:uiPriority w:val="99"/>
    <w:semiHidden/>
    <w:rPr>
      <w:sz w:val="16"/>
      <w:szCs w:val="16"/>
      <w:lang w:val="en-US" w:eastAsia="en-US"/>
    </w:rPr>
  </w:style>
  <w:style w:type="paragraph" w:styleId="BodyText">
    <w:name w:val="Body Text"/>
    <w:basedOn w:val="Normal"/>
    <w:link w:val="BodyTextChar"/>
    <w:uiPriority w:val="99"/>
    <w:pPr>
      <w:spacing w:line="360" w:lineRule="auto"/>
      <w:jc w:val="both"/>
    </w:pPr>
    <w:rPr>
      <w:rFonts w:ascii="Arial" w:hAnsi="Arial" w:cs="Arial"/>
      <w:b/>
      <w:bCs/>
      <w:i/>
      <w:iCs/>
      <w:sz w:val="24"/>
      <w:szCs w:val="24"/>
      <w:u w:val="single"/>
    </w:rPr>
  </w:style>
  <w:style w:type="character" w:customStyle="1" w:styleId="BodyTextChar">
    <w:name w:val="Body Text Char"/>
    <w:basedOn w:val="DefaultParagraphFont"/>
    <w:link w:val="BodyText"/>
    <w:uiPriority w:val="99"/>
    <w:semiHidden/>
    <w:rPr>
      <w:sz w:val="20"/>
      <w:szCs w:val="20"/>
      <w:lang w:val="en-US" w:eastAsia="en-US"/>
    </w:rPr>
  </w:style>
  <w:style w:type="paragraph" w:styleId="BlockText">
    <w:name w:val="Block Text"/>
    <w:basedOn w:val="Normal"/>
    <w:uiPriority w:val="99"/>
    <w:pPr>
      <w:ind w:left="1134" w:right="42"/>
      <w:jc w:val="both"/>
    </w:pPr>
    <w:rPr>
      <w:rFonts w:ascii="Arial" w:hAnsi="Arial" w:cs="Arial"/>
      <w:sz w:val="24"/>
      <w:szCs w:val="24"/>
      <w:lang w:val="lv-LV"/>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sz w:val="20"/>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sz w:val="20"/>
      <w:szCs w:val="20"/>
      <w:lang w:val="en-US" w:eastAsia="en-US"/>
    </w:rPr>
  </w:style>
  <w:style w:type="character" w:styleId="PageNumber">
    <w:name w:val="page number"/>
    <w:basedOn w:val="DefaultParagraphFont"/>
    <w:uiPriority w:val="99"/>
    <w:rPr>
      <w:rFonts w:cs="Times New Roman"/>
    </w:rPr>
  </w:style>
  <w:style w:type="paragraph" w:styleId="FootnoteText">
    <w:name w:val="footnote text"/>
    <w:basedOn w:val="Normal"/>
    <w:link w:val="FootnoteTextChar"/>
    <w:uiPriority w:val="99"/>
    <w:semiHidden/>
    <w:rsid w:val="0009540B"/>
    <w:rPr>
      <w:lang w:val="en-GB"/>
    </w:rPr>
  </w:style>
  <w:style w:type="character" w:customStyle="1" w:styleId="FootnoteTextChar">
    <w:name w:val="Footnote Text Char"/>
    <w:basedOn w:val="DefaultParagraphFont"/>
    <w:link w:val="FootnoteText"/>
    <w:uiPriority w:val="99"/>
    <w:semiHidden/>
    <w:rPr>
      <w:sz w:val="20"/>
      <w:szCs w:val="20"/>
      <w:lang w:val="en-US" w:eastAsia="en-US"/>
    </w:rPr>
  </w:style>
  <w:style w:type="character" w:styleId="FootnoteReference">
    <w:name w:val="footnote reference"/>
    <w:basedOn w:val="DefaultParagraphFont"/>
    <w:uiPriority w:val="99"/>
    <w:semiHidden/>
    <w:rsid w:val="0009540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26264</Words>
  <Characters>14971</Characters>
  <Application>Microsoft Office Word</Application>
  <DocSecurity>0</DocSecurity>
  <Lines>124</Lines>
  <Paragraphs>82</Paragraphs>
  <ScaleCrop>false</ScaleCrop>
  <HeadingPairs>
    <vt:vector size="2" baseType="variant">
      <vt:variant>
        <vt:lpstr>Title</vt:lpstr>
      </vt:variant>
      <vt:variant>
        <vt:i4>1</vt:i4>
      </vt:variant>
    </vt:vector>
  </HeadingPairs>
  <TitlesOfParts>
    <vt:vector size="1" baseType="lpstr">
      <vt:lpstr>APSTIPRINU:</vt:lpstr>
    </vt:vector>
  </TitlesOfParts>
  <Company>Va/s "LDz"</Company>
  <LinksUpToDate>false</LinksUpToDate>
  <CharactersWithSpaces>41153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Rudans</dc:creator>
  <cp:lastModifiedBy>Janis Dzalbe</cp:lastModifiedBy>
  <cp:revision>2</cp:revision>
  <cp:lastPrinted>2007-12-13T08:23:00Z</cp:lastPrinted>
  <dcterms:created xsi:type="dcterms:W3CDTF">2014-03-13T14:10:00Z</dcterms:created>
  <dcterms:modified xsi:type="dcterms:W3CDTF">2014-03-13T14:10:00Z</dcterms:modified>
</cp:coreProperties>
</file>