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0FB">
        <w:rPr>
          <w:rFonts w:ascii="Times New Roman" w:hAnsi="Times New Roman" w:cs="Times New Roman"/>
          <w:b/>
          <w:sz w:val="28"/>
          <w:szCs w:val="28"/>
        </w:rPr>
        <w:t>Valsts akciju sabiedrība „Latvijas dzelzceļš”</w:t>
      </w:r>
    </w:p>
    <w:p w:rsidR="000E40FB" w:rsidRPr="000E40FB" w:rsidRDefault="000E40FB" w:rsidP="000E40FB">
      <w:pPr>
        <w:tabs>
          <w:tab w:val="left" w:pos="7230"/>
        </w:tabs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E40FB" w:rsidRPr="000E40FB" w:rsidRDefault="00B9179C" w:rsidP="000E40FB">
      <w:pPr>
        <w:tabs>
          <w:tab w:val="left" w:pos="6379"/>
        </w:tabs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Nr.D-3.1./48-2012                                                 </w:t>
      </w:r>
      <w:r w:rsidR="000E40FB" w:rsidRPr="000E40FB">
        <w:rPr>
          <w:rFonts w:ascii="Times New Roman" w:hAnsi="Times New Roman" w:cs="Times New Roman"/>
          <w:b/>
          <w:sz w:val="28"/>
          <w:szCs w:val="28"/>
        </w:rPr>
        <w:t>2012.gada 01.februāris</w:t>
      </w:r>
    </w:p>
    <w:p w:rsidR="000E40FB" w:rsidRPr="000E40FB" w:rsidRDefault="000E40FB" w:rsidP="000E40FB">
      <w:pPr>
        <w:ind w:left="720" w:right="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40FB">
        <w:rPr>
          <w:rFonts w:ascii="Times New Roman" w:hAnsi="Times New Roman" w:cs="Times New Roman"/>
          <w:b/>
          <w:sz w:val="40"/>
          <w:szCs w:val="40"/>
        </w:rPr>
        <w:t>Rīkojums</w:t>
      </w:r>
    </w:p>
    <w:p w:rsidR="000E40FB" w:rsidRPr="000E40FB" w:rsidRDefault="000E40FB" w:rsidP="000E40FB">
      <w:pPr>
        <w:ind w:right="-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40FB">
        <w:rPr>
          <w:rFonts w:ascii="Times New Roman" w:hAnsi="Times New Roman" w:cs="Times New Roman"/>
          <w:b/>
          <w:noProof/>
          <w:sz w:val="40"/>
          <w:szCs w:val="40"/>
        </w:rPr>
        <w:t>“Par vagonu tehn</w:t>
      </w:r>
      <w:r w:rsidR="00DC16D2">
        <w:rPr>
          <w:rFonts w:ascii="Times New Roman" w:hAnsi="Times New Roman" w:cs="Times New Roman"/>
          <w:b/>
          <w:noProof/>
          <w:sz w:val="40"/>
          <w:szCs w:val="40"/>
        </w:rPr>
        <w:t>iskās apkopes garantijas iecirkņ</w:t>
      </w:r>
      <w:r w:rsidRPr="000E40FB">
        <w:rPr>
          <w:rFonts w:ascii="Times New Roman" w:hAnsi="Times New Roman" w:cs="Times New Roman"/>
          <w:b/>
          <w:noProof/>
          <w:sz w:val="40"/>
          <w:szCs w:val="40"/>
        </w:rPr>
        <w:t>u sarakstu”</w:t>
      </w:r>
    </w:p>
    <w:p w:rsidR="000E40FB" w:rsidRDefault="000E40FB" w:rsidP="000E40FB">
      <w:pPr>
        <w:ind w:right="-1"/>
        <w:jc w:val="center"/>
        <w:rPr>
          <w:b/>
          <w:sz w:val="40"/>
          <w:szCs w:val="40"/>
        </w:rPr>
      </w:pPr>
    </w:p>
    <w:p w:rsidR="000E40FB" w:rsidRDefault="000E40FB" w:rsidP="000E40FB">
      <w:pPr>
        <w:tabs>
          <w:tab w:val="left" w:pos="6379"/>
        </w:tabs>
        <w:ind w:right="-1"/>
        <w:rPr>
          <w:b/>
          <w:sz w:val="28"/>
          <w:szCs w:val="28"/>
        </w:rPr>
      </w:pPr>
    </w:p>
    <w:p w:rsidR="000E40FB" w:rsidRDefault="000E40FB" w:rsidP="000E40FB">
      <w:pPr>
        <w:ind w:right="-1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0E40FB" w:rsidRPr="000E40FB" w:rsidTr="000E40FB">
        <w:tc>
          <w:tcPr>
            <w:tcW w:w="9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40FB" w:rsidRPr="000E40FB" w:rsidRDefault="000E40FB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04036369"/>
            <w:r w:rsidRPr="000E40FB">
              <w:rPr>
                <w:rFonts w:ascii="Times New Roman" w:hAnsi="Times New Roman" w:cs="Times New Roman"/>
                <w:noProof/>
              </w:rPr>
              <w:t xml:space="preserve">“Vagonu tehniskās apkopes punktu garantijas iecirkņu saraksts”, kas apstiprināts ar 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20.01.2012.</w:t>
            </w:r>
            <w:r w:rsidRPr="000E40FB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0E40FB">
              <w:rPr>
                <w:rFonts w:ascii="Times New Roman" w:hAnsi="Times New Roman" w:cs="Times New Roman"/>
                <w:noProof/>
              </w:rPr>
              <w:t xml:space="preserve">rīkojumu Nr.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D-3.1./48-2012</w:t>
            </w:r>
            <w:r w:rsidRPr="000E40FB">
              <w:rPr>
                <w:rFonts w:ascii="Times New Roman" w:hAnsi="Times New Roman" w:cs="Times New Roman"/>
                <w:noProof/>
              </w:rPr>
              <w:t xml:space="preserve"> </w:t>
            </w:r>
            <w:bookmarkStart w:id="1" w:name="_Hlk504034956"/>
            <w:r w:rsidRPr="000E40FB">
              <w:rPr>
                <w:rFonts w:ascii="Times New Roman" w:hAnsi="Times New Roman" w:cs="Times New Roman"/>
                <w:noProof/>
              </w:rPr>
              <w:t>“Par vagonu tehn</w:t>
            </w:r>
            <w:r w:rsidR="00DC16D2">
              <w:rPr>
                <w:rFonts w:ascii="Times New Roman" w:hAnsi="Times New Roman" w:cs="Times New Roman"/>
                <w:noProof/>
              </w:rPr>
              <w:t>iskās apkopes garantijas iecirkņ</w:t>
            </w:r>
            <w:r w:rsidRPr="000E40FB">
              <w:rPr>
                <w:rFonts w:ascii="Times New Roman" w:hAnsi="Times New Roman" w:cs="Times New Roman"/>
                <w:noProof/>
              </w:rPr>
              <w:t>u sarakstu”</w:t>
            </w:r>
            <w:bookmarkEnd w:id="1"/>
            <w:r w:rsidRPr="000E40FB">
              <w:rPr>
                <w:rFonts w:ascii="Times New Roman" w:hAnsi="Times New Roman" w:cs="Times New Roman"/>
              </w:rPr>
              <w:t xml:space="preserve"> [stājas spēkā ar 01.02.2012] ar grozījumiem:</w:t>
            </w:r>
          </w:p>
          <w:p w:rsidR="000E40FB" w:rsidRDefault="000E40FB" w:rsidP="000E40FB">
            <w:pPr>
              <w:numPr>
                <w:ilvl w:val="0"/>
                <w:numId w:val="2"/>
              </w:num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</w:rPr>
            </w:pPr>
            <w:r w:rsidRPr="000E40FB">
              <w:rPr>
                <w:rFonts w:ascii="Times New Roman" w:hAnsi="Times New Roman" w:cs="Times New Roman"/>
              </w:rPr>
              <w:t xml:space="preserve">VAS „Latvijas dzelzceļš” 16.01.2018 rīkojums Nr.DV-1.14./10-2018 „Par grozījumiem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20.01.2012.</w:t>
            </w:r>
            <w:r w:rsidRPr="000E40FB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0E40FB">
              <w:rPr>
                <w:rFonts w:ascii="Times New Roman" w:hAnsi="Times New Roman" w:cs="Times New Roman"/>
                <w:noProof/>
              </w:rPr>
              <w:t>rīkojum</w:t>
            </w:r>
            <w:r w:rsidR="00B860C4">
              <w:rPr>
                <w:rFonts w:ascii="Times New Roman" w:hAnsi="Times New Roman" w:cs="Times New Roman"/>
                <w:noProof/>
              </w:rPr>
              <w:t>a</w:t>
            </w:r>
            <w:r w:rsidRPr="000E40FB">
              <w:rPr>
                <w:rFonts w:ascii="Times New Roman" w:hAnsi="Times New Roman" w:cs="Times New Roman"/>
                <w:noProof/>
              </w:rPr>
              <w:t xml:space="preserve"> Nr.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D-3.1./48-2012</w:t>
            </w:r>
            <w:r w:rsidRPr="000E40FB">
              <w:rPr>
                <w:rFonts w:ascii="Times New Roman" w:hAnsi="Times New Roman" w:cs="Times New Roman"/>
              </w:rPr>
              <w:t>” [stājas spēkā ar 19.01.2018]</w:t>
            </w:r>
          </w:p>
          <w:p w:rsidR="00431F7B" w:rsidRDefault="00431F7B" w:rsidP="00431F7B">
            <w:pPr>
              <w:numPr>
                <w:ilvl w:val="0"/>
                <w:numId w:val="2"/>
              </w:numPr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</w:rPr>
            </w:pPr>
            <w:r w:rsidRPr="000E40FB">
              <w:rPr>
                <w:rFonts w:ascii="Times New Roman" w:hAnsi="Times New Roman" w:cs="Times New Roman"/>
              </w:rPr>
              <w:t xml:space="preserve">VAS „Latvijas dzelzceļš” </w:t>
            </w:r>
            <w:r>
              <w:rPr>
                <w:rFonts w:ascii="Times New Roman" w:hAnsi="Times New Roman" w:cs="Times New Roman"/>
              </w:rPr>
              <w:t>05.02</w:t>
            </w:r>
            <w:r w:rsidRPr="000E40FB">
              <w:rPr>
                <w:rFonts w:ascii="Times New Roman" w:hAnsi="Times New Roman" w:cs="Times New Roman"/>
              </w:rPr>
              <w:t>.2018 rīkojums Nr.DV-1.14./</w:t>
            </w:r>
            <w:r>
              <w:rPr>
                <w:rFonts w:ascii="Times New Roman" w:hAnsi="Times New Roman" w:cs="Times New Roman"/>
              </w:rPr>
              <w:t>28</w:t>
            </w:r>
            <w:r w:rsidRPr="000E40FB">
              <w:rPr>
                <w:rFonts w:ascii="Times New Roman" w:hAnsi="Times New Roman" w:cs="Times New Roman"/>
              </w:rPr>
              <w:t xml:space="preserve">-2018 „Par grozījumiem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20.01.2012.</w:t>
            </w:r>
            <w:r w:rsidRPr="000E40FB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0E40FB">
              <w:rPr>
                <w:rFonts w:ascii="Times New Roman" w:hAnsi="Times New Roman" w:cs="Times New Roman"/>
                <w:noProof/>
              </w:rPr>
              <w:t>rīkojum</w:t>
            </w:r>
            <w:r>
              <w:rPr>
                <w:rFonts w:ascii="Times New Roman" w:hAnsi="Times New Roman" w:cs="Times New Roman"/>
                <w:noProof/>
              </w:rPr>
              <w:t>a</w:t>
            </w:r>
            <w:r w:rsidRPr="000E40FB">
              <w:rPr>
                <w:rFonts w:ascii="Times New Roman" w:hAnsi="Times New Roman" w:cs="Times New Roman"/>
                <w:noProof/>
              </w:rPr>
              <w:t xml:space="preserve"> Nr. </w:t>
            </w:r>
            <w:r w:rsidRPr="000E40FB">
              <w:rPr>
                <w:rFonts w:ascii="Times New Roman" w:hAnsi="Times New Roman" w:cs="Times New Roman"/>
                <w:bCs/>
                <w:noProof/>
              </w:rPr>
              <w:t>D-3.1./48-2012</w:t>
            </w:r>
            <w:r w:rsidRPr="000E40FB">
              <w:rPr>
                <w:rFonts w:ascii="Times New Roman" w:hAnsi="Times New Roman" w:cs="Times New Roman"/>
              </w:rPr>
              <w:t xml:space="preserve">” [stājas spēkā ar </w:t>
            </w:r>
            <w:r>
              <w:rPr>
                <w:rFonts w:ascii="Times New Roman" w:hAnsi="Times New Roman" w:cs="Times New Roman"/>
              </w:rPr>
              <w:t>20.02</w:t>
            </w:r>
            <w:r w:rsidRPr="000E40FB">
              <w:rPr>
                <w:rFonts w:ascii="Times New Roman" w:hAnsi="Times New Roman" w:cs="Times New Roman"/>
              </w:rPr>
              <w:t>.2018]</w:t>
            </w:r>
          </w:p>
          <w:p w:rsidR="000E40FB" w:rsidRPr="000E40FB" w:rsidRDefault="000E40FB">
            <w:pPr>
              <w:ind w:left="851"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0E40FB" w:rsidRDefault="000E40FB" w:rsidP="000E40FB">
      <w:pPr>
        <w:spacing w:after="240"/>
        <w:rPr>
          <w:rFonts w:eastAsia="Times New Roman"/>
          <w:b/>
          <w:sz w:val="28"/>
          <w:szCs w:val="28"/>
        </w:rPr>
      </w:pPr>
    </w:p>
    <w:p w:rsidR="000E40FB" w:rsidRPr="000E40FB" w:rsidRDefault="000E40FB" w:rsidP="000E40FB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0E40FB">
        <w:rPr>
          <w:rFonts w:ascii="Times New Roman" w:hAnsi="Times New Roman" w:cs="Times New Roman"/>
          <w:b/>
          <w:sz w:val="28"/>
          <w:szCs w:val="28"/>
        </w:rPr>
        <w:t xml:space="preserve">Aktuāla redakcija uz </w:t>
      </w:r>
      <w:r w:rsidR="00431F7B">
        <w:rPr>
          <w:rFonts w:ascii="Times New Roman" w:hAnsi="Times New Roman" w:cs="Times New Roman"/>
          <w:b/>
          <w:sz w:val="28"/>
          <w:szCs w:val="28"/>
        </w:rPr>
        <w:t>20</w:t>
      </w:r>
      <w:r w:rsidRPr="000E40FB">
        <w:rPr>
          <w:rFonts w:ascii="Times New Roman" w:hAnsi="Times New Roman" w:cs="Times New Roman"/>
          <w:b/>
          <w:sz w:val="28"/>
          <w:szCs w:val="28"/>
        </w:rPr>
        <w:t>.0</w:t>
      </w:r>
      <w:r w:rsidR="00431F7B">
        <w:rPr>
          <w:rFonts w:ascii="Times New Roman" w:hAnsi="Times New Roman" w:cs="Times New Roman"/>
          <w:b/>
          <w:sz w:val="28"/>
          <w:szCs w:val="28"/>
        </w:rPr>
        <w:t>2</w:t>
      </w:r>
      <w:r w:rsidRPr="000E40FB">
        <w:rPr>
          <w:rFonts w:ascii="Times New Roman" w:hAnsi="Times New Roman" w:cs="Times New Roman"/>
          <w:b/>
          <w:sz w:val="28"/>
          <w:szCs w:val="28"/>
        </w:rPr>
        <w:t>.2018.</w:t>
      </w:r>
    </w:p>
    <w:p w:rsidR="000E40FB" w:rsidRPr="000E40FB" w:rsidRDefault="000E40FB" w:rsidP="000E40F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E40FB">
        <w:rPr>
          <w:rFonts w:ascii="Times New Roman" w:hAnsi="Times New Roman" w:cs="Times New Roman"/>
          <w:b/>
          <w:sz w:val="28"/>
          <w:szCs w:val="28"/>
        </w:rPr>
        <w:t>RĪGA 2018</w:t>
      </w:r>
    </w:p>
    <w:p w:rsidR="0070652B" w:rsidRDefault="0070652B"/>
    <w:p w:rsidR="0082419D" w:rsidRDefault="0082419D"/>
    <w:p w:rsidR="0082419D" w:rsidRDefault="0082419D"/>
    <w:p w:rsidR="0082419D" w:rsidRDefault="0082419D"/>
    <w:p w:rsidR="00645553" w:rsidRDefault="00645553"/>
    <w:p w:rsidR="00645553" w:rsidRDefault="00645553"/>
    <w:p w:rsidR="00645553" w:rsidRDefault="00B9179C"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79D331E6" wp14:editId="362E2FC7">
            <wp:simplePos x="0" y="0"/>
            <wp:positionH relativeFrom="margin">
              <wp:posOffset>-706120</wp:posOffset>
            </wp:positionH>
            <wp:positionV relativeFrom="paragraph">
              <wp:posOffset>-899795</wp:posOffset>
            </wp:positionV>
            <wp:extent cx="6868946" cy="9083615"/>
            <wp:effectExtent l="0" t="0" r="825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46" cy="90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645553" w:rsidRDefault="00645553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B9179C"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E5D8B19" wp14:editId="05AE0CC3">
            <wp:simplePos x="0" y="0"/>
            <wp:positionH relativeFrom="margin">
              <wp:posOffset>-972820</wp:posOffset>
            </wp:positionH>
            <wp:positionV relativeFrom="paragraph">
              <wp:posOffset>-918210</wp:posOffset>
            </wp:positionV>
            <wp:extent cx="7099300" cy="880745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409" w:rsidRDefault="00FD2409"/>
    <w:p w:rsidR="00FD2409" w:rsidRDefault="00FD2409"/>
    <w:p w:rsidR="00645553" w:rsidRDefault="00645553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Default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B9179C" w:rsidP="00FD2409">
      <w:r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-1008380</wp:posOffset>
            </wp:positionH>
            <wp:positionV relativeFrom="paragraph">
              <wp:posOffset>-891540</wp:posOffset>
            </wp:positionV>
            <wp:extent cx="7332452" cy="446484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52" cy="44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Pr="00FD2409" w:rsidRDefault="00FD2409" w:rsidP="00FD2409"/>
    <w:p w:rsidR="00FD2409" w:rsidRDefault="00FD2409" w:rsidP="00FD2409">
      <w:pPr>
        <w:tabs>
          <w:tab w:val="left" w:pos="5162"/>
        </w:tabs>
      </w:pPr>
      <w:r>
        <w:tab/>
      </w: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FD2409" w:rsidRDefault="00FD2409" w:rsidP="00FD2409">
      <w:pPr>
        <w:tabs>
          <w:tab w:val="left" w:pos="5162"/>
        </w:tabs>
      </w:pPr>
    </w:p>
    <w:p w:rsidR="000E40FB" w:rsidRDefault="000E40FB" w:rsidP="00FD2409">
      <w:pPr>
        <w:tabs>
          <w:tab w:val="left" w:pos="5162"/>
        </w:tabs>
      </w:pPr>
    </w:p>
    <w:p w:rsidR="000E40FB" w:rsidRDefault="000E40FB" w:rsidP="00FD2409">
      <w:pPr>
        <w:tabs>
          <w:tab w:val="left" w:pos="5162"/>
        </w:tabs>
      </w:pPr>
    </w:p>
    <w:p w:rsidR="000E40FB" w:rsidRDefault="000E40FB" w:rsidP="00FD2409">
      <w:pPr>
        <w:tabs>
          <w:tab w:val="left" w:pos="5162"/>
        </w:tabs>
      </w:pPr>
    </w:p>
    <w:p w:rsidR="000E40FB" w:rsidRDefault="000E40FB" w:rsidP="00FD2409">
      <w:pPr>
        <w:tabs>
          <w:tab w:val="left" w:pos="5162"/>
        </w:tabs>
      </w:pPr>
    </w:p>
    <w:p w:rsidR="000E40FB" w:rsidRDefault="000E40FB" w:rsidP="00FD2409">
      <w:pPr>
        <w:tabs>
          <w:tab w:val="left" w:pos="5162"/>
        </w:tabs>
      </w:pPr>
    </w:p>
    <w:p w:rsidR="00FD2409" w:rsidRDefault="00FD2409" w:rsidP="00431F7B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62336" behindDoc="0" locked="0" layoutInCell="1" allowOverlap="1" wp14:anchorId="137FA6CC" wp14:editId="232EAF16">
            <wp:simplePos x="0" y="0"/>
            <wp:positionH relativeFrom="page">
              <wp:posOffset>123567</wp:posOffset>
            </wp:positionH>
            <wp:positionV relativeFrom="paragraph">
              <wp:posOffset>495</wp:posOffset>
            </wp:positionV>
            <wp:extent cx="7142205" cy="8866186"/>
            <wp:effectExtent l="0" t="0" r="1905" b="0"/>
            <wp:wrapThrough wrapText="bothSides">
              <wp:wrapPolygon edited="0">
                <wp:start x="0" y="0"/>
                <wp:lineTo x="0" y="21535"/>
                <wp:lineTo x="21548" y="21535"/>
                <wp:lineTo x="2154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374" cy="88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7B" w:rsidRDefault="00431F7B" w:rsidP="00FD2409">
      <w:pPr>
        <w:tabs>
          <w:tab w:val="left" w:pos="5162"/>
        </w:tabs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63360" behindDoc="1" locked="0" layoutInCell="1" allowOverlap="1" wp14:anchorId="3FF73E7A" wp14:editId="0B249415">
            <wp:simplePos x="0" y="0"/>
            <wp:positionH relativeFrom="margin">
              <wp:posOffset>-615230</wp:posOffset>
            </wp:positionH>
            <wp:positionV relativeFrom="paragraph">
              <wp:posOffset>-667145</wp:posOffset>
            </wp:positionV>
            <wp:extent cx="6735669" cy="7917454"/>
            <wp:effectExtent l="0" t="0" r="825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69" cy="79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B9179C" w:rsidRDefault="00B9179C" w:rsidP="00FD2409">
      <w:pPr>
        <w:tabs>
          <w:tab w:val="left" w:pos="5162"/>
        </w:tabs>
      </w:pPr>
    </w:p>
    <w:p w:rsidR="00431F7B" w:rsidRDefault="00431F7B" w:rsidP="00FD2409">
      <w:pPr>
        <w:tabs>
          <w:tab w:val="left" w:pos="5162"/>
        </w:tabs>
      </w:pPr>
    </w:p>
    <w:p w:rsidR="00FD2409" w:rsidRPr="00BB6EBE" w:rsidRDefault="000E40FB" w:rsidP="00FD2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</w:t>
      </w:r>
      <w:r w:rsidR="00FD2409">
        <w:rPr>
          <w:rFonts w:ascii="Times New Roman" w:hAnsi="Times New Roman"/>
          <w:b/>
          <w:sz w:val="24"/>
          <w:szCs w:val="24"/>
        </w:rPr>
        <w:t>Pielikums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4337"/>
      </w:tblGrid>
      <w:tr w:rsidR="00FD2409" w:rsidRPr="00BB6EBE" w:rsidTr="000E40FB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D2409" w:rsidRPr="00BB6EBE" w:rsidRDefault="00FD2409" w:rsidP="000E40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:rsidR="00FD2409" w:rsidRPr="00BB6EBE" w:rsidRDefault="000E40FB" w:rsidP="00A50EEA">
            <w:pPr>
              <w:spacing w:after="0"/>
              <w:ind w:left="-1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0E40FB">
              <w:rPr>
                <w:rFonts w:ascii="Times New Roman" w:hAnsi="Times New Roman"/>
                <w:sz w:val="24"/>
                <w:szCs w:val="24"/>
                <w:u w:val="single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E40F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="00FD2409">
              <w:rPr>
                <w:rFonts w:ascii="Times New Roman" w:hAnsi="Times New Roman"/>
                <w:sz w:val="24"/>
                <w:szCs w:val="24"/>
              </w:rPr>
              <w:t>.</w:t>
            </w:r>
            <w:r w:rsidR="00FD2409" w:rsidRPr="000E40FB">
              <w:rPr>
                <w:rFonts w:ascii="Times New Roman" w:hAnsi="Times New Roman"/>
                <w:sz w:val="24"/>
                <w:szCs w:val="24"/>
                <w:u w:val="single"/>
              </w:rPr>
              <w:t>201</w:t>
            </w:r>
            <w:r w:rsidR="00A50EEA" w:rsidRPr="000E40FB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FD2409" w:rsidRPr="00BB6EBE">
              <w:rPr>
                <w:rFonts w:ascii="Times New Roman" w:hAnsi="Times New Roman"/>
                <w:sz w:val="24"/>
                <w:szCs w:val="24"/>
              </w:rPr>
              <w:t>.</w:t>
            </w:r>
            <w:r w:rsidR="00FD2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rīkojumam Nr.</w:t>
            </w:r>
            <w:r w:rsidRPr="000E40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40FB">
              <w:rPr>
                <w:rFonts w:ascii="Times New Roman" w:hAnsi="Times New Roman" w:cs="Times New Roman"/>
                <w:b/>
                <w:sz w:val="24"/>
                <w:szCs w:val="24"/>
              </w:rPr>
              <w:t>D-3.1./48-2012</w:t>
            </w:r>
          </w:p>
        </w:tc>
      </w:tr>
      <w:tr w:rsidR="000E40FB" w:rsidRPr="00BB6EBE" w:rsidTr="00B9179C">
        <w:trPr>
          <w:trHeight w:val="8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E40FB" w:rsidRPr="00BB6EBE" w:rsidRDefault="000E40FB" w:rsidP="00BE7E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:rsidR="000E40FB" w:rsidRDefault="000E40FB" w:rsidP="00A50EEA">
            <w:pPr>
              <w:spacing w:after="0"/>
              <w:ind w:left="-186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7B643A" w:rsidRPr="00B9179C" w:rsidRDefault="007B643A" w:rsidP="007B643A">
      <w:pPr>
        <w:pStyle w:val="Default"/>
        <w:rPr>
          <w:sz w:val="22"/>
          <w:szCs w:val="22"/>
        </w:rPr>
      </w:pPr>
      <w:r w:rsidRPr="00B9179C">
        <w:rPr>
          <w:sz w:val="22"/>
          <w:szCs w:val="22"/>
        </w:rPr>
        <w:t>(</w:t>
      </w:r>
      <w:r w:rsidRPr="00B9179C">
        <w:rPr>
          <w:i/>
          <w:iCs/>
          <w:sz w:val="22"/>
          <w:szCs w:val="22"/>
        </w:rPr>
        <w:t xml:space="preserve">Pielikums ar grozījumiem, kas izdarīti </w:t>
      </w:r>
      <w:r w:rsidR="00B9179C">
        <w:rPr>
          <w:i/>
          <w:iCs/>
          <w:sz w:val="22"/>
          <w:szCs w:val="22"/>
        </w:rPr>
        <w:t xml:space="preserve">ar </w:t>
      </w:r>
      <w:r w:rsidRPr="00B9179C">
        <w:rPr>
          <w:i/>
          <w:iCs/>
          <w:sz w:val="22"/>
          <w:szCs w:val="22"/>
        </w:rPr>
        <w:t xml:space="preserve">VAS  „Latvijas dzelzceļš” rīkojumu: </w:t>
      </w:r>
    </w:p>
    <w:p w:rsidR="00B9179C" w:rsidRDefault="000E40FB" w:rsidP="00B9179C">
      <w:pPr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</w:rPr>
      </w:pPr>
      <w:r w:rsidRPr="000E40FB">
        <w:rPr>
          <w:rFonts w:ascii="Times New Roman" w:hAnsi="Times New Roman" w:cs="Times New Roman"/>
        </w:rPr>
        <w:t xml:space="preserve">VAS „Latvijas dzelzceļš” 16.01.2018 rīkojums Nr.DV-1.14./10-2018 „Par grozījumiem </w:t>
      </w:r>
      <w:r w:rsidRPr="000E40FB">
        <w:rPr>
          <w:rFonts w:ascii="Times New Roman" w:hAnsi="Times New Roman" w:cs="Times New Roman"/>
          <w:bCs/>
          <w:noProof/>
        </w:rPr>
        <w:t>20.01.2012.</w:t>
      </w:r>
      <w:r w:rsidRPr="000E40FB">
        <w:rPr>
          <w:rFonts w:ascii="Times New Roman" w:hAnsi="Times New Roman" w:cs="Times New Roman"/>
          <w:b/>
          <w:bCs/>
          <w:noProof/>
        </w:rPr>
        <w:t xml:space="preserve"> </w:t>
      </w:r>
      <w:r w:rsidRPr="000E40FB">
        <w:rPr>
          <w:rFonts w:ascii="Times New Roman" w:hAnsi="Times New Roman" w:cs="Times New Roman"/>
          <w:noProof/>
        </w:rPr>
        <w:t>rīkojum</w:t>
      </w:r>
      <w:r w:rsidR="00B860C4">
        <w:rPr>
          <w:rFonts w:ascii="Times New Roman" w:hAnsi="Times New Roman" w:cs="Times New Roman"/>
          <w:noProof/>
        </w:rPr>
        <w:t>ā</w:t>
      </w:r>
      <w:r w:rsidRPr="000E40FB">
        <w:rPr>
          <w:rFonts w:ascii="Times New Roman" w:hAnsi="Times New Roman" w:cs="Times New Roman"/>
          <w:noProof/>
        </w:rPr>
        <w:t xml:space="preserve"> Nr. </w:t>
      </w:r>
      <w:r w:rsidRPr="000E40FB">
        <w:rPr>
          <w:rFonts w:ascii="Times New Roman" w:hAnsi="Times New Roman" w:cs="Times New Roman"/>
          <w:bCs/>
          <w:noProof/>
        </w:rPr>
        <w:t>D-3.1./48-2012</w:t>
      </w:r>
      <w:r w:rsidRPr="000E40FB">
        <w:rPr>
          <w:rFonts w:ascii="Times New Roman" w:hAnsi="Times New Roman" w:cs="Times New Roman"/>
        </w:rPr>
        <w:t>” [stājas spēkā ar 19.01.2018]</w:t>
      </w:r>
    </w:p>
    <w:p w:rsidR="00B9179C" w:rsidRPr="00B9179C" w:rsidRDefault="00B9179C" w:rsidP="00B9179C">
      <w:pPr>
        <w:spacing w:after="0" w:line="240" w:lineRule="auto"/>
        <w:ind w:left="851"/>
        <w:rPr>
          <w:rFonts w:ascii="Times New Roman" w:hAnsi="Times New Roman" w:cs="Times New Roman"/>
        </w:rPr>
      </w:pPr>
    </w:p>
    <w:p w:rsidR="00FD2409" w:rsidRPr="00BB6EBE" w:rsidRDefault="00FD2409" w:rsidP="00FD2409">
      <w:pPr>
        <w:ind w:right="51"/>
        <w:jc w:val="center"/>
        <w:rPr>
          <w:rFonts w:ascii="Times New Roman" w:hAnsi="Times New Roman"/>
          <w:b/>
          <w:bCs/>
          <w:sz w:val="24"/>
          <w:szCs w:val="24"/>
        </w:rPr>
      </w:pPr>
      <w:r w:rsidRPr="00BB6EBE">
        <w:rPr>
          <w:rFonts w:ascii="Times New Roman" w:hAnsi="Times New Roman"/>
          <w:b/>
          <w:bCs/>
          <w:sz w:val="24"/>
          <w:szCs w:val="24"/>
        </w:rPr>
        <w:t xml:space="preserve">Vagonu  tehniskās apkopes </w:t>
      </w:r>
      <w:r>
        <w:rPr>
          <w:rFonts w:ascii="Times New Roman" w:hAnsi="Times New Roman"/>
          <w:b/>
          <w:bCs/>
          <w:sz w:val="24"/>
          <w:szCs w:val="24"/>
        </w:rPr>
        <w:t xml:space="preserve">punktu </w:t>
      </w:r>
      <w:r w:rsidRPr="00831F9A">
        <w:rPr>
          <w:rFonts w:ascii="Times New Roman" w:hAnsi="Times New Roman"/>
          <w:b/>
          <w:bCs/>
          <w:sz w:val="24"/>
          <w:szCs w:val="24"/>
        </w:rPr>
        <w:t>apkopes</w:t>
      </w:r>
      <w:r w:rsidRPr="00BB6EBE">
        <w:rPr>
          <w:rFonts w:ascii="Times New Roman" w:hAnsi="Times New Roman"/>
          <w:b/>
          <w:bCs/>
          <w:sz w:val="24"/>
          <w:szCs w:val="24"/>
        </w:rPr>
        <w:t xml:space="preserve"> iecirkņu saraksts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824"/>
        <w:gridCol w:w="1358"/>
      </w:tblGrid>
      <w:tr w:rsidR="00FD2409" w:rsidRPr="00BB6EBE" w:rsidTr="00A50EEA">
        <w:tc>
          <w:tcPr>
            <w:tcW w:w="3114" w:type="dxa"/>
          </w:tcPr>
          <w:p w:rsidR="00FD2409" w:rsidRPr="00152F7D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2F7D">
              <w:rPr>
                <w:rFonts w:ascii="Times New Roman" w:hAnsi="Times New Roman"/>
                <w:noProof/>
                <w:sz w:val="24"/>
                <w:szCs w:val="24"/>
              </w:rPr>
              <w:t xml:space="preserve">Vagonu tehniskās apkopes punkta, vilcienu nosūtīšanas stacijas parka nosaukums </w:t>
            </w: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7D">
              <w:rPr>
                <w:rFonts w:ascii="Times New Roman" w:hAnsi="Times New Roman"/>
                <w:noProof/>
                <w:sz w:val="24"/>
                <w:szCs w:val="24"/>
              </w:rPr>
              <w:t>Vilcienu veidi</w:t>
            </w:r>
          </w:p>
        </w:tc>
        <w:tc>
          <w:tcPr>
            <w:tcW w:w="3824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D2409" w:rsidRPr="00152F7D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7D">
              <w:rPr>
                <w:rFonts w:ascii="Times New Roman" w:hAnsi="Times New Roman"/>
                <w:noProof/>
                <w:sz w:val="24"/>
                <w:szCs w:val="24"/>
              </w:rPr>
              <w:t>Apkopes iecirkņa nosaukums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Apkopes iecirkņa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garums (km)</w:t>
            </w:r>
          </w:p>
        </w:tc>
      </w:tr>
      <w:tr w:rsidR="00FD2409" w:rsidRPr="00BB6EBE" w:rsidTr="00A50EEA">
        <w:tc>
          <w:tcPr>
            <w:tcW w:w="3114" w:type="dxa"/>
            <w:tcBorders>
              <w:bottom w:val="single" w:sz="4" w:space="0" w:color="auto"/>
            </w:tcBorders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FD2409" w:rsidRPr="00BB6EBE" w:rsidTr="00A50EEA">
        <w:trPr>
          <w:trHeight w:val="29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ind w:right="5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ind w:right="5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ind w:right="51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Šķirotava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a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 un tranzītvilcieniem</w:t>
            </w: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Valga Igaun.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170,8</w:t>
            </w:r>
          </w:p>
        </w:tc>
      </w:tr>
      <w:tr w:rsidR="00FD2409" w:rsidRPr="00BB6EBE" w:rsidTr="00A50EEA">
        <w:trPr>
          <w:trHeight w:val="263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Radviļ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išķi Liet.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166,7</w:t>
            </w:r>
          </w:p>
        </w:tc>
      </w:tr>
      <w:tr w:rsidR="00FD2409" w:rsidRPr="00BB6EBE" w:rsidTr="00A50EEA">
        <w:trPr>
          <w:trHeight w:val="285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Bugeņi Liet.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161,1</w:t>
            </w:r>
          </w:p>
        </w:tc>
      </w:tr>
      <w:tr w:rsidR="00FD2409" w:rsidRPr="00BB6EBE" w:rsidTr="00A50EEA">
        <w:trPr>
          <w:trHeight w:val="300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Ventspils  (caur Jelgavu)       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216,0</w:t>
            </w:r>
          </w:p>
        </w:tc>
      </w:tr>
      <w:tr w:rsidR="00FD2409" w:rsidRPr="00BB6EBE" w:rsidTr="00A50EEA">
        <w:trPr>
          <w:trHeight w:val="237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Ventspils  (caur Ķemeriem)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- Jelgava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Liepāja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231,1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Skulte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Gulbene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180,0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Daugavpils 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210,6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Daugavpils  (caur Jelgavu)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280,5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Daugavpils  (caur Rēzekne- 1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303,0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Daugavp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ils  (caur Jelgavu un Rēzekne- 1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379,3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Rēzekne- 2 vai Rēzekne- 1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216,3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  vai Rēzekne-1 (caur Daugavpili)</w:t>
            </w:r>
          </w:p>
        </w:tc>
        <w:tc>
          <w:tcPr>
            <w:tcW w:w="1358" w:type="dxa"/>
          </w:tcPr>
          <w:p w:rsidR="00FD2409" w:rsidRPr="003923BD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3BD">
              <w:rPr>
                <w:rFonts w:ascii="Times New Roman" w:hAnsi="Times New Roman"/>
                <w:sz w:val="24"/>
                <w:szCs w:val="24"/>
              </w:rPr>
              <w:t>311,8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  vai Rēzekne-1 (caur Jelgavu un Daugavpili)</w:t>
            </w:r>
          </w:p>
        </w:tc>
        <w:tc>
          <w:tcPr>
            <w:tcW w:w="1358" w:type="dxa"/>
          </w:tcPr>
          <w:p w:rsidR="00FD2409" w:rsidRPr="003923BD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3BD">
              <w:rPr>
                <w:rFonts w:ascii="Times New Roman" w:hAnsi="Times New Roman"/>
                <w:sz w:val="24"/>
                <w:szCs w:val="24"/>
              </w:rPr>
              <w:t>379,3</w:t>
            </w:r>
          </w:p>
        </w:tc>
      </w:tr>
      <w:tr w:rsidR="00FD2409" w:rsidRPr="00BB6EBE" w:rsidTr="00A50EEA">
        <w:trPr>
          <w:trHeight w:val="357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Mangaļ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Ziemeļblāzma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</w:tr>
      <w:tr w:rsidR="00FD2409" w:rsidRPr="00BB6EBE" w:rsidTr="00A50EEA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  <w:tcBorders>
              <w:left w:val="single" w:sz="4" w:space="0" w:color="auto"/>
            </w:tcBorders>
          </w:tcPr>
          <w:p w:rsidR="00FD2409" w:rsidRPr="00BB6EBE" w:rsidRDefault="00FD2409" w:rsidP="00BE7EEC">
            <w:pPr>
              <w:spacing w:after="0" w:line="360" w:lineRule="auto"/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Rīga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s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Krasta</w:t>
            </w:r>
          </w:p>
        </w:tc>
        <w:tc>
          <w:tcPr>
            <w:tcW w:w="1358" w:type="dxa"/>
          </w:tcPr>
          <w:p w:rsidR="00FD2409" w:rsidRPr="00BB6EBE" w:rsidRDefault="00FD2409" w:rsidP="00B9179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</w:tr>
      <w:tr w:rsidR="00FD2409" w:rsidRPr="00BB6EBE" w:rsidTr="00FD2409">
        <w:tc>
          <w:tcPr>
            <w:tcW w:w="8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2409" w:rsidRPr="00BB6EBE" w:rsidRDefault="00FD2409" w:rsidP="00FD240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409" w:rsidRPr="00BB6EBE" w:rsidTr="00A50EEA">
        <w:trPr>
          <w:trHeight w:val="225"/>
        </w:trPr>
        <w:tc>
          <w:tcPr>
            <w:tcW w:w="3114" w:type="dxa"/>
            <w:vMerge w:val="restart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Jelgava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1.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vilcieniem;</w:t>
            </w:r>
          </w:p>
          <w:p w:rsidR="00FD2409" w:rsidRPr="00BB6EBE" w:rsidRDefault="00FD2409" w:rsidP="00BE7EE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2. no Lietuva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s dzelzceļa  Radviļišķu, Bugeņu stacijām pienākošajiem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vilcieniem;</w:t>
            </w:r>
          </w:p>
          <w:p w:rsidR="00FD2409" w:rsidRPr="00BB6EBE" w:rsidRDefault="00FD2409" w:rsidP="00BE7E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3.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tranzītvilcieniem, nosūtam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iem uz Lietuvas dzelzceļa Radviļ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išķu, Bugeņu stacijām  (izņemot pienākušus no Šķirotavas stacijās).</w:t>
            </w: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Radviļ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išķi Liet.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114,6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Bugeņi Liet.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109,0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Rēzekne-2 vai Rēzekne 1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234,0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  vai Rēzekne-1 (caur Daugavpili)</w:t>
            </w:r>
          </w:p>
        </w:tc>
        <w:tc>
          <w:tcPr>
            <w:tcW w:w="1358" w:type="dxa"/>
          </w:tcPr>
          <w:p w:rsidR="00FD2409" w:rsidRPr="003923BD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3BD">
              <w:rPr>
                <w:rFonts w:ascii="Times New Roman" w:hAnsi="Times New Roman"/>
                <w:sz w:val="24"/>
                <w:szCs w:val="24"/>
              </w:rPr>
              <w:t>327,2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Daugavpils 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226.0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Daugavpils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(caur Rēzekne- 1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327,2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Ventspils                               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164,0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Liepāja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179,0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Šķirotava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</w:tr>
      <w:tr w:rsidR="00FD2409" w:rsidRPr="00BB6EBE" w:rsidTr="00A50EEA"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Mangaļ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53,5</w:t>
            </w:r>
          </w:p>
        </w:tc>
      </w:tr>
      <w:tr w:rsidR="00FD2409" w:rsidRPr="00BB6EBE" w:rsidTr="00A50EEA">
        <w:trPr>
          <w:trHeight w:val="210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Ziemeļblāzma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</w:tr>
      <w:tr w:rsidR="00FD2409" w:rsidRPr="00BB6EBE" w:rsidTr="00977DC1">
        <w:trPr>
          <w:trHeight w:val="558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4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Rīga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s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Krasta</w:t>
            </w:r>
          </w:p>
        </w:tc>
        <w:tc>
          <w:tcPr>
            <w:tcW w:w="1358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52,4</w:t>
            </w:r>
          </w:p>
        </w:tc>
      </w:tr>
    </w:tbl>
    <w:p w:rsidR="00FD2409" w:rsidRDefault="00FD2409" w:rsidP="00FD2409">
      <w:pPr>
        <w:spacing w:after="0"/>
        <w:rPr>
          <w:rFonts w:ascii="Times New Roman" w:hAnsi="Times New Roman"/>
          <w:sz w:val="24"/>
          <w:szCs w:val="24"/>
        </w:rPr>
      </w:pPr>
    </w:p>
    <w:p w:rsidR="00877E08" w:rsidRDefault="00877E08" w:rsidP="00FD2409">
      <w:pPr>
        <w:spacing w:after="0"/>
        <w:rPr>
          <w:rFonts w:ascii="Times New Roman" w:hAnsi="Times New Roman"/>
          <w:sz w:val="24"/>
          <w:szCs w:val="24"/>
        </w:rPr>
      </w:pPr>
    </w:p>
    <w:p w:rsidR="00877E08" w:rsidRDefault="00877E08" w:rsidP="00FD2409">
      <w:pPr>
        <w:spacing w:after="0"/>
        <w:rPr>
          <w:rFonts w:ascii="Times New Roman" w:hAnsi="Times New Roman"/>
          <w:sz w:val="24"/>
          <w:szCs w:val="24"/>
        </w:rPr>
      </w:pPr>
    </w:p>
    <w:p w:rsidR="00877E08" w:rsidRPr="00BB6EBE" w:rsidRDefault="00877E08" w:rsidP="00FD240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827"/>
        <w:gridCol w:w="1355"/>
      </w:tblGrid>
      <w:tr w:rsidR="00FD2409" w:rsidRPr="00BB6EBE" w:rsidTr="00FD2409">
        <w:trPr>
          <w:trHeight w:val="70"/>
        </w:trPr>
        <w:tc>
          <w:tcPr>
            <w:tcW w:w="3114" w:type="dxa"/>
            <w:vMerge w:val="restart"/>
          </w:tcPr>
          <w:p w:rsidR="00FD2409" w:rsidRPr="00BB6EBE" w:rsidRDefault="00FD2409" w:rsidP="00977DC1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Ventspils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VTAP</w:t>
            </w: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vilcieniem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Šķirotava  (caur  Ķemeriem)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</w:tr>
      <w:tr w:rsidR="00FD2409" w:rsidRPr="00BB6EBE" w:rsidTr="00FD2409">
        <w:trPr>
          <w:trHeight w:val="184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Šķirotava  (caur Jelgavu)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216,8</w:t>
            </w:r>
          </w:p>
        </w:tc>
      </w:tr>
      <w:tr w:rsidR="00FD2409" w:rsidRPr="00BB6EBE" w:rsidTr="00FD2409">
        <w:trPr>
          <w:trHeight w:val="70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 Jelgava 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164,0</w:t>
            </w:r>
          </w:p>
        </w:tc>
      </w:tr>
      <w:tr w:rsidR="00FD2409" w:rsidRPr="00BB6EBE" w:rsidTr="00FD2409">
        <w:trPr>
          <w:trHeight w:val="135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 Rēzekne-2 vai Rēzekne-1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398,0</w:t>
            </w:r>
          </w:p>
        </w:tc>
      </w:tr>
      <w:tr w:rsidR="00FD2409" w:rsidRPr="00BB6EBE" w:rsidTr="00FD2409">
        <w:trPr>
          <w:trHeight w:val="135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2  vai Rēzekne-1 (caur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Jelgavu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un Daugavpili)</w:t>
            </w:r>
          </w:p>
        </w:tc>
        <w:tc>
          <w:tcPr>
            <w:tcW w:w="1355" w:type="dxa"/>
          </w:tcPr>
          <w:p w:rsidR="00FD2409" w:rsidRPr="003923BD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3BD">
              <w:rPr>
                <w:rFonts w:ascii="Times New Roman" w:hAnsi="Times New Roman"/>
                <w:sz w:val="24"/>
                <w:szCs w:val="24"/>
              </w:rPr>
              <w:t>491,2</w:t>
            </w:r>
          </w:p>
        </w:tc>
      </w:tr>
      <w:tr w:rsidR="00FD2409" w:rsidRPr="00BB6EBE" w:rsidTr="00FD2409">
        <w:trPr>
          <w:trHeight w:val="202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Daugavpils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394,0</w:t>
            </w:r>
          </w:p>
        </w:tc>
      </w:tr>
      <w:tr w:rsidR="00FD2409" w:rsidRPr="00BB6EBE" w:rsidTr="00FD2409">
        <w:trPr>
          <w:trHeight w:val="101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Daugavpils  (caur Jelgavu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un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485,0</w:t>
            </w:r>
          </w:p>
        </w:tc>
      </w:tr>
      <w:tr w:rsidR="00FD2409" w:rsidRPr="00BB6EBE" w:rsidTr="00977DC1">
        <w:trPr>
          <w:trHeight w:val="357"/>
        </w:trPr>
        <w:tc>
          <w:tcPr>
            <w:tcW w:w="8296" w:type="dxa"/>
            <w:gridSpan w:val="3"/>
            <w:tcBorders>
              <w:left w:val="nil"/>
              <w:right w:val="nil"/>
            </w:tcBorders>
          </w:tcPr>
          <w:p w:rsidR="00FD2409" w:rsidRDefault="00FD2409" w:rsidP="00A50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77E08" w:rsidRDefault="00877E08" w:rsidP="00A50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77E08" w:rsidRDefault="00877E08" w:rsidP="00A50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77E08" w:rsidRPr="00BB6EBE" w:rsidRDefault="00877E08" w:rsidP="00A50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409" w:rsidRPr="00BB6EBE" w:rsidTr="00FD2409">
        <w:trPr>
          <w:trHeight w:val="168"/>
        </w:trPr>
        <w:tc>
          <w:tcPr>
            <w:tcW w:w="3114" w:type="dxa"/>
            <w:vMerge w:val="restart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Liepāja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vilcieniem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Šķirotava 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231,1</w:t>
            </w:r>
          </w:p>
        </w:tc>
      </w:tr>
      <w:tr w:rsidR="00FD2409" w:rsidRPr="00BB6EBE" w:rsidTr="00FD2409">
        <w:trPr>
          <w:trHeight w:val="70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Jelgava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179,0</w:t>
            </w:r>
          </w:p>
        </w:tc>
      </w:tr>
      <w:tr w:rsidR="00FD2409" w:rsidRPr="00BB6EBE" w:rsidTr="00FD2409">
        <w:trPr>
          <w:trHeight w:val="148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Daugavpils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405,0</w:t>
            </w:r>
          </w:p>
        </w:tc>
      </w:tr>
      <w:tr w:rsidR="00FD2409" w:rsidRPr="00BB6EBE" w:rsidTr="00FD2409">
        <w:trPr>
          <w:trHeight w:val="213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Daugavpils (caur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Jelgavu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un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497,4</w:t>
            </w:r>
          </w:p>
        </w:tc>
      </w:tr>
      <w:tr w:rsidR="00FD2409" w:rsidRPr="00BB6EBE" w:rsidTr="00FD2409">
        <w:trPr>
          <w:trHeight w:val="405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Rēzekne-2 vai Rēzekne-1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412,4</w:t>
            </w:r>
          </w:p>
        </w:tc>
      </w:tr>
      <w:tr w:rsidR="00FD2409" w:rsidRPr="00BB6EBE" w:rsidTr="001133B9">
        <w:trPr>
          <w:trHeight w:val="517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Rēzekne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2  vai Rēzekne-1 (caur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Jelgavu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un Daugavpili)</w:t>
            </w:r>
          </w:p>
        </w:tc>
        <w:tc>
          <w:tcPr>
            <w:tcW w:w="1355" w:type="dxa"/>
          </w:tcPr>
          <w:p w:rsidR="00FD2409" w:rsidRPr="003923BD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3BD">
              <w:rPr>
                <w:rFonts w:ascii="Times New Roman" w:hAnsi="Times New Roman"/>
                <w:sz w:val="24"/>
                <w:szCs w:val="24"/>
              </w:rPr>
              <w:t>506,2</w:t>
            </w:r>
          </w:p>
        </w:tc>
      </w:tr>
      <w:tr w:rsidR="00FD2409" w:rsidRPr="00E02E32" w:rsidTr="00977DC1">
        <w:trPr>
          <w:trHeight w:val="301"/>
        </w:trPr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2409" w:rsidRDefault="00FD2409" w:rsidP="00BE7EE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7E08" w:rsidRDefault="00877E08" w:rsidP="00BE7EE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7E08" w:rsidRPr="00E02E32" w:rsidRDefault="00877E08" w:rsidP="00BE7EE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D2409" w:rsidRPr="00BB6EBE" w:rsidTr="00FD2409">
        <w:trPr>
          <w:trHeight w:val="310"/>
        </w:trPr>
        <w:tc>
          <w:tcPr>
            <w:tcW w:w="3114" w:type="dxa"/>
            <w:vMerge w:val="restart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Daugavpils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VTAP</w:t>
            </w:r>
          </w:p>
          <w:p w:rsidR="00FD2409" w:rsidRPr="00BB6EBE" w:rsidRDefault="00FD2409" w:rsidP="00BE7E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2409" w:rsidRPr="00BB6EBE" w:rsidRDefault="00FD2409" w:rsidP="00BE7EE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. 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vilcieniem;</w:t>
            </w:r>
          </w:p>
          <w:p w:rsidR="00FD2409" w:rsidRPr="00BB6EBE" w:rsidRDefault="00FD2409" w:rsidP="00977DC1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2. no Lietuvas dzelzceļa  Radviļ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išķu stacijas, Baltkrievijas dzelzceļa Polocka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s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stacijas un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Krievijas dzelzceļa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Pi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talovas stacijas pienākošajiem 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vilcieniem;</w:t>
            </w:r>
          </w:p>
          <w:p w:rsidR="00FD2409" w:rsidRPr="00BB6EBE" w:rsidRDefault="00977DC1" w:rsidP="00BE7E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3. </w:t>
            </w:r>
            <w:r w:rsidR="00FD2409" w:rsidRPr="00BB6EBE">
              <w:rPr>
                <w:rFonts w:ascii="Times New Roman" w:hAnsi="Times New Roman"/>
                <w:noProof/>
                <w:sz w:val="24"/>
                <w:szCs w:val="24"/>
              </w:rPr>
              <w:t>tranzītvilcieniem, nosūtamiem uz Baltkrievijas dzelzceļa Polo</w:t>
            </w:r>
            <w:r w:rsidR="00FD2409">
              <w:rPr>
                <w:rFonts w:ascii="Times New Roman" w:hAnsi="Times New Roman"/>
                <w:noProof/>
                <w:sz w:val="24"/>
                <w:szCs w:val="24"/>
              </w:rPr>
              <w:t>ckas,  Lietuvas dzelzceļa Radviļ</w:t>
            </w:r>
            <w:r w:rsidR="00FD2409"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išķu un </w:t>
            </w:r>
            <w:r w:rsidR="00FD2409" w:rsidRPr="00831F9A">
              <w:rPr>
                <w:rFonts w:ascii="Times New Roman" w:hAnsi="Times New Roman"/>
                <w:noProof/>
                <w:sz w:val="24"/>
                <w:szCs w:val="24"/>
              </w:rPr>
              <w:t>Krievijas dzelzceļa</w:t>
            </w:r>
            <w:r w:rsidR="00FD2409"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 Pitalovas </w:t>
            </w:r>
            <w:r w:rsidR="00FD2409">
              <w:rPr>
                <w:rFonts w:ascii="Times New Roman" w:hAnsi="Times New Roman"/>
                <w:noProof/>
                <w:sz w:val="24"/>
                <w:szCs w:val="24"/>
              </w:rPr>
              <w:t>s</w:t>
            </w:r>
            <w:r w:rsidR="00FD2409" w:rsidRPr="00BB6EBE">
              <w:rPr>
                <w:rFonts w:ascii="Times New Roman" w:hAnsi="Times New Roman"/>
                <w:noProof/>
                <w:sz w:val="24"/>
                <w:szCs w:val="24"/>
              </w:rPr>
              <w:t>tacijām.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 Polocka Baltkr.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161,9</w:t>
            </w:r>
          </w:p>
        </w:tc>
      </w:tr>
      <w:tr w:rsidR="00FD2409" w:rsidRPr="00BB6EBE" w:rsidTr="00FD2409">
        <w:trPr>
          <w:trHeight w:val="260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Radviļ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išķi Liet.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205,0</w:t>
            </w:r>
          </w:p>
        </w:tc>
      </w:tr>
      <w:tr w:rsidR="00FD2409" w:rsidRPr="00BB6EBE" w:rsidTr="00FD2409">
        <w:trPr>
          <w:trHeight w:val="159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Pitalova Okt.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180,0</w:t>
            </w:r>
          </w:p>
        </w:tc>
      </w:tr>
      <w:tr w:rsidR="00FD2409" w:rsidRPr="00BB6EBE" w:rsidTr="00FD2409">
        <w:trPr>
          <w:trHeight w:val="226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- Šķirotava 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208,0</w:t>
            </w:r>
          </w:p>
        </w:tc>
      </w:tr>
      <w:tr w:rsidR="00FD2409" w:rsidRPr="00BB6EBE" w:rsidTr="00FD2409">
        <w:trPr>
          <w:trHeight w:val="125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Šķirotava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303,0</w:t>
            </w:r>
          </w:p>
        </w:tc>
      </w:tr>
      <w:tr w:rsidR="00FD2409" w:rsidRPr="00BB6EBE" w:rsidTr="00FD2409">
        <w:trPr>
          <w:trHeight w:val="206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Šķirotava (caur Jelgavu)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284,0</w:t>
            </w:r>
          </w:p>
        </w:tc>
      </w:tr>
      <w:tr w:rsidR="00FD2409" w:rsidRPr="00BB6EBE" w:rsidTr="00FD2409">
        <w:trPr>
          <w:trHeight w:val="77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-Šķirotava 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un Jelgavu)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379,3</w:t>
            </w:r>
          </w:p>
        </w:tc>
      </w:tr>
      <w:tr w:rsidR="00FD2409" w:rsidRPr="00BB6EBE" w:rsidTr="00FD2409">
        <w:trPr>
          <w:trHeight w:val="158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1133B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Rīga-Krasta*</w:t>
            </w:r>
          </w:p>
        </w:tc>
        <w:tc>
          <w:tcPr>
            <w:tcW w:w="1355" w:type="dxa"/>
          </w:tcPr>
          <w:p w:rsidR="00FD2409" w:rsidRPr="00BB6EBE" w:rsidRDefault="001133B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221,3</w:t>
            </w:r>
          </w:p>
        </w:tc>
      </w:tr>
      <w:tr w:rsidR="001133B9" w:rsidRPr="00BB6EBE" w:rsidTr="00FD2409">
        <w:trPr>
          <w:trHeight w:val="158"/>
        </w:trPr>
        <w:tc>
          <w:tcPr>
            <w:tcW w:w="3114" w:type="dxa"/>
            <w:vMerge/>
          </w:tcPr>
          <w:p w:rsidR="001133B9" w:rsidRPr="00BB6EBE" w:rsidRDefault="001133B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BE7EEC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Ziemeļblāzma*</w:t>
            </w:r>
          </w:p>
        </w:tc>
        <w:tc>
          <w:tcPr>
            <w:tcW w:w="1355" w:type="dxa"/>
          </w:tcPr>
          <w:p w:rsidR="001133B9" w:rsidRPr="00BB6EBE" w:rsidRDefault="001133B9" w:rsidP="00BE7E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225,1</w:t>
            </w:r>
          </w:p>
        </w:tc>
      </w:tr>
      <w:tr w:rsidR="009C24F3" w:rsidRPr="00BB6EBE" w:rsidTr="00FD2409">
        <w:trPr>
          <w:trHeight w:val="158"/>
        </w:trPr>
        <w:tc>
          <w:tcPr>
            <w:tcW w:w="3114" w:type="dxa"/>
            <w:vMerge/>
          </w:tcPr>
          <w:p w:rsidR="009C24F3" w:rsidRPr="00BB6EBE" w:rsidRDefault="009C24F3" w:rsidP="00113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Mangaļi*</w:t>
            </w:r>
          </w:p>
        </w:tc>
        <w:tc>
          <w:tcPr>
            <w:tcW w:w="1355" w:type="dxa"/>
          </w:tcPr>
          <w:p w:rsidR="009C24F3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219,1</w:t>
            </w:r>
          </w:p>
        </w:tc>
      </w:tr>
      <w:tr w:rsidR="009C24F3" w:rsidRPr="00BB6EBE" w:rsidTr="00FD2409">
        <w:trPr>
          <w:trHeight w:val="158"/>
        </w:trPr>
        <w:tc>
          <w:tcPr>
            <w:tcW w:w="3114" w:type="dxa"/>
            <w:vMerge/>
          </w:tcPr>
          <w:p w:rsidR="009C24F3" w:rsidRPr="00BB6EBE" w:rsidRDefault="009C24F3" w:rsidP="00113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Kundziņsala*</w:t>
            </w:r>
          </w:p>
        </w:tc>
        <w:tc>
          <w:tcPr>
            <w:tcW w:w="1355" w:type="dxa"/>
          </w:tcPr>
          <w:p w:rsidR="009C24F3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219,8</w:t>
            </w:r>
          </w:p>
        </w:tc>
      </w:tr>
      <w:tr w:rsidR="001133B9" w:rsidRPr="00BB6EBE" w:rsidTr="00FD2409">
        <w:trPr>
          <w:trHeight w:val="158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Ventspils 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398,0</w:t>
            </w:r>
          </w:p>
        </w:tc>
      </w:tr>
      <w:tr w:rsidR="001133B9" w:rsidRPr="00BB6EBE" w:rsidTr="00FD2409">
        <w:trPr>
          <w:trHeight w:val="25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Ventspils 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490,8</w:t>
            </w:r>
          </w:p>
        </w:tc>
      </w:tr>
      <w:tr w:rsidR="001133B9" w:rsidRPr="00BB6EBE" w:rsidTr="00FD2409">
        <w:trPr>
          <w:trHeight w:val="12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Liepāja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408,8</w:t>
            </w:r>
          </w:p>
        </w:tc>
      </w:tr>
      <w:tr w:rsidR="001133B9" w:rsidRPr="00BB6EBE" w:rsidTr="00FD2409">
        <w:trPr>
          <w:trHeight w:val="203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="009C24F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Liepāja 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497,4</w:t>
            </w:r>
          </w:p>
        </w:tc>
      </w:tr>
      <w:tr w:rsidR="001133B9" w:rsidRPr="00BB6EBE" w:rsidTr="00FD2409">
        <w:trPr>
          <w:trHeight w:val="270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226,0</w:t>
            </w:r>
          </w:p>
        </w:tc>
      </w:tr>
      <w:tr w:rsidR="001133B9" w:rsidRPr="00BB6EBE" w:rsidTr="00FD2409"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  (caur Rēz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327,2</w:t>
            </w:r>
          </w:p>
        </w:tc>
      </w:tr>
      <w:tr w:rsidR="001133B9" w:rsidRPr="00BB6EBE" w:rsidTr="00FD2409"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Rēzekne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-2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101,2</w:t>
            </w:r>
          </w:p>
        </w:tc>
      </w:tr>
      <w:tr w:rsidR="001133B9" w:rsidRPr="00BB6EBE" w:rsidTr="00FD2409"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Gulbene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204,6</w:t>
            </w:r>
          </w:p>
        </w:tc>
      </w:tr>
      <w:tr w:rsidR="009C24F3" w:rsidRPr="00BB6EBE" w:rsidTr="00446691">
        <w:trPr>
          <w:trHeight w:val="176"/>
        </w:trPr>
        <w:tc>
          <w:tcPr>
            <w:tcW w:w="3114" w:type="dxa"/>
            <w:vMerge/>
          </w:tcPr>
          <w:p w:rsidR="009C24F3" w:rsidRPr="00BB6EBE" w:rsidRDefault="009C24F3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182" w:type="dxa"/>
            <w:gridSpan w:val="2"/>
          </w:tcPr>
          <w:p w:rsidR="009C24F3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* - vilcieniem kuriem Šķirotavas stacijā nemainās lokomotīve un  lokomotīvju brigādes.</w:t>
            </w:r>
          </w:p>
        </w:tc>
      </w:tr>
      <w:tr w:rsidR="001133B9" w:rsidRPr="00BB6EBE" w:rsidTr="00977DC1">
        <w:trPr>
          <w:trHeight w:val="543"/>
        </w:trPr>
        <w:tc>
          <w:tcPr>
            <w:tcW w:w="8296" w:type="dxa"/>
            <w:gridSpan w:val="3"/>
            <w:tcBorders>
              <w:left w:val="nil"/>
              <w:right w:val="nil"/>
            </w:tcBorders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3B9" w:rsidRPr="00BB6EBE" w:rsidTr="00FD2409">
        <w:trPr>
          <w:trHeight w:val="222"/>
        </w:trPr>
        <w:tc>
          <w:tcPr>
            <w:tcW w:w="3114" w:type="dxa"/>
            <w:vMerge w:val="restart"/>
          </w:tcPr>
          <w:p w:rsidR="00977DC1" w:rsidRPr="00BB6EBE" w:rsidRDefault="001133B9" w:rsidP="00977DC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Rēzekne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1133B9" w:rsidRPr="00BB6EBE" w:rsidRDefault="001133B9" w:rsidP="001133B9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1.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vilcieniem;</w:t>
            </w:r>
          </w:p>
          <w:p w:rsidR="001133B9" w:rsidRPr="00BB6EBE" w:rsidRDefault="001133B9" w:rsidP="001133B9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2. no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Krievijas dzelzceļa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Sebežas un Pitalovas stacijā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m pienākošajiem vilcieniem;</w:t>
            </w:r>
          </w:p>
          <w:p w:rsidR="001133B9" w:rsidRPr="00BB6EBE" w:rsidRDefault="001133B9" w:rsidP="00113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3. tranzītvilcieniem, nosūtamiem uz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Krievijas dzelzceļa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Sebežas un Pitalovas stacijā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m.</w:t>
            </w: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-Sebeža Okt.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86,7</w:t>
            </w:r>
          </w:p>
        </w:tc>
      </w:tr>
      <w:tr w:rsidR="001133B9" w:rsidRPr="00BB6EBE" w:rsidTr="00FD2409">
        <w:trPr>
          <w:trHeight w:val="200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-Pitalova Okt.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1133B9" w:rsidRPr="00BB6EBE" w:rsidTr="00FD2409">
        <w:trPr>
          <w:trHeight w:val="143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-Daugavpils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101,2</w:t>
            </w:r>
          </w:p>
        </w:tc>
      </w:tr>
      <w:tr w:rsidR="001133B9" w:rsidRPr="00BB6EBE" w:rsidTr="00FD2409">
        <w:trPr>
          <w:trHeight w:val="15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216,0</w:t>
            </w:r>
          </w:p>
        </w:tc>
      </w:tr>
      <w:tr w:rsidR="001133B9" w:rsidRPr="00BB6EBE" w:rsidTr="00FD2409">
        <w:trPr>
          <w:trHeight w:val="15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 (caur Jelgavu)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286,1</w:t>
            </w:r>
          </w:p>
        </w:tc>
      </w:tr>
      <w:tr w:rsidR="001133B9" w:rsidRPr="00BB6EBE" w:rsidTr="00FD2409">
        <w:trPr>
          <w:trHeight w:val="15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-Šķirotava  (caur Daugavpils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311,8</w:t>
            </w:r>
          </w:p>
        </w:tc>
      </w:tr>
      <w:tr w:rsidR="001133B9" w:rsidRPr="00BB6EBE" w:rsidTr="00FD2409">
        <w:trPr>
          <w:trHeight w:val="15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1133B9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-Šķirotava  (caur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Daugavpils un Jelgavu)</w:t>
            </w:r>
          </w:p>
        </w:tc>
        <w:tc>
          <w:tcPr>
            <w:tcW w:w="1355" w:type="dxa"/>
          </w:tcPr>
          <w:p w:rsidR="001133B9" w:rsidRPr="00BB6EBE" w:rsidRDefault="001133B9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379,3</w:t>
            </w:r>
          </w:p>
        </w:tc>
      </w:tr>
      <w:tr w:rsidR="001133B9" w:rsidRPr="00BB6EBE" w:rsidTr="00FD2409">
        <w:trPr>
          <w:trHeight w:val="194"/>
        </w:trPr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9C24F3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Kundziņsala*</w:t>
            </w:r>
          </w:p>
        </w:tc>
        <w:tc>
          <w:tcPr>
            <w:tcW w:w="1355" w:type="dxa"/>
          </w:tcPr>
          <w:p w:rsidR="001133B9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227,1</w:t>
            </w:r>
          </w:p>
        </w:tc>
      </w:tr>
      <w:tr w:rsidR="001133B9" w:rsidRPr="00BB6EBE" w:rsidTr="00FD2409"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9C24F3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Ziemeļblāzma*</w:t>
            </w:r>
          </w:p>
        </w:tc>
        <w:tc>
          <w:tcPr>
            <w:tcW w:w="1355" w:type="dxa"/>
          </w:tcPr>
          <w:p w:rsidR="001133B9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230,1</w:t>
            </w:r>
          </w:p>
        </w:tc>
      </w:tr>
      <w:tr w:rsidR="001133B9" w:rsidRPr="00BB6EBE" w:rsidTr="00FD2409">
        <w:tc>
          <w:tcPr>
            <w:tcW w:w="3114" w:type="dxa"/>
            <w:vMerge/>
          </w:tcPr>
          <w:p w:rsidR="001133B9" w:rsidRPr="00BB6EBE" w:rsidRDefault="001133B9" w:rsidP="001133B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1133B9" w:rsidRPr="00BB6EBE" w:rsidRDefault="009C24F3" w:rsidP="001133B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Rīga-Krasta*</w:t>
            </w:r>
          </w:p>
        </w:tc>
        <w:tc>
          <w:tcPr>
            <w:tcW w:w="1355" w:type="dxa"/>
          </w:tcPr>
          <w:p w:rsidR="001133B9" w:rsidRPr="00BB6EBE" w:rsidRDefault="009C24F3" w:rsidP="001133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225,8</w:t>
            </w:r>
          </w:p>
        </w:tc>
      </w:tr>
      <w:tr w:rsidR="009C24F3" w:rsidRPr="00BB6EBE" w:rsidTr="00FD2409"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9C24F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Mangaļi*</w:t>
            </w:r>
          </w:p>
        </w:tc>
        <w:tc>
          <w:tcPr>
            <w:tcW w:w="1355" w:type="dxa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227,1</w:t>
            </w:r>
          </w:p>
        </w:tc>
      </w:tr>
      <w:tr w:rsidR="009C24F3" w:rsidRPr="00BB6EBE" w:rsidTr="00FD2409"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9C24F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-Ventspils    </w:t>
            </w:r>
          </w:p>
        </w:tc>
        <w:tc>
          <w:tcPr>
            <w:tcW w:w="1355" w:type="dxa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398,04</w:t>
            </w:r>
          </w:p>
        </w:tc>
      </w:tr>
      <w:tr w:rsidR="009C24F3" w:rsidRPr="00BB6EBE" w:rsidTr="00FD2409"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9C24F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-Liepāja </w:t>
            </w:r>
          </w:p>
        </w:tc>
        <w:tc>
          <w:tcPr>
            <w:tcW w:w="1355" w:type="dxa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413,0</w:t>
            </w:r>
          </w:p>
        </w:tc>
      </w:tr>
      <w:tr w:rsidR="009C24F3" w:rsidRPr="00BB6EBE" w:rsidTr="00FD2409"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9C24F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234,0</w:t>
            </w:r>
          </w:p>
        </w:tc>
      </w:tr>
      <w:tr w:rsidR="009C24F3" w:rsidRPr="00BB6EBE" w:rsidTr="00FD2409"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9C24F3" w:rsidRPr="00BB6EBE" w:rsidRDefault="009C24F3" w:rsidP="009C24F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-Gulbene</w:t>
            </w:r>
          </w:p>
        </w:tc>
        <w:tc>
          <w:tcPr>
            <w:tcW w:w="1355" w:type="dxa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210,3</w:t>
            </w:r>
          </w:p>
        </w:tc>
      </w:tr>
      <w:tr w:rsidR="009C24F3" w:rsidRPr="00BB6EBE" w:rsidTr="00366AE4">
        <w:trPr>
          <w:trHeight w:val="64"/>
        </w:trPr>
        <w:tc>
          <w:tcPr>
            <w:tcW w:w="3114" w:type="dxa"/>
            <w:vMerge/>
          </w:tcPr>
          <w:p w:rsidR="009C24F3" w:rsidRPr="00BB6EBE" w:rsidRDefault="009C24F3" w:rsidP="009C24F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182" w:type="dxa"/>
            <w:gridSpan w:val="2"/>
          </w:tcPr>
          <w:p w:rsidR="009C24F3" w:rsidRPr="00BB6EBE" w:rsidRDefault="009C24F3" w:rsidP="009C24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 vilcieniem kuriem Šķirotavas stacijā nemainās lokomotīve un  lokomotīvju brigādes.</w:t>
            </w:r>
          </w:p>
        </w:tc>
      </w:tr>
    </w:tbl>
    <w:p w:rsidR="00877E08" w:rsidRPr="00BB6EBE" w:rsidRDefault="00877E08" w:rsidP="00FD2409">
      <w:pPr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827"/>
        <w:gridCol w:w="1355"/>
      </w:tblGrid>
      <w:tr w:rsidR="00FD2409" w:rsidRPr="00BB6EBE" w:rsidTr="00A50EEA">
        <w:trPr>
          <w:trHeight w:val="195"/>
        </w:trPr>
        <w:tc>
          <w:tcPr>
            <w:tcW w:w="3114" w:type="dxa"/>
            <w:vMerge w:val="restart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Šķirotava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(Rīgas </w:t>
            </w: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Krasta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parks)</w:t>
            </w:r>
          </w:p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vilcieniem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ind w:right="5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13,3</w:t>
            </w:r>
          </w:p>
        </w:tc>
      </w:tr>
      <w:tr w:rsidR="00FD2409" w:rsidRPr="00BB6EBE" w:rsidTr="00A50EEA">
        <w:trPr>
          <w:trHeight w:val="247"/>
        </w:trPr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52,4</w:t>
            </w:r>
          </w:p>
        </w:tc>
      </w:tr>
      <w:tr w:rsidR="00FD2409" w:rsidRPr="00BB6EBE" w:rsidTr="001133B9">
        <w:tc>
          <w:tcPr>
            <w:tcW w:w="3114" w:type="dxa"/>
            <w:vMerge w:val="restart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Šķirotava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</w:t>
            </w: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Manga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ļu parks)</w:t>
            </w:r>
          </w:p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53,5</w:t>
            </w:r>
          </w:p>
        </w:tc>
      </w:tr>
      <w:tr w:rsidR="00FD2409" w:rsidRPr="00BB6EBE" w:rsidTr="001133B9">
        <w:tc>
          <w:tcPr>
            <w:tcW w:w="3114" w:type="dxa"/>
            <w:vMerge w:val="restart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Šķirotava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</w:t>
            </w: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Ziemeļblazma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parks)</w:t>
            </w:r>
          </w:p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</w:tr>
      <w:tr w:rsidR="00FD2409" w:rsidRPr="00BB6EBE" w:rsidTr="001133B9">
        <w:tc>
          <w:tcPr>
            <w:tcW w:w="3114" w:type="dxa"/>
            <w:vMerge w:val="restart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Rēzekne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(Pļaviņu parks)</w:t>
            </w:r>
          </w:p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 un tranzītvilcieniem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kuriem tika veikta tehniskā apkope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104,3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Gulbene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-Daugavpils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105,6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Daugavpils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213,0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Rēzekne-1 vai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Rēzekne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-2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111,8</w:t>
            </w:r>
          </w:p>
        </w:tc>
      </w:tr>
      <w:tr w:rsidR="00FD2409" w:rsidRPr="00BB6EBE" w:rsidTr="001133B9">
        <w:tc>
          <w:tcPr>
            <w:tcW w:w="3114" w:type="dxa"/>
            <w:vMerge w:val="restart"/>
          </w:tcPr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Rēzekne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s VTAP</w:t>
            </w:r>
          </w:p>
          <w:p w:rsidR="00FD2409" w:rsidRPr="00BB6EBE" w:rsidRDefault="00FD2409" w:rsidP="00BE7EE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</w:t>
            </w:r>
            <w:r w:rsidRPr="00BB6EBE">
              <w:rPr>
                <w:rFonts w:ascii="Times New Roman" w:hAnsi="Times New Roman"/>
                <w:b/>
                <w:noProof/>
                <w:sz w:val="24"/>
                <w:szCs w:val="24"/>
              </w:rPr>
              <w:t>Krustpils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parks)</w:t>
            </w:r>
          </w:p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31F9A">
              <w:rPr>
                <w:rFonts w:ascii="Times New Roman" w:hAnsi="Times New Roman"/>
                <w:noProof/>
                <w:sz w:val="24"/>
                <w:szCs w:val="24"/>
              </w:rPr>
              <w:t>Latvijas dzelzceļ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 formējuma vilcieniem un tranzītvilcieniem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kuriem tika veikta tehniskā apkope</w:t>
            </w: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-Šķirotava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121,2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 Jelgava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137,8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-Daugavpils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88,7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Daugavpils (caur Rēzekne-1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196,1</w:t>
            </w:r>
          </w:p>
        </w:tc>
      </w:tr>
      <w:tr w:rsidR="00FD2409" w:rsidRPr="00BB6EBE" w:rsidTr="001133B9">
        <w:tc>
          <w:tcPr>
            <w:tcW w:w="3114" w:type="dxa"/>
            <w:vMerge/>
          </w:tcPr>
          <w:p w:rsidR="00FD2409" w:rsidRPr="00BB6EBE" w:rsidRDefault="00FD2409" w:rsidP="00BE7EEC">
            <w:pPr>
              <w:ind w:right="51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827" w:type="dxa"/>
          </w:tcPr>
          <w:p w:rsidR="00FD2409" w:rsidRPr="00BB6EBE" w:rsidRDefault="00FD2409" w:rsidP="00BE7EEC">
            <w:pPr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Rēzekne-1 vai </w:t>
            </w:r>
            <w:r w:rsidRPr="00BB6EBE">
              <w:rPr>
                <w:rFonts w:ascii="Times New Roman" w:hAnsi="Times New Roman"/>
                <w:noProof/>
                <w:sz w:val="24"/>
                <w:szCs w:val="24"/>
              </w:rPr>
              <w:t xml:space="preserve">Rēzekne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-2</w:t>
            </w:r>
          </w:p>
        </w:tc>
        <w:tc>
          <w:tcPr>
            <w:tcW w:w="1355" w:type="dxa"/>
          </w:tcPr>
          <w:p w:rsidR="00FD2409" w:rsidRPr="00BB6EBE" w:rsidRDefault="00FD2409" w:rsidP="00BE7E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BE">
              <w:rPr>
                <w:rFonts w:ascii="Times New Roman" w:hAnsi="Times New Roman"/>
                <w:sz w:val="24"/>
                <w:szCs w:val="24"/>
              </w:rPr>
              <w:t>94,9</w:t>
            </w:r>
          </w:p>
        </w:tc>
      </w:tr>
    </w:tbl>
    <w:p w:rsidR="00FD2409" w:rsidRPr="00BB6EBE" w:rsidRDefault="00FD2409" w:rsidP="00FD2409">
      <w:pPr>
        <w:rPr>
          <w:rFonts w:ascii="Times New Roman" w:hAnsi="Times New Roman"/>
          <w:sz w:val="24"/>
          <w:szCs w:val="24"/>
        </w:rPr>
      </w:pPr>
    </w:p>
    <w:p w:rsidR="00FD2409" w:rsidRDefault="00977DC1" w:rsidP="00FD2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61312" behindDoc="1" locked="0" layoutInCell="1" allowOverlap="1" wp14:anchorId="4D66AF50" wp14:editId="776068D9">
            <wp:simplePos x="0" y="0"/>
            <wp:positionH relativeFrom="column">
              <wp:posOffset>2091367</wp:posOffset>
            </wp:positionH>
            <wp:positionV relativeFrom="paragraph">
              <wp:posOffset>8890</wp:posOffset>
            </wp:positionV>
            <wp:extent cx="2164816" cy="1242204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16" cy="12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409" w:rsidRPr="00BB6EBE" w:rsidRDefault="00FD2409" w:rsidP="00FD24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D2409" w:rsidRPr="00BB6EBE" w:rsidRDefault="00FD2409" w:rsidP="00FD2409">
      <w:pPr>
        <w:jc w:val="both"/>
        <w:rPr>
          <w:rFonts w:ascii="Times New Roman" w:hAnsi="Times New Roman"/>
          <w:sz w:val="24"/>
          <w:szCs w:val="24"/>
        </w:rPr>
      </w:pPr>
      <w:r w:rsidRPr="00BB6EBE">
        <w:rPr>
          <w:rFonts w:ascii="Times New Roman" w:hAnsi="Times New Roman"/>
          <w:sz w:val="24"/>
          <w:szCs w:val="24"/>
        </w:rPr>
        <w:t>Prezidents                                                                                               U.Magonis</w:t>
      </w:r>
    </w:p>
    <w:p w:rsidR="00FD2409" w:rsidRDefault="00FD2409" w:rsidP="00FD24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D2409" w:rsidRDefault="00FD2409" w:rsidP="00FD24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D2409" w:rsidRPr="00831F9A" w:rsidRDefault="00FD2409" w:rsidP="00FD2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Prokopenkovs 67234034</w:t>
      </w:r>
    </w:p>
    <w:p w:rsidR="00FD2409" w:rsidRDefault="00FD2409" w:rsidP="00FD2409">
      <w:pPr>
        <w:tabs>
          <w:tab w:val="left" w:pos="5162"/>
        </w:tabs>
      </w:pPr>
    </w:p>
    <w:p w:rsidR="00A50EEA" w:rsidRDefault="00A50EEA" w:rsidP="00FD2409">
      <w:pPr>
        <w:tabs>
          <w:tab w:val="left" w:pos="5162"/>
        </w:tabs>
      </w:pPr>
    </w:p>
    <w:p w:rsidR="00A50EEA" w:rsidRDefault="00A50EEA" w:rsidP="00FD2409">
      <w:pPr>
        <w:tabs>
          <w:tab w:val="left" w:pos="5162"/>
        </w:tabs>
      </w:pPr>
    </w:p>
    <w:p w:rsidR="00A50EEA" w:rsidRPr="00FD2409" w:rsidRDefault="00A50EEA" w:rsidP="00FD2409">
      <w:pPr>
        <w:tabs>
          <w:tab w:val="left" w:pos="5162"/>
        </w:tabs>
      </w:pPr>
    </w:p>
    <w:sectPr w:rsidR="00A50EEA" w:rsidRPr="00FD24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BC6" w:rsidRDefault="00390BC6" w:rsidP="00FD2409">
      <w:pPr>
        <w:spacing w:after="0" w:line="240" w:lineRule="auto"/>
      </w:pPr>
      <w:r>
        <w:separator/>
      </w:r>
    </w:p>
  </w:endnote>
  <w:endnote w:type="continuationSeparator" w:id="0">
    <w:p w:rsidR="00390BC6" w:rsidRDefault="00390BC6" w:rsidP="00FD2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BC6" w:rsidRDefault="00390BC6" w:rsidP="00FD2409">
      <w:pPr>
        <w:spacing w:after="0" w:line="240" w:lineRule="auto"/>
      </w:pPr>
      <w:r>
        <w:separator/>
      </w:r>
    </w:p>
  </w:footnote>
  <w:footnote w:type="continuationSeparator" w:id="0">
    <w:p w:rsidR="00390BC6" w:rsidRDefault="00390BC6" w:rsidP="00FD2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E74FF"/>
    <w:multiLevelType w:val="hybridMultilevel"/>
    <w:tmpl w:val="64A0DF20"/>
    <w:lvl w:ilvl="0" w:tplc="042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69F350F3"/>
    <w:multiLevelType w:val="hybridMultilevel"/>
    <w:tmpl w:val="432C5BD8"/>
    <w:lvl w:ilvl="0" w:tplc="846CA444">
      <w:start w:val="2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67"/>
    <w:rsid w:val="00035C3A"/>
    <w:rsid w:val="00037C07"/>
    <w:rsid w:val="000E40FB"/>
    <w:rsid w:val="001133B9"/>
    <w:rsid w:val="00390BC6"/>
    <w:rsid w:val="00431F7B"/>
    <w:rsid w:val="00441E86"/>
    <w:rsid w:val="00645553"/>
    <w:rsid w:val="006F2667"/>
    <w:rsid w:val="00701DB7"/>
    <w:rsid w:val="0070652B"/>
    <w:rsid w:val="007544A4"/>
    <w:rsid w:val="007B643A"/>
    <w:rsid w:val="0082419D"/>
    <w:rsid w:val="00877E08"/>
    <w:rsid w:val="0091369E"/>
    <w:rsid w:val="00977DC1"/>
    <w:rsid w:val="009C24F3"/>
    <w:rsid w:val="00A50EEA"/>
    <w:rsid w:val="00A57FEA"/>
    <w:rsid w:val="00B50D21"/>
    <w:rsid w:val="00B860C4"/>
    <w:rsid w:val="00B9179C"/>
    <w:rsid w:val="00DC16D2"/>
    <w:rsid w:val="00F91767"/>
    <w:rsid w:val="00FD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F9044-FCA4-41A1-A7C1-3AF8CD7A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1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24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409"/>
  </w:style>
  <w:style w:type="paragraph" w:styleId="Footer">
    <w:name w:val="footer"/>
    <w:basedOn w:val="Normal"/>
    <w:link w:val="FooterChar"/>
    <w:uiPriority w:val="99"/>
    <w:unhideWhenUsed/>
    <w:rsid w:val="00FD24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409"/>
  </w:style>
  <w:style w:type="paragraph" w:styleId="ListParagraph">
    <w:name w:val="List Paragraph"/>
    <w:basedOn w:val="Normal"/>
    <w:uiPriority w:val="34"/>
    <w:qFormat/>
    <w:rsid w:val="001133B9"/>
    <w:pPr>
      <w:ind w:left="720"/>
      <w:contextualSpacing/>
    </w:pPr>
  </w:style>
  <w:style w:type="paragraph" w:customStyle="1" w:styleId="Default">
    <w:name w:val="Default"/>
    <w:rsid w:val="007B64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D62B3-4D05-4881-BF97-9C7B5419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3829</Words>
  <Characters>2184</Characters>
  <Application>Microsoft Office Word</Application>
  <DocSecurity>0</DocSecurity>
  <Lines>18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Jevgēnijs Henvens</dc:creator>
  <cp:keywords/>
  <dc:description/>
  <cp:lastModifiedBy>Jevgēnijs Henvens</cp:lastModifiedBy>
  <cp:revision>11</cp:revision>
  <cp:lastPrinted>2018-01-18T09:12:00Z</cp:lastPrinted>
  <dcterms:created xsi:type="dcterms:W3CDTF">2018-01-18T08:20:00Z</dcterms:created>
  <dcterms:modified xsi:type="dcterms:W3CDTF">2018-02-05T08:34:00Z</dcterms:modified>
</cp:coreProperties>
</file>