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E080" w14:textId="2091C412" w:rsidR="006F1CB1" w:rsidRPr="007732AE" w:rsidRDefault="006F1CB1" w:rsidP="007732AE">
      <w:pPr>
        <w:spacing w:before="0" w:line="240" w:lineRule="auto"/>
        <w:rPr>
          <w:rFonts w:eastAsia="Times New Roman" w:cs="Arial"/>
          <w:b/>
          <w:bCs/>
          <w:color w:val="000000"/>
          <w:spacing w:val="8"/>
          <w:szCs w:val="20"/>
          <w:lang w:val="lv-LV" w:eastAsia="lv-LV"/>
        </w:rPr>
      </w:pPr>
      <w:proofErr w:type="spellStart"/>
      <w:r w:rsidRPr="007732AE">
        <w:rPr>
          <w:rFonts w:eastAsia="Times New Roman" w:cs="Arial"/>
          <w:b/>
          <w:bCs/>
          <w:color w:val="000000"/>
          <w:spacing w:val="8"/>
          <w:szCs w:val="20"/>
          <w:lang w:val="lv-LV" w:eastAsia="lv-LV"/>
        </w:rPr>
        <w:t>Сообщение</w:t>
      </w:r>
      <w:proofErr w:type="spellEnd"/>
      <w:r w:rsidRPr="007732AE">
        <w:rPr>
          <w:rFonts w:eastAsia="Times New Roman" w:cs="Arial"/>
          <w:b/>
          <w:bCs/>
          <w:color w:val="000000"/>
          <w:spacing w:val="8"/>
          <w:szCs w:val="20"/>
          <w:lang w:val="lv-LV" w:eastAsia="lv-LV"/>
        </w:rPr>
        <w:t xml:space="preserve"> о</w:t>
      </w:r>
      <w:r w:rsidR="001E3C6B" w:rsidRPr="007732AE">
        <w:rPr>
          <w:rFonts w:eastAsia="Times New Roman" w:cs="Arial"/>
          <w:b/>
          <w:bCs/>
          <w:color w:val="000000"/>
          <w:spacing w:val="8"/>
          <w:szCs w:val="20"/>
          <w:lang w:val="ru-RU" w:eastAsia="lv-LV"/>
        </w:rPr>
        <w:t xml:space="preserve">б оплате за </w:t>
      </w:r>
      <w:r w:rsidRPr="007732AE">
        <w:rPr>
          <w:rFonts w:eastAsia="Times New Roman" w:cs="Arial"/>
          <w:b/>
          <w:bCs/>
          <w:color w:val="000000"/>
          <w:spacing w:val="8"/>
          <w:szCs w:val="20"/>
          <w:lang w:val="lv-LV" w:eastAsia="lv-LV"/>
        </w:rPr>
        <w:t xml:space="preserve">подключение </w:t>
      </w:r>
      <w:r w:rsidR="001E3C6B" w:rsidRPr="007732AE">
        <w:rPr>
          <w:rFonts w:eastAsia="Times New Roman" w:cs="Arial"/>
          <w:b/>
          <w:bCs/>
          <w:color w:val="000000"/>
          <w:spacing w:val="8"/>
          <w:szCs w:val="20"/>
          <w:lang w:val="ru-RU" w:eastAsia="lv-LV"/>
        </w:rPr>
        <w:t xml:space="preserve">к электросетям </w:t>
      </w:r>
      <w:r w:rsidRPr="007732AE">
        <w:rPr>
          <w:rFonts w:cs="Arial"/>
          <w:b/>
          <w:bCs/>
          <w:szCs w:val="20"/>
          <w:lang w:val="lv-LV"/>
        </w:rPr>
        <w:t>VAS</w:t>
      </w:r>
      <w:r w:rsidRPr="007732AE">
        <w:rPr>
          <w:rFonts w:eastAsia="Times New Roman" w:cs="Arial"/>
          <w:b/>
          <w:bCs/>
          <w:color w:val="000000"/>
          <w:spacing w:val="8"/>
          <w:szCs w:val="20"/>
          <w:lang w:val="lv-LV" w:eastAsia="lv-LV"/>
        </w:rPr>
        <w:t xml:space="preserve"> «Latvijas dzelzceļš»</w:t>
      </w:r>
    </w:p>
    <w:p w14:paraId="4A2FD994" w14:textId="28BAEFDD" w:rsidR="006F1CB1" w:rsidRPr="007732AE" w:rsidRDefault="006F1CB1" w:rsidP="007732AE">
      <w:pPr>
        <w:spacing w:before="0" w:line="240" w:lineRule="auto"/>
        <w:rPr>
          <w:rFonts w:eastAsia="Times New Roman" w:cs="Arial"/>
          <w:b/>
          <w:bCs/>
          <w:color w:val="000000"/>
          <w:spacing w:val="8"/>
          <w:szCs w:val="20"/>
          <w:lang w:val="lv-LV" w:eastAsia="lv-LV"/>
        </w:rPr>
      </w:pPr>
    </w:p>
    <w:p w14:paraId="2690B6BF" w14:textId="353BF04C" w:rsidR="006F1CB1" w:rsidRPr="007732AE" w:rsidRDefault="00C540B6" w:rsidP="007732AE">
      <w:pPr>
        <w:spacing w:before="0" w:line="240" w:lineRule="auto"/>
        <w:rPr>
          <w:rFonts w:eastAsia="Times New Roman" w:cs="Arial"/>
          <w:color w:val="000000"/>
          <w:spacing w:val="8"/>
          <w:szCs w:val="20"/>
          <w:lang w:val="lv-LV" w:eastAsia="lv-LV"/>
        </w:rPr>
      </w:pPr>
      <w:r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C</w:t>
      </w:r>
      <w:proofErr w:type="spellStart"/>
      <w:r w:rsidR="006F1CB1"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>облюд</w:t>
      </w:r>
      <w:r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>ая</w:t>
      </w:r>
      <w:proofErr w:type="spellEnd"/>
      <w:r w:rsidR="006F1CB1"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 xml:space="preserve"> </w:t>
      </w:r>
      <w:r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>решение</w:t>
      </w:r>
      <w:r w:rsidR="006F1CB1"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 xml:space="preserve"> Совета по регулированию общественных услуг от 3 июня 2021 года </w:t>
      </w:r>
      <w:r w:rsidR="006F1CB1" w:rsidRPr="007732AE">
        <w:rPr>
          <w:rFonts w:cs="Arial"/>
          <w:szCs w:val="20"/>
          <w:lang w:val="lv-LV"/>
        </w:rPr>
        <w:t>Nr. 1/8</w:t>
      </w:r>
      <w:r w:rsidR="006F1CB1" w:rsidRPr="007732AE">
        <w:rPr>
          <w:rFonts w:cs="Arial"/>
          <w:szCs w:val="20"/>
          <w:lang w:val="ru-RU"/>
        </w:rPr>
        <w:t xml:space="preserve"> </w:t>
      </w:r>
      <w:r w:rsidR="006F1CB1" w:rsidRPr="007732AE">
        <w:rPr>
          <w:rFonts w:cs="Arial"/>
          <w:szCs w:val="20"/>
          <w:lang w:val="lv-LV"/>
        </w:rPr>
        <w:t>"</w:t>
      </w:r>
      <w:r w:rsidR="00C3521F"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 xml:space="preserve"> Системные </w:t>
      </w:r>
      <w:r w:rsidR="00C3521F" w:rsidRPr="007732AE">
        <w:rPr>
          <w:rFonts w:cs="Arial"/>
          <w:szCs w:val="20"/>
          <w:lang w:val="ru-RU"/>
        </w:rPr>
        <w:t>п</w:t>
      </w:r>
      <w:r w:rsidR="006F1CB1" w:rsidRPr="007732AE">
        <w:rPr>
          <w:rFonts w:cs="Arial"/>
          <w:szCs w:val="20"/>
          <w:lang w:val="ru-RU"/>
        </w:rPr>
        <w:t xml:space="preserve">равила подключения </w:t>
      </w:r>
      <w:r w:rsidR="00195016" w:rsidRPr="007732AE">
        <w:rPr>
          <w:rFonts w:cs="Arial"/>
          <w:szCs w:val="20"/>
          <w:lang w:val="ru-RU"/>
        </w:rPr>
        <w:t>к системе распределения электроэнергии</w:t>
      </w:r>
      <w:r w:rsidR="001E3C6B" w:rsidRPr="007732AE">
        <w:rPr>
          <w:rFonts w:cs="Arial"/>
          <w:szCs w:val="20"/>
          <w:lang w:val="lv-LV"/>
        </w:rPr>
        <w:t>"</w:t>
      </w:r>
      <w:r w:rsidR="001E3C6B" w:rsidRPr="007732AE">
        <w:rPr>
          <w:rFonts w:cs="Arial"/>
          <w:szCs w:val="20"/>
          <w:lang w:val="ru-RU"/>
        </w:rPr>
        <w:t xml:space="preserve">, </w:t>
      </w:r>
      <w:r w:rsidR="001E3C6B" w:rsidRPr="007732AE">
        <w:rPr>
          <w:rFonts w:cs="Arial"/>
          <w:szCs w:val="20"/>
          <w:lang w:val="lv-LV"/>
        </w:rPr>
        <w:t xml:space="preserve">VAS "Latvijas dzelzceļš", </w:t>
      </w:r>
      <w:r w:rsidR="001E3C6B" w:rsidRPr="007732AE">
        <w:rPr>
          <w:rFonts w:cs="Arial"/>
          <w:szCs w:val="20"/>
          <w:lang w:val="ru-RU"/>
        </w:rPr>
        <w:t>рег.</w:t>
      </w:r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№ 40003032065,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ул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.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Гоголя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3,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Рига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, LV-1547,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Латвия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,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информирует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,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что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с 1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мая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2022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года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вступа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>е</w:t>
      </w:r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т в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силу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</w:t>
      </w:r>
      <w:r w:rsidR="001E3C6B"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>оплата</w:t>
      </w:r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</w:t>
      </w:r>
      <w:r w:rsidR="00216419"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>з</w:t>
      </w:r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а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подключение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</w:t>
      </w:r>
      <w:r w:rsidR="001E3C6B"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 xml:space="preserve">к электросетям </w:t>
      </w:r>
      <w:r w:rsidR="001E3C6B" w:rsidRPr="007732AE">
        <w:rPr>
          <w:rFonts w:cs="Arial"/>
          <w:szCs w:val="20"/>
          <w:lang w:val="lv-LV"/>
        </w:rPr>
        <w:t>VAS</w:t>
      </w:r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«Latvijas dzelzceļš»</w:t>
      </w:r>
      <w:r w:rsidR="001E3C6B"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 xml:space="preserve"> </w:t>
      </w:r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в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следующем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 xml:space="preserve"> </w:t>
      </w:r>
      <w:proofErr w:type="spellStart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размере</w:t>
      </w:r>
      <w:proofErr w:type="spellEnd"/>
      <w:r w:rsidR="001E3C6B" w:rsidRPr="007732AE">
        <w:rPr>
          <w:rFonts w:eastAsia="Times New Roman" w:cs="Arial"/>
          <w:color w:val="000000"/>
          <w:spacing w:val="8"/>
          <w:szCs w:val="20"/>
          <w:lang w:val="lv-LV" w:eastAsia="lv-LV"/>
        </w:rPr>
        <w:t>:</w:t>
      </w:r>
    </w:p>
    <w:p w14:paraId="2F1D0579" w14:textId="77777777" w:rsidR="001C11B7" w:rsidRPr="007732AE" w:rsidRDefault="001C11B7" w:rsidP="007732AE">
      <w:pPr>
        <w:autoSpaceDE w:val="0"/>
        <w:autoSpaceDN w:val="0"/>
        <w:adjustRightInd w:val="0"/>
        <w:spacing w:before="0" w:line="240" w:lineRule="auto"/>
        <w:rPr>
          <w:rFonts w:cs="Arial"/>
          <w:color w:val="000000"/>
          <w:szCs w:val="20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2450"/>
        <w:gridCol w:w="1927"/>
        <w:gridCol w:w="6"/>
      </w:tblGrid>
      <w:tr w:rsidR="001C11B7" w:rsidRPr="007732AE" w14:paraId="30ADA7BC" w14:textId="77777777" w:rsidTr="007732AE">
        <w:trPr>
          <w:gridAfter w:val="1"/>
          <w:wAfter w:w="6" w:type="dxa"/>
          <w:trHeight w:val="283"/>
          <w:jc w:val="center"/>
        </w:trPr>
        <w:tc>
          <w:tcPr>
            <w:tcW w:w="3074" w:type="dxa"/>
          </w:tcPr>
          <w:p w14:paraId="0767CB60" w14:textId="28566528" w:rsidR="001C11B7" w:rsidRPr="007732AE" w:rsidRDefault="001C11B7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/>
                <w:bCs/>
                <w:color w:val="000000"/>
                <w:szCs w:val="20"/>
                <w:lang w:val="lv-LV" w:eastAsia="lv-LV"/>
              </w:rPr>
            </w:pPr>
            <w:r w:rsidRPr="007732AE">
              <w:rPr>
                <w:rFonts w:cs="Arial"/>
                <w:b/>
                <w:bCs/>
                <w:color w:val="000000"/>
                <w:szCs w:val="20"/>
                <w:lang w:val="ru-RU" w:eastAsia="lv-LV"/>
              </w:rPr>
              <w:t>Вид оплаты</w:t>
            </w:r>
          </w:p>
        </w:tc>
        <w:tc>
          <w:tcPr>
            <w:tcW w:w="2450" w:type="dxa"/>
          </w:tcPr>
          <w:p w14:paraId="33F1E23D" w14:textId="640703AC" w:rsidR="001C11B7" w:rsidRPr="007732AE" w:rsidRDefault="001C11B7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/>
                <w:bCs/>
                <w:color w:val="000000"/>
                <w:szCs w:val="20"/>
                <w:lang w:val="ru-RU" w:eastAsia="lv-LV"/>
              </w:rPr>
            </w:pPr>
            <w:r w:rsidRPr="007732AE">
              <w:rPr>
                <w:rFonts w:cs="Arial"/>
                <w:b/>
                <w:bCs/>
                <w:color w:val="000000"/>
                <w:szCs w:val="20"/>
                <w:lang w:val="ru-RU" w:eastAsia="lv-LV"/>
              </w:rPr>
              <w:t>Единица измерения</w:t>
            </w:r>
          </w:p>
        </w:tc>
        <w:tc>
          <w:tcPr>
            <w:tcW w:w="1927" w:type="dxa"/>
          </w:tcPr>
          <w:p w14:paraId="6181191F" w14:textId="34FD5C2C" w:rsidR="001C11B7" w:rsidRPr="007732AE" w:rsidRDefault="003F7EB4" w:rsidP="007732AE">
            <w:pPr>
              <w:spacing w:before="0" w:after="160" w:line="259" w:lineRule="auto"/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</w:pPr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ru-RU"/>
              </w:rPr>
              <w:t>Ц</w:t>
            </w:r>
            <w:proofErr w:type="spellStart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>ены</w:t>
            </w:r>
            <w:proofErr w:type="spellEnd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 xml:space="preserve"> </w:t>
            </w:r>
            <w:proofErr w:type="spellStart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>без</w:t>
            </w:r>
            <w:proofErr w:type="spellEnd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 xml:space="preserve"> НДС, EUR</w:t>
            </w:r>
          </w:p>
        </w:tc>
      </w:tr>
      <w:tr w:rsidR="001C11B7" w:rsidRPr="007732AE" w14:paraId="11EB66A5" w14:textId="77777777" w:rsidTr="007732AE">
        <w:trPr>
          <w:trHeight w:val="103"/>
          <w:jc w:val="center"/>
        </w:trPr>
        <w:tc>
          <w:tcPr>
            <w:tcW w:w="7457" w:type="dxa"/>
            <w:gridSpan w:val="4"/>
          </w:tcPr>
          <w:p w14:paraId="1108993D" w14:textId="0ECA424B" w:rsidR="001C11B7" w:rsidRPr="007732AE" w:rsidRDefault="003F7EB4" w:rsidP="007732AE">
            <w:pPr>
              <w:spacing w:before="0" w:line="240" w:lineRule="auto"/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</w:pPr>
            <w:proofErr w:type="spellStart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>Плата</w:t>
            </w:r>
            <w:proofErr w:type="spellEnd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 xml:space="preserve"> </w:t>
            </w:r>
            <w:proofErr w:type="spellStart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>за</w:t>
            </w:r>
            <w:proofErr w:type="spellEnd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 xml:space="preserve"> </w:t>
            </w:r>
            <w:proofErr w:type="spellStart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>возобновление</w:t>
            </w:r>
            <w:proofErr w:type="spellEnd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 xml:space="preserve"> </w:t>
            </w:r>
            <w:proofErr w:type="spellStart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>подключения</w:t>
            </w:r>
            <w:proofErr w:type="spellEnd"/>
            <w:r w:rsidRPr="007732AE">
              <w:rPr>
                <w:rFonts w:eastAsia="Times New Roman" w:cs="Arial"/>
                <w:b/>
                <w:bCs/>
                <w:spacing w:val="8"/>
                <w:szCs w:val="20"/>
                <w:lang w:val="lv-LV"/>
              </w:rPr>
              <w:t>:</w:t>
            </w:r>
          </w:p>
        </w:tc>
      </w:tr>
      <w:tr w:rsidR="001C11B7" w:rsidRPr="007732AE" w14:paraId="15DA4741" w14:textId="77777777" w:rsidTr="007732AE">
        <w:trPr>
          <w:gridAfter w:val="1"/>
          <w:wAfter w:w="6" w:type="dxa"/>
          <w:trHeight w:val="162"/>
          <w:jc w:val="center"/>
        </w:trPr>
        <w:tc>
          <w:tcPr>
            <w:tcW w:w="3074" w:type="dxa"/>
          </w:tcPr>
          <w:p w14:paraId="0ECD853C" w14:textId="1B9A2009" w:rsidR="001C11B7" w:rsidRPr="007732AE" w:rsidRDefault="003F7EB4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ru-RU" w:eastAsia="lv-LV"/>
              </w:rPr>
            </w:pPr>
            <w:r w:rsidRPr="007732AE">
              <w:rPr>
                <w:rFonts w:eastAsia="Times New Roman" w:cs="Arial"/>
                <w:color w:val="000000"/>
                <w:spacing w:val="8"/>
                <w:szCs w:val="20"/>
                <w:lang w:val="ru-RU" w:eastAsia="lv-LV"/>
              </w:rPr>
              <w:t>Плата за подключение для бытовых пользователей</w:t>
            </w:r>
          </w:p>
        </w:tc>
        <w:tc>
          <w:tcPr>
            <w:tcW w:w="2450" w:type="dxa"/>
          </w:tcPr>
          <w:p w14:paraId="7D7D1899" w14:textId="585D760E" w:rsidR="001C11B7" w:rsidRPr="007732AE" w:rsidRDefault="003F7EB4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EUR/</w:t>
            </w:r>
            <w:proofErr w:type="spellStart"/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услуга</w:t>
            </w:r>
            <w:proofErr w:type="spellEnd"/>
          </w:p>
        </w:tc>
        <w:tc>
          <w:tcPr>
            <w:tcW w:w="1927" w:type="dxa"/>
          </w:tcPr>
          <w:p w14:paraId="4325A290" w14:textId="77777777" w:rsidR="001C11B7" w:rsidRPr="007732AE" w:rsidRDefault="001C11B7" w:rsidP="007732AE">
            <w:pPr>
              <w:autoSpaceDE w:val="0"/>
              <w:autoSpaceDN w:val="0"/>
              <w:adjustRightInd w:val="0"/>
              <w:spacing w:before="0" w:line="72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cs="Arial"/>
                <w:b/>
                <w:bCs/>
                <w:color w:val="000000"/>
                <w:szCs w:val="20"/>
                <w:lang w:val="lv-LV" w:eastAsia="lv-LV"/>
              </w:rPr>
              <w:t>52,68</w:t>
            </w:r>
          </w:p>
        </w:tc>
      </w:tr>
      <w:tr w:rsidR="001C11B7" w:rsidRPr="007732AE" w14:paraId="3B69AEFB" w14:textId="77777777" w:rsidTr="007732AE">
        <w:trPr>
          <w:gridAfter w:val="1"/>
          <w:wAfter w:w="6" w:type="dxa"/>
          <w:trHeight w:val="293"/>
          <w:jc w:val="center"/>
        </w:trPr>
        <w:tc>
          <w:tcPr>
            <w:tcW w:w="3074" w:type="dxa"/>
          </w:tcPr>
          <w:p w14:paraId="71EC5364" w14:textId="135BB8E3" w:rsidR="001C11B7" w:rsidRPr="007732AE" w:rsidRDefault="003F7EB4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ru-RU" w:eastAsia="lv-LV"/>
              </w:rPr>
            </w:pPr>
            <w:r w:rsidRPr="007732AE">
              <w:rPr>
                <w:rFonts w:eastAsia="Times New Roman" w:cs="Arial"/>
                <w:color w:val="000000"/>
                <w:spacing w:val="8"/>
                <w:szCs w:val="20"/>
                <w:lang w:val="ru-RU" w:eastAsia="lv-LV"/>
              </w:rPr>
              <w:t>Плата за подключение для прочих (юридических) пользователей (независимо от вида подключения)</w:t>
            </w:r>
          </w:p>
        </w:tc>
        <w:tc>
          <w:tcPr>
            <w:tcW w:w="2450" w:type="dxa"/>
          </w:tcPr>
          <w:p w14:paraId="124807CF" w14:textId="15A7A7A4" w:rsidR="001C11B7" w:rsidRPr="007732AE" w:rsidRDefault="003F7EB4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EUR/</w:t>
            </w:r>
            <w:proofErr w:type="spellStart"/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услуга</w:t>
            </w:r>
            <w:proofErr w:type="spellEnd"/>
          </w:p>
        </w:tc>
        <w:tc>
          <w:tcPr>
            <w:tcW w:w="1927" w:type="dxa"/>
          </w:tcPr>
          <w:p w14:paraId="70605A00" w14:textId="77777777" w:rsidR="001C11B7" w:rsidRPr="007732AE" w:rsidRDefault="001C11B7" w:rsidP="007732AE">
            <w:pPr>
              <w:autoSpaceDE w:val="0"/>
              <w:autoSpaceDN w:val="0"/>
              <w:adjustRightInd w:val="0"/>
              <w:spacing w:before="0" w:line="72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cs="Arial"/>
                <w:b/>
                <w:bCs/>
                <w:color w:val="000000"/>
                <w:szCs w:val="20"/>
                <w:lang w:val="lv-LV" w:eastAsia="lv-LV"/>
              </w:rPr>
              <w:t>68,22</w:t>
            </w:r>
          </w:p>
        </w:tc>
      </w:tr>
      <w:tr w:rsidR="001C11B7" w:rsidRPr="007732AE" w14:paraId="775A1266" w14:textId="77777777" w:rsidTr="007732AE">
        <w:trPr>
          <w:trHeight w:val="103"/>
          <w:jc w:val="center"/>
        </w:trPr>
        <w:tc>
          <w:tcPr>
            <w:tcW w:w="7457" w:type="dxa"/>
            <w:gridSpan w:val="4"/>
          </w:tcPr>
          <w:p w14:paraId="606AAC1F" w14:textId="216C4D59" w:rsidR="001C11B7" w:rsidRPr="007732AE" w:rsidRDefault="00AE5C77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eastAsia="Times New Roman" w:cs="Arial"/>
                <w:b/>
                <w:bCs/>
                <w:color w:val="000000"/>
                <w:spacing w:val="8"/>
                <w:szCs w:val="20"/>
                <w:lang w:val="ru-RU" w:eastAsia="lv-LV"/>
              </w:rPr>
              <w:t>Плата за подключение электроустановки пользователя:</w:t>
            </w:r>
            <w:r w:rsidR="001C11B7" w:rsidRPr="007732AE">
              <w:rPr>
                <w:rFonts w:cs="Arial"/>
                <w:b/>
                <w:bCs/>
                <w:color w:val="000000"/>
                <w:szCs w:val="20"/>
                <w:lang w:val="lv-LV" w:eastAsia="lv-LV"/>
              </w:rPr>
              <w:t xml:space="preserve"> </w:t>
            </w:r>
          </w:p>
        </w:tc>
      </w:tr>
      <w:tr w:rsidR="001C11B7" w:rsidRPr="007732AE" w14:paraId="20BDD293" w14:textId="77777777" w:rsidTr="007732AE">
        <w:trPr>
          <w:gridAfter w:val="1"/>
          <w:wAfter w:w="6" w:type="dxa"/>
          <w:trHeight w:val="162"/>
          <w:jc w:val="center"/>
        </w:trPr>
        <w:tc>
          <w:tcPr>
            <w:tcW w:w="3074" w:type="dxa"/>
          </w:tcPr>
          <w:p w14:paraId="5580DDE5" w14:textId="5AFD7794" w:rsidR="00AE5C77" w:rsidRPr="007732AE" w:rsidRDefault="00AE5C77" w:rsidP="007732AE">
            <w:pPr>
              <w:spacing w:before="0" w:line="240" w:lineRule="auto"/>
              <w:rPr>
                <w:rFonts w:eastAsia="Times New Roman" w:cs="Arial"/>
                <w:spacing w:val="8"/>
                <w:szCs w:val="20"/>
                <w:lang w:val="ru-RU"/>
              </w:rPr>
            </w:pPr>
            <w:r w:rsidRPr="007732AE">
              <w:rPr>
                <w:rFonts w:eastAsia="Times New Roman" w:cs="Arial"/>
                <w:spacing w:val="8"/>
                <w:szCs w:val="20"/>
                <w:lang w:val="ru-RU"/>
              </w:rPr>
              <w:t>П</w:t>
            </w:r>
            <w:proofErr w:type="spellStart"/>
            <w:r w:rsidRPr="007732AE">
              <w:rPr>
                <w:rFonts w:eastAsia="Times New Roman" w:cs="Arial"/>
                <w:spacing w:val="8"/>
                <w:szCs w:val="20"/>
                <w:lang w:val="lv-LV"/>
              </w:rPr>
              <w:t>лата</w:t>
            </w:r>
            <w:proofErr w:type="spellEnd"/>
            <w:r w:rsidRPr="007732AE">
              <w:rPr>
                <w:rFonts w:eastAsia="Times New Roman" w:cs="Arial"/>
                <w:spacing w:val="8"/>
                <w:szCs w:val="20"/>
                <w:lang w:val="lv-LV"/>
              </w:rPr>
              <w:t xml:space="preserve"> </w:t>
            </w:r>
            <w:proofErr w:type="spellStart"/>
            <w:r w:rsidRPr="007732AE">
              <w:rPr>
                <w:rFonts w:eastAsia="Times New Roman" w:cs="Arial"/>
                <w:spacing w:val="8"/>
                <w:szCs w:val="20"/>
                <w:lang w:val="lv-LV"/>
              </w:rPr>
              <w:t>за</w:t>
            </w:r>
            <w:proofErr w:type="spellEnd"/>
            <w:r w:rsidRPr="007732AE">
              <w:rPr>
                <w:rFonts w:eastAsia="Times New Roman" w:cs="Arial"/>
                <w:spacing w:val="8"/>
                <w:szCs w:val="20"/>
                <w:lang w:val="lv-LV"/>
              </w:rPr>
              <w:t xml:space="preserve"> </w:t>
            </w:r>
            <w:r w:rsidRPr="007732AE">
              <w:rPr>
                <w:rFonts w:eastAsia="Times New Roman" w:cs="Arial"/>
                <w:spacing w:val="8"/>
                <w:szCs w:val="20"/>
                <w:lang w:val="ru-RU"/>
              </w:rPr>
              <w:t xml:space="preserve">новое </w:t>
            </w:r>
            <w:proofErr w:type="spellStart"/>
            <w:r w:rsidRPr="007732AE">
              <w:rPr>
                <w:rFonts w:eastAsia="Times New Roman" w:cs="Arial"/>
                <w:spacing w:val="8"/>
                <w:szCs w:val="20"/>
                <w:lang w:val="lv-LV"/>
              </w:rPr>
              <w:t>подключени</w:t>
            </w:r>
            <w:proofErr w:type="spellEnd"/>
            <w:r w:rsidRPr="007732AE">
              <w:rPr>
                <w:rFonts w:eastAsia="Times New Roman" w:cs="Arial"/>
                <w:spacing w:val="8"/>
                <w:szCs w:val="20"/>
                <w:lang w:val="ru-RU"/>
              </w:rPr>
              <w:t xml:space="preserve">е; за увеличение мощности для бытовых </w:t>
            </w:r>
            <w:r w:rsidRPr="007732AE">
              <w:rPr>
                <w:rFonts w:eastAsia="Times New Roman" w:cs="Arial"/>
                <w:color w:val="000000"/>
                <w:spacing w:val="8"/>
                <w:szCs w:val="20"/>
                <w:lang w:val="ru-RU" w:eastAsia="lv-LV"/>
              </w:rPr>
              <w:t>пользователей</w:t>
            </w:r>
          </w:p>
        </w:tc>
        <w:tc>
          <w:tcPr>
            <w:tcW w:w="2450" w:type="dxa"/>
          </w:tcPr>
          <w:p w14:paraId="4BCD8A5C" w14:textId="5FD47779" w:rsidR="001C11B7" w:rsidRPr="007732AE" w:rsidRDefault="003F7EB4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EUR/</w:t>
            </w:r>
            <w:proofErr w:type="spellStart"/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услуга</w:t>
            </w:r>
            <w:proofErr w:type="spellEnd"/>
          </w:p>
        </w:tc>
        <w:tc>
          <w:tcPr>
            <w:tcW w:w="1927" w:type="dxa"/>
          </w:tcPr>
          <w:p w14:paraId="2741C20A" w14:textId="77777777" w:rsidR="001C11B7" w:rsidRPr="007732AE" w:rsidRDefault="001C11B7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cs="Arial"/>
                <w:b/>
                <w:bCs/>
                <w:color w:val="000000"/>
                <w:szCs w:val="20"/>
                <w:lang w:val="lv-LV" w:eastAsia="lv-LV"/>
              </w:rPr>
              <w:t>52,68</w:t>
            </w:r>
          </w:p>
        </w:tc>
      </w:tr>
      <w:tr w:rsidR="001C11B7" w:rsidRPr="007732AE" w14:paraId="6F798B0D" w14:textId="77777777" w:rsidTr="007732AE">
        <w:trPr>
          <w:gridAfter w:val="1"/>
          <w:wAfter w:w="6" w:type="dxa"/>
          <w:trHeight w:val="294"/>
          <w:jc w:val="center"/>
        </w:trPr>
        <w:tc>
          <w:tcPr>
            <w:tcW w:w="3074" w:type="dxa"/>
          </w:tcPr>
          <w:p w14:paraId="2D441C2F" w14:textId="6D90822E" w:rsidR="00AE5C77" w:rsidRPr="007732AE" w:rsidRDefault="00AE5C77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ru-RU" w:eastAsia="lv-LV"/>
              </w:rPr>
            </w:pPr>
            <w:r w:rsidRPr="007732AE">
              <w:rPr>
                <w:rFonts w:eastAsia="Times New Roman" w:cs="Arial"/>
                <w:color w:val="000000"/>
                <w:spacing w:val="8"/>
                <w:szCs w:val="20"/>
                <w:lang w:val="ru-RU" w:eastAsia="lv-LV"/>
              </w:rPr>
              <w:t xml:space="preserve">Плата </w:t>
            </w:r>
            <w:proofErr w:type="spellStart"/>
            <w:r w:rsidRPr="007732AE">
              <w:rPr>
                <w:rFonts w:eastAsia="Times New Roman" w:cs="Arial"/>
                <w:spacing w:val="8"/>
                <w:szCs w:val="20"/>
                <w:lang w:val="lv-LV"/>
              </w:rPr>
              <w:t>за</w:t>
            </w:r>
            <w:proofErr w:type="spellEnd"/>
            <w:r w:rsidRPr="007732AE">
              <w:rPr>
                <w:rFonts w:eastAsia="Times New Roman" w:cs="Arial"/>
                <w:spacing w:val="8"/>
                <w:szCs w:val="20"/>
                <w:lang w:val="lv-LV"/>
              </w:rPr>
              <w:t xml:space="preserve"> </w:t>
            </w:r>
            <w:r w:rsidRPr="007732AE">
              <w:rPr>
                <w:rFonts w:eastAsia="Times New Roman" w:cs="Arial"/>
                <w:spacing w:val="8"/>
                <w:szCs w:val="20"/>
                <w:lang w:val="ru-RU"/>
              </w:rPr>
              <w:t xml:space="preserve">новое </w:t>
            </w:r>
            <w:proofErr w:type="spellStart"/>
            <w:r w:rsidRPr="007732AE">
              <w:rPr>
                <w:rFonts w:eastAsia="Times New Roman" w:cs="Arial"/>
                <w:spacing w:val="8"/>
                <w:szCs w:val="20"/>
                <w:lang w:val="lv-LV"/>
              </w:rPr>
              <w:t>подключени</w:t>
            </w:r>
            <w:proofErr w:type="spellEnd"/>
            <w:r w:rsidRPr="007732AE">
              <w:rPr>
                <w:rFonts w:eastAsia="Times New Roman" w:cs="Arial"/>
                <w:spacing w:val="8"/>
                <w:szCs w:val="20"/>
                <w:lang w:val="ru-RU"/>
              </w:rPr>
              <w:t xml:space="preserve">е; за увеличение мощности </w:t>
            </w:r>
            <w:r w:rsidRPr="007732AE">
              <w:rPr>
                <w:rFonts w:eastAsia="Times New Roman" w:cs="Arial"/>
                <w:color w:val="000000"/>
                <w:spacing w:val="8"/>
                <w:szCs w:val="20"/>
                <w:lang w:val="ru-RU" w:eastAsia="lv-LV"/>
              </w:rPr>
              <w:t>для прочих (</w:t>
            </w:r>
            <w:proofErr w:type="gramStart"/>
            <w:r w:rsidRPr="007732AE">
              <w:rPr>
                <w:rFonts w:eastAsia="Times New Roman" w:cs="Arial"/>
                <w:color w:val="000000"/>
                <w:spacing w:val="8"/>
                <w:szCs w:val="20"/>
                <w:lang w:val="ru-RU" w:eastAsia="lv-LV"/>
              </w:rPr>
              <w:t>юридических)  пользователей</w:t>
            </w:r>
            <w:proofErr w:type="gramEnd"/>
            <w:r w:rsidRPr="007732AE">
              <w:rPr>
                <w:rFonts w:eastAsia="Times New Roman" w:cs="Arial"/>
                <w:color w:val="000000"/>
                <w:spacing w:val="8"/>
                <w:szCs w:val="20"/>
                <w:lang w:val="ru-RU" w:eastAsia="lv-LV"/>
              </w:rPr>
              <w:t xml:space="preserve"> (независимо от вида подключения)</w:t>
            </w:r>
          </w:p>
        </w:tc>
        <w:tc>
          <w:tcPr>
            <w:tcW w:w="2450" w:type="dxa"/>
          </w:tcPr>
          <w:p w14:paraId="28F9F531" w14:textId="72C2519D" w:rsidR="001C11B7" w:rsidRPr="007732AE" w:rsidRDefault="003F7EB4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EUR/</w:t>
            </w:r>
            <w:proofErr w:type="spellStart"/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услуга</w:t>
            </w:r>
            <w:proofErr w:type="spellEnd"/>
          </w:p>
        </w:tc>
        <w:tc>
          <w:tcPr>
            <w:tcW w:w="1927" w:type="dxa"/>
          </w:tcPr>
          <w:p w14:paraId="18402288" w14:textId="77777777" w:rsidR="001C11B7" w:rsidRPr="007732AE" w:rsidRDefault="001C11B7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cs="Arial"/>
                <w:b/>
                <w:bCs/>
                <w:color w:val="000000"/>
                <w:szCs w:val="20"/>
                <w:lang w:val="lv-LV" w:eastAsia="lv-LV"/>
              </w:rPr>
              <w:t>68,22</w:t>
            </w:r>
          </w:p>
        </w:tc>
      </w:tr>
      <w:tr w:rsidR="001C11B7" w:rsidRPr="007732AE" w14:paraId="5A9C7975" w14:textId="77777777" w:rsidTr="007732AE">
        <w:trPr>
          <w:gridAfter w:val="1"/>
          <w:wAfter w:w="6" w:type="dxa"/>
          <w:trHeight w:val="833"/>
          <w:jc w:val="center"/>
        </w:trPr>
        <w:tc>
          <w:tcPr>
            <w:tcW w:w="3074" w:type="dxa"/>
          </w:tcPr>
          <w:p w14:paraId="1F12FD5C" w14:textId="53CD42D3" w:rsidR="00AE5C77" w:rsidRPr="007732AE" w:rsidRDefault="00AE5C77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eastAsia="Times New Roman" w:cs="Arial"/>
                <w:b/>
                <w:bCs/>
                <w:color w:val="000000"/>
                <w:spacing w:val="8"/>
                <w:szCs w:val="20"/>
                <w:lang w:val="ru-RU" w:eastAsia="lv-LV"/>
              </w:rPr>
              <w:t>Плата за устройство временного подключения для кратковременной подачи электроэнергии на срок до одного месяца (кратковременное</w:t>
            </w:r>
            <w:r w:rsidRPr="007732AE">
              <w:rPr>
                <w:rFonts w:eastAsia="Times New Roman" w:cs="Arial"/>
                <w:color w:val="000000"/>
                <w:spacing w:val="8"/>
                <w:szCs w:val="20"/>
                <w:lang w:val="ru-RU" w:eastAsia="lv-LV"/>
              </w:rPr>
              <w:t xml:space="preserve"> </w:t>
            </w:r>
            <w:r w:rsidRPr="007732AE">
              <w:rPr>
                <w:rFonts w:eastAsia="Times New Roman" w:cs="Arial"/>
                <w:b/>
                <w:bCs/>
                <w:color w:val="000000"/>
                <w:spacing w:val="8"/>
                <w:szCs w:val="20"/>
                <w:lang w:val="ru-RU" w:eastAsia="lv-LV"/>
              </w:rPr>
              <w:t>подключение):</w:t>
            </w:r>
          </w:p>
        </w:tc>
        <w:tc>
          <w:tcPr>
            <w:tcW w:w="2450" w:type="dxa"/>
          </w:tcPr>
          <w:p w14:paraId="368E81FF" w14:textId="603FB6E0" w:rsidR="001C11B7" w:rsidRPr="007732AE" w:rsidRDefault="003F7EB4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EUR/</w:t>
            </w:r>
            <w:proofErr w:type="spellStart"/>
            <w:r w:rsidRPr="007732AE">
              <w:rPr>
                <w:rFonts w:eastAsia="Times New Roman" w:cs="Arial"/>
                <w:color w:val="000000"/>
                <w:spacing w:val="8"/>
                <w:szCs w:val="20"/>
                <w:lang w:eastAsia="lv-LV"/>
              </w:rPr>
              <w:t>услуга</w:t>
            </w:r>
            <w:proofErr w:type="spellEnd"/>
          </w:p>
        </w:tc>
        <w:tc>
          <w:tcPr>
            <w:tcW w:w="1927" w:type="dxa"/>
          </w:tcPr>
          <w:p w14:paraId="141DE9BB" w14:textId="77777777" w:rsidR="001C11B7" w:rsidRPr="007732AE" w:rsidRDefault="001C11B7" w:rsidP="007732AE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color w:val="000000"/>
                <w:szCs w:val="20"/>
                <w:lang w:val="lv-LV" w:eastAsia="lv-LV"/>
              </w:rPr>
            </w:pPr>
            <w:r w:rsidRPr="007732AE">
              <w:rPr>
                <w:rFonts w:cs="Arial"/>
                <w:b/>
                <w:bCs/>
                <w:color w:val="000000"/>
                <w:szCs w:val="20"/>
                <w:lang w:val="lv-LV" w:eastAsia="lv-LV"/>
              </w:rPr>
              <w:t>94,25</w:t>
            </w:r>
          </w:p>
        </w:tc>
      </w:tr>
    </w:tbl>
    <w:p w14:paraId="6545500E" w14:textId="77777777" w:rsidR="001C11B7" w:rsidRPr="007732AE" w:rsidRDefault="001C11B7" w:rsidP="007732AE">
      <w:pPr>
        <w:spacing w:before="0" w:line="240" w:lineRule="auto"/>
        <w:rPr>
          <w:rFonts w:eastAsia="Times New Roman" w:cs="Arial"/>
          <w:color w:val="000000"/>
          <w:spacing w:val="8"/>
          <w:szCs w:val="20"/>
          <w:lang w:val="lv-LV" w:eastAsia="lv-LV"/>
        </w:rPr>
      </w:pPr>
    </w:p>
    <w:p w14:paraId="521E41E6" w14:textId="69B93468" w:rsidR="006F1CB1" w:rsidRPr="007732AE" w:rsidRDefault="00161EF4" w:rsidP="007732AE">
      <w:pPr>
        <w:spacing w:before="0" w:line="240" w:lineRule="auto"/>
        <w:rPr>
          <w:rFonts w:eastAsia="Times New Roman" w:cs="Arial"/>
          <w:color w:val="000000"/>
          <w:spacing w:val="8"/>
          <w:szCs w:val="20"/>
          <w:lang w:val="ru-RU" w:eastAsia="lv-LV"/>
        </w:rPr>
      </w:pPr>
      <w:r w:rsidRPr="007732AE">
        <w:rPr>
          <w:rStyle w:val="tld-sibling-0-0-1"/>
          <w:rFonts w:cs="Arial"/>
          <w:color w:val="000000"/>
          <w:spacing w:val="8"/>
          <w:szCs w:val="20"/>
          <w:lang w:val="ru-RU"/>
        </w:rPr>
        <w:t xml:space="preserve">Оплата </w:t>
      </w:r>
      <w:proofErr w:type="gramStart"/>
      <w:r w:rsidRPr="007732AE">
        <w:rPr>
          <w:rStyle w:val="tld-sibling-0-0-1"/>
          <w:rFonts w:cs="Arial"/>
          <w:color w:val="000000"/>
          <w:spacing w:val="8"/>
          <w:szCs w:val="20"/>
          <w:lang w:val="ru-RU"/>
        </w:rPr>
        <w:t>за</w:t>
      </w:r>
      <w:r w:rsidR="00BC20F0"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0"/>
          <w:rFonts w:cs="Arial"/>
          <w:color w:val="000000"/>
          <w:spacing w:val="8"/>
          <w:szCs w:val="20"/>
          <w:lang w:val="ru-RU"/>
        </w:rPr>
        <w:t>подключение</w:t>
      </w:r>
      <w:proofErr w:type="gramEnd"/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2"/>
          <w:rFonts w:cs="Arial"/>
          <w:color w:val="000000"/>
          <w:spacing w:val="8"/>
          <w:szCs w:val="20"/>
          <w:lang w:val="ru-RU"/>
        </w:rPr>
        <w:t>будет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"/>
          <w:rFonts w:cs="Arial"/>
          <w:color w:val="000000"/>
          <w:spacing w:val="8"/>
          <w:szCs w:val="20"/>
          <w:lang w:val="ru-RU"/>
        </w:rPr>
        <w:t>применена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4"/>
          <w:rFonts w:cs="Arial"/>
          <w:color w:val="000000"/>
          <w:spacing w:val="8"/>
          <w:szCs w:val="20"/>
          <w:lang w:val="ru-RU"/>
        </w:rPr>
        <w:t>в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4"/>
          <w:rFonts w:cs="Arial"/>
          <w:color w:val="000000"/>
          <w:spacing w:val="8"/>
          <w:szCs w:val="20"/>
          <w:lang w:val="ru-RU"/>
        </w:rPr>
        <w:t>соответствии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5"/>
          <w:rFonts w:cs="Arial"/>
          <w:color w:val="000000"/>
          <w:spacing w:val="8"/>
          <w:szCs w:val="20"/>
          <w:lang w:val="ru-RU"/>
        </w:rPr>
        <w:t>с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="00BC20F0" w:rsidRPr="007732AE">
        <w:rPr>
          <w:rStyle w:val="tld-sibling-0-0-17"/>
          <w:rFonts w:cs="Arial"/>
          <w:color w:val="000000"/>
          <w:spacing w:val="8"/>
          <w:szCs w:val="20"/>
          <w:lang w:val="ru-RU"/>
        </w:rPr>
        <w:t xml:space="preserve">решением </w:t>
      </w:r>
      <w:r w:rsidRPr="007732AE">
        <w:rPr>
          <w:rStyle w:val="tld-sibling-0-0-10"/>
          <w:rFonts w:cs="Arial"/>
          <w:color w:val="000000"/>
          <w:spacing w:val="8"/>
          <w:szCs w:val="20"/>
          <w:lang w:val="ru-RU"/>
        </w:rPr>
        <w:t>Совета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9"/>
          <w:rFonts w:cs="Arial"/>
          <w:color w:val="000000"/>
          <w:spacing w:val="8"/>
          <w:szCs w:val="20"/>
          <w:lang w:val="ru-RU"/>
        </w:rPr>
        <w:t>по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8"/>
          <w:rFonts w:cs="Arial"/>
          <w:color w:val="000000"/>
          <w:spacing w:val="8"/>
          <w:szCs w:val="20"/>
          <w:lang w:val="ru-RU"/>
        </w:rPr>
        <w:t>регулированию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6"/>
          <w:rFonts w:cs="Arial"/>
          <w:color w:val="000000"/>
          <w:spacing w:val="8"/>
          <w:szCs w:val="20"/>
          <w:lang w:val="ru-RU"/>
        </w:rPr>
        <w:t>общественных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7"/>
          <w:rFonts w:cs="Arial"/>
          <w:color w:val="000000"/>
          <w:spacing w:val="8"/>
          <w:szCs w:val="20"/>
          <w:lang w:val="ru-RU"/>
        </w:rPr>
        <w:t>услуг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14"/>
          <w:rFonts w:cs="Arial"/>
          <w:color w:val="000000"/>
          <w:spacing w:val="8"/>
          <w:szCs w:val="20"/>
          <w:lang w:val="ru-RU"/>
        </w:rPr>
        <w:t>от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14"/>
          <w:rFonts w:cs="Arial"/>
          <w:color w:val="000000"/>
          <w:spacing w:val="8"/>
          <w:szCs w:val="20"/>
          <w:lang w:val="ru-RU"/>
        </w:rPr>
        <w:t>3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15"/>
          <w:rFonts w:cs="Arial"/>
          <w:color w:val="000000"/>
          <w:spacing w:val="8"/>
          <w:szCs w:val="20"/>
          <w:lang w:val="ru-RU"/>
        </w:rPr>
        <w:t>июня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11"/>
          <w:rFonts w:cs="Arial"/>
          <w:color w:val="000000"/>
          <w:spacing w:val="8"/>
          <w:szCs w:val="20"/>
          <w:lang w:val="ru-RU"/>
        </w:rPr>
        <w:t>2021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12"/>
          <w:rFonts w:cs="Arial"/>
          <w:color w:val="000000"/>
          <w:spacing w:val="8"/>
          <w:szCs w:val="20"/>
          <w:lang w:val="ru-RU"/>
        </w:rPr>
        <w:t>года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18"/>
          <w:rFonts w:cs="Arial"/>
          <w:color w:val="000000"/>
          <w:spacing w:val="8"/>
          <w:szCs w:val="20"/>
          <w:lang w:val="ru-RU"/>
        </w:rPr>
        <w:t>№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19"/>
          <w:rFonts w:cs="Arial"/>
          <w:color w:val="000000"/>
          <w:spacing w:val="8"/>
          <w:szCs w:val="20"/>
          <w:lang w:val="ru-RU"/>
        </w:rPr>
        <w:t>1/8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20"/>
          <w:rFonts w:cs="Arial"/>
          <w:color w:val="000000"/>
          <w:spacing w:val="8"/>
          <w:szCs w:val="20"/>
          <w:lang w:val="ru-RU"/>
        </w:rPr>
        <w:t>«</w:t>
      </w:r>
      <w:r w:rsidRPr="007732AE">
        <w:rPr>
          <w:rFonts w:eastAsia="Times New Roman" w:cs="Arial"/>
          <w:color w:val="000000"/>
          <w:spacing w:val="8"/>
          <w:szCs w:val="20"/>
          <w:lang w:val="ru-RU" w:eastAsia="lv-LV"/>
        </w:rPr>
        <w:t xml:space="preserve">Системные </w:t>
      </w:r>
      <w:r w:rsidRPr="007732AE">
        <w:rPr>
          <w:rFonts w:cs="Arial"/>
          <w:szCs w:val="20"/>
          <w:lang w:val="ru-RU"/>
        </w:rPr>
        <w:t>правила подключения к системе распределения электроэнергии</w:t>
      </w:r>
      <w:r w:rsidRPr="007732AE">
        <w:rPr>
          <w:rStyle w:val="tld-sibling-0-0-27"/>
          <w:rFonts w:cs="Arial"/>
          <w:color w:val="000000"/>
          <w:spacing w:val="8"/>
          <w:szCs w:val="20"/>
          <w:lang w:val="ru-RU"/>
        </w:rPr>
        <w:t>»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28"/>
          <w:rFonts w:cs="Arial"/>
          <w:color w:val="000000"/>
          <w:spacing w:val="8"/>
          <w:szCs w:val="20"/>
          <w:lang w:val="ru-RU"/>
        </w:rPr>
        <w:t>и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29"/>
          <w:rFonts w:cs="Arial"/>
          <w:color w:val="000000"/>
          <w:spacing w:val="8"/>
          <w:szCs w:val="20"/>
          <w:lang w:val="ru-RU"/>
        </w:rPr>
        <w:t>будет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0"/>
          <w:rFonts w:cs="Arial"/>
          <w:color w:val="000000"/>
          <w:spacing w:val="8"/>
          <w:szCs w:val="20"/>
          <w:lang w:val="ru-RU"/>
        </w:rPr>
        <w:t>включена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1"/>
          <w:rFonts w:cs="Arial"/>
          <w:color w:val="000000"/>
          <w:spacing w:val="8"/>
          <w:szCs w:val="20"/>
          <w:lang w:val="ru-RU"/>
        </w:rPr>
        <w:t>в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2"/>
          <w:rFonts w:cs="Arial"/>
          <w:color w:val="000000"/>
          <w:spacing w:val="8"/>
          <w:szCs w:val="20"/>
          <w:lang w:val="ru-RU"/>
        </w:rPr>
        <w:t>плату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1"/>
          <w:rFonts w:cs="Arial"/>
          <w:color w:val="000000"/>
          <w:spacing w:val="8"/>
          <w:szCs w:val="20"/>
          <w:lang w:val="ru-RU"/>
        </w:rPr>
        <w:t>за подключение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3"/>
          <w:rFonts w:cs="Arial"/>
          <w:color w:val="000000"/>
          <w:spacing w:val="8"/>
          <w:szCs w:val="20"/>
          <w:lang w:val="ru-RU"/>
        </w:rPr>
        <w:t>в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3"/>
          <w:rFonts w:cs="Arial"/>
          <w:color w:val="000000"/>
          <w:spacing w:val="8"/>
          <w:szCs w:val="20"/>
          <w:lang w:val="ru-RU"/>
        </w:rPr>
        <w:t>зависимости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4"/>
          <w:rFonts w:cs="Arial"/>
          <w:color w:val="000000"/>
          <w:spacing w:val="8"/>
          <w:szCs w:val="20"/>
          <w:lang w:val="ru-RU"/>
        </w:rPr>
        <w:t>от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8"/>
          <w:rFonts w:cs="Arial"/>
          <w:color w:val="000000"/>
          <w:spacing w:val="8"/>
          <w:szCs w:val="20"/>
          <w:lang w:val="ru-RU"/>
        </w:rPr>
        <w:t>фактически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9"/>
          <w:rFonts w:cs="Arial"/>
          <w:color w:val="000000"/>
          <w:spacing w:val="8"/>
          <w:szCs w:val="20"/>
          <w:lang w:val="ru-RU"/>
        </w:rPr>
        <w:t>осуществляемых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7"/>
          <w:rFonts w:cs="Arial"/>
          <w:color w:val="000000"/>
          <w:spacing w:val="8"/>
          <w:szCs w:val="20"/>
          <w:lang w:val="ru-RU"/>
        </w:rPr>
        <w:t>для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7"/>
          <w:rFonts w:cs="Arial"/>
          <w:color w:val="000000"/>
          <w:spacing w:val="8"/>
          <w:szCs w:val="20"/>
          <w:lang w:val="ru-RU"/>
        </w:rPr>
        <w:t>обеспечения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5"/>
          <w:rFonts w:cs="Arial"/>
          <w:color w:val="000000"/>
          <w:spacing w:val="8"/>
          <w:szCs w:val="20"/>
          <w:lang w:val="ru-RU"/>
        </w:rPr>
        <w:t>соответствующего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36"/>
          <w:rFonts w:cs="Arial"/>
          <w:color w:val="000000"/>
          <w:spacing w:val="8"/>
          <w:szCs w:val="20"/>
          <w:lang w:val="ru-RU"/>
        </w:rPr>
        <w:t>подключения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40"/>
          <w:rFonts w:cs="Arial"/>
          <w:color w:val="000000"/>
          <w:spacing w:val="8"/>
          <w:szCs w:val="20"/>
          <w:lang w:val="ru-RU"/>
        </w:rPr>
        <w:t>действий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41"/>
          <w:rFonts w:cs="Arial"/>
          <w:color w:val="000000"/>
          <w:spacing w:val="8"/>
          <w:szCs w:val="20"/>
          <w:lang w:val="ru-RU"/>
        </w:rPr>
        <w:t>и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44"/>
          <w:rFonts w:cs="Arial"/>
          <w:color w:val="000000"/>
          <w:spacing w:val="8"/>
          <w:szCs w:val="20"/>
          <w:lang w:val="ru-RU"/>
        </w:rPr>
        <w:t>условий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43"/>
          <w:rFonts w:cs="Arial"/>
          <w:color w:val="000000"/>
          <w:spacing w:val="8"/>
          <w:szCs w:val="20"/>
          <w:lang w:val="ru-RU"/>
        </w:rPr>
        <w:t>договора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42"/>
          <w:rFonts w:cs="Arial"/>
          <w:color w:val="000000"/>
          <w:spacing w:val="8"/>
          <w:szCs w:val="20"/>
          <w:lang w:val="ru-RU"/>
        </w:rPr>
        <w:t>о</w:t>
      </w:r>
      <w:r w:rsidRPr="007732AE">
        <w:rPr>
          <w:rStyle w:val="ng-star-inserted"/>
          <w:rFonts w:cs="Arial"/>
          <w:color w:val="000000"/>
          <w:spacing w:val="8"/>
          <w:szCs w:val="20"/>
          <w:lang w:val="ru-RU"/>
        </w:rPr>
        <w:t xml:space="preserve"> </w:t>
      </w:r>
      <w:r w:rsidRPr="007732AE">
        <w:rPr>
          <w:rStyle w:val="tld-sibling-0-0-42"/>
          <w:rFonts w:cs="Arial"/>
          <w:color w:val="000000"/>
          <w:spacing w:val="8"/>
          <w:szCs w:val="20"/>
          <w:lang w:val="ru-RU"/>
        </w:rPr>
        <w:t>подключении</w:t>
      </w:r>
      <w:r w:rsidRPr="007732AE">
        <w:rPr>
          <w:rStyle w:val="tld-sibling-0-0-45"/>
          <w:rFonts w:cs="Arial"/>
          <w:color w:val="000000"/>
          <w:spacing w:val="8"/>
          <w:szCs w:val="20"/>
          <w:lang w:val="ru-RU"/>
        </w:rPr>
        <w:t>.</w:t>
      </w:r>
    </w:p>
    <w:p w14:paraId="338F0D7D" w14:textId="77777777" w:rsidR="006F1CB1" w:rsidRPr="007732AE" w:rsidRDefault="006F1CB1" w:rsidP="007732AE">
      <w:pPr>
        <w:spacing w:before="0" w:line="240" w:lineRule="auto"/>
        <w:rPr>
          <w:rFonts w:cs="Arial"/>
          <w:szCs w:val="20"/>
          <w:lang w:val="lv-LV"/>
        </w:rPr>
      </w:pPr>
    </w:p>
    <w:p w14:paraId="765EEB84" w14:textId="77777777" w:rsidR="00CB016E" w:rsidRPr="007732AE" w:rsidRDefault="00CB016E" w:rsidP="007732AE">
      <w:pPr>
        <w:rPr>
          <w:rFonts w:cs="Arial"/>
          <w:szCs w:val="20"/>
          <w:lang w:val="lv-LV"/>
        </w:rPr>
      </w:pPr>
    </w:p>
    <w:sectPr w:rsidR="00CB016E" w:rsidRPr="007732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B1"/>
    <w:rsid w:val="00161EF4"/>
    <w:rsid w:val="00195016"/>
    <w:rsid w:val="001C11B7"/>
    <w:rsid w:val="001E3C6B"/>
    <w:rsid w:val="00216419"/>
    <w:rsid w:val="003F7EB4"/>
    <w:rsid w:val="00606ABC"/>
    <w:rsid w:val="006F1CB1"/>
    <w:rsid w:val="007732AE"/>
    <w:rsid w:val="00AE5C77"/>
    <w:rsid w:val="00BC20F0"/>
    <w:rsid w:val="00C3045D"/>
    <w:rsid w:val="00C3521F"/>
    <w:rsid w:val="00C540B6"/>
    <w:rsid w:val="00C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EC34C"/>
  <w15:chartTrackingRefBased/>
  <w15:docId w15:val="{8ABDD49D-D849-4201-A3C8-FB63208B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B1"/>
    <w:pPr>
      <w:spacing w:before="320" w:after="0" w:line="360" w:lineRule="auto"/>
      <w:jc w:val="both"/>
    </w:pPr>
    <w:rPr>
      <w:rFonts w:ascii="Arial" w:eastAsia="Arial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B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lv-LV"/>
    </w:rPr>
  </w:style>
  <w:style w:type="character" w:customStyle="1" w:styleId="tld-sibling-0-0-1">
    <w:name w:val="tld-sibling-0-0-1"/>
    <w:basedOn w:val="DefaultParagraphFont"/>
    <w:rsid w:val="00161EF4"/>
  </w:style>
  <w:style w:type="character" w:customStyle="1" w:styleId="ng-star-inserted">
    <w:name w:val="ng-star-inserted"/>
    <w:basedOn w:val="DefaultParagraphFont"/>
    <w:rsid w:val="00161EF4"/>
  </w:style>
  <w:style w:type="character" w:customStyle="1" w:styleId="tld-sibling-0-0-0">
    <w:name w:val="tld-sibling-0-0-0"/>
    <w:basedOn w:val="DefaultParagraphFont"/>
    <w:rsid w:val="00161EF4"/>
  </w:style>
  <w:style w:type="character" w:customStyle="1" w:styleId="tld-sibling-0-0-2">
    <w:name w:val="tld-sibling-0-0-2"/>
    <w:basedOn w:val="DefaultParagraphFont"/>
    <w:rsid w:val="00161EF4"/>
  </w:style>
  <w:style w:type="character" w:customStyle="1" w:styleId="tld-sibling-0-0-3">
    <w:name w:val="tld-sibling-0-0-3"/>
    <w:basedOn w:val="DefaultParagraphFont"/>
    <w:rsid w:val="00161EF4"/>
  </w:style>
  <w:style w:type="character" w:customStyle="1" w:styleId="tld-sibling-0-0-4">
    <w:name w:val="tld-sibling-0-0-4"/>
    <w:basedOn w:val="DefaultParagraphFont"/>
    <w:rsid w:val="00161EF4"/>
  </w:style>
  <w:style w:type="character" w:customStyle="1" w:styleId="tld-sibling-0-0-5">
    <w:name w:val="tld-sibling-0-0-5"/>
    <w:basedOn w:val="DefaultParagraphFont"/>
    <w:rsid w:val="00161EF4"/>
  </w:style>
  <w:style w:type="character" w:customStyle="1" w:styleId="tld-sibling-0-0-17">
    <w:name w:val="tld-sibling-0-0-17"/>
    <w:basedOn w:val="DefaultParagraphFont"/>
    <w:rsid w:val="00161EF4"/>
  </w:style>
  <w:style w:type="character" w:customStyle="1" w:styleId="tld-sibling-0-0-10">
    <w:name w:val="tld-sibling-0-0-10"/>
    <w:basedOn w:val="DefaultParagraphFont"/>
    <w:rsid w:val="00161EF4"/>
  </w:style>
  <w:style w:type="character" w:customStyle="1" w:styleId="tld-sibling-0-0-9">
    <w:name w:val="tld-sibling-0-0-9"/>
    <w:basedOn w:val="DefaultParagraphFont"/>
    <w:rsid w:val="00161EF4"/>
  </w:style>
  <w:style w:type="character" w:customStyle="1" w:styleId="tld-sibling-0-0-8">
    <w:name w:val="tld-sibling-0-0-8"/>
    <w:basedOn w:val="DefaultParagraphFont"/>
    <w:rsid w:val="00161EF4"/>
  </w:style>
  <w:style w:type="character" w:customStyle="1" w:styleId="tld-sibling-0-0-6">
    <w:name w:val="tld-sibling-0-0-6"/>
    <w:basedOn w:val="DefaultParagraphFont"/>
    <w:rsid w:val="00161EF4"/>
  </w:style>
  <w:style w:type="character" w:customStyle="1" w:styleId="tld-sibling-0-0-7">
    <w:name w:val="tld-sibling-0-0-7"/>
    <w:basedOn w:val="DefaultParagraphFont"/>
    <w:rsid w:val="00161EF4"/>
  </w:style>
  <w:style w:type="character" w:customStyle="1" w:styleId="tld-sibling-0-0-14">
    <w:name w:val="tld-sibling-0-0-14"/>
    <w:basedOn w:val="DefaultParagraphFont"/>
    <w:rsid w:val="00161EF4"/>
  </w:style>
  <w:style w:type="character" w:customStyle="1" w:styleId="tld-sibling-0-0-15">
    <w:name w:val="tld-sibling-0-0-15"/>
    <w:basedOn w:val="DefaultParagraphFont"/>
    <w:rsid w:val="00161EF4"/>
  </w:style>
  <w:style w:type="character" w:customStyle="1" w:styleId="tld-sibling-0-0-11">
    <w:name w:val="tld-sibling-0-0-11"/>
    <w:basedOn w:val="DefaultParagraphFont"/>
    <w:rsid w:val="00161EF4"/>
  </w:style>
  <w:style w:type="character" w:customStyle="1" w:styleId="tld-sibling-0-0-12">
    <w:name w:val="tld-sibling-0-0-12"/>
    <w:basedOn w:val="DefaultParagraphFont"/>
    <w:rsid w:val="00161EF4"/>
  </w:style>
  <w:style w:type="character" w:customStyle="1" w:styleId="tld-sibling-0-0-18">
    <w:name w:val="tld-sibling-0-0-18"/>
    <w:basedOn w:val="DefaultParagraphFont"/>
    <w:rsid w:val="00161EF4"/>
  </w:style>
  <w:style w:type="character" w:customStyle="1" w:styleId="tld-sibling-0-0-19">
    <w:name w:val="tld-sibling-0-0-19"/>
    <w:basedOn w:val="DefaultParagraphFont"/>
    <w:rsid w:val="00161EF4"/>
  </w:style>
  <w:style w:type="character" w:customStyle="1" w:styleId="tld-sibling-0-0-20">
    <w:name w:val="tld-sibling-0-0-20"/>
    <w:basedOn w:val="DefaultParagraphFont"/>
    <w:rsid w:val="00161EF4"/>
  </w:style>
  <w:style w:type="character" w:customStyle="1" w:styleId="tld-sibling-0-0-23">
    <w:name w:val="tld-sibling-0-0-23"/>
    <w:basedOn w:val="DefaultParagraphFont"/>
    <w:rsid w:val="00161EF4"/>
  </w:style>
  <w:style w:type="character" w:customStyle="1" w:styleId="tld-sibling-0-0-22">
    <w:name w:val="tld-sibling-0-0-22"/>
    <w:basedOn w:val="DefaultParagraphFont"/>
    <w:rsid w:val="00161EF4"/>
  </w:style>
  <w:style w:type="character" w:customStyle="1" w:styleId="tld-sibling-0-0-21">
    <w:name w:val="tld-sibling-0-0-21"/>
    <w:basedOn w:val="DefaultParagraphFont"/>
    <w:rsid w:val="00161EF4"/>
  </w:style>
  <w:style w:type="character" w:customStyle="1" w:styleId="tld-sibling-0-0-26">
    <w:name w:val="tld-sibling-0-0-26"/>
    <w:basedOn w:val="DefaultParagraphFont"/>
    <w:rsid w:val="00161EF4"/>
  </w:style>
  <w:style w:type="character" w:customStyle="1" w:styleId="tld-sibling-0-0-25">
    <w:name w:val="tld-sibling-0-0-25"/>
    <w:basedOn w:val="DefaultParagraphFont"/>
    <w:rsid w:val="00161EF4"/>
  </w:style>
  <w:style w:type="character" w:customStyle="1" w:styleId="tld-sibling-0-0-24">
    <w:name w:val="tld-sibling-0-0-24"/>
    <w:basedOn w:val="DefaultParagraphFont"/>
    <w:rsid w:val="00161EF4"/>
  </w:style>
  <w:style w:type="character" w:customStyle="1" w:styleId="tld-sibling-0-0-27">
    <w:name w:val="tld-sibling-0-0-27"/>
    <w:basedOn w:val="DefaultParagraphFont"/>
    <w:rsid w:val="00161EF4"/>
  </w:style>
  <w:style w:type="character" w:customStyle="1" w:styleId="tld-sibling-0-0-28">
    <w:name w:val="tld-sibling-0-0-28"/>
    <w:basedOn w:val="DefaultParagraphFont"/>
    <w:rsid w:val="00161EF4"/>
  </w:style>
  <w:style w:type="character" w:customStyle="1" w:styleId="tld-sibling-0-0-29">
    <w:name w:val="tld-sibling-0-0-29"/>
    <w:basedOn w:val="DefaultParagraphFont"/>
    <w:rsid w:val="00161EF4"/>
  </w:style>
  <w:style w:type="character" w:customStyle="1" w:styleId="tld-sibling-0-0-30">
    <w:name w:val="tld-sibling-0-0-30"/>
    <w:basedOn w:val="DefaultParagraphFont"/>
    <w:rsid w:val="00161EF4"/>
  </w:style>
  <w:style w:type="character" w:customStyle="1" w:styleId="tld-sibling-0-0-31">
    <w:name w:val="tld-sibling-0-0-31"/>
    <w:basedOn w:val="DefaultParagraphFont"/>
    <w:rsid w:val="00161EF4"/>
  </w:style>
  <w:style w:type="character" w:customStyle="1" w:styleId="tld-sibling-0-0-32">
    <w:name w:val="tld-sibling-0-0-32"/>
    <w:basedOn w:val="DefaultParagraphFont"/>
    <w:rsid w:val="00161EF4"/>
  </w:style>
  <w:style w:type="character" w:customStyle="1" w:styleId="tld-sibling-0-0-33">
    <w:name w:val="tld-sibling-0-0-33"/>
    <w:basedOn w:val="DefaultParagraphFont"/>
    <w:rsid w:val="00161EF4"/>
  </w:style>
  <w:style w:type="character" w:customStyle="1" w:styleId="tld-sibling-0-0-34">
    <w:name w:val="tld-sibling-0-0-34"/>
    <w:basedOn w:val="DefaultParagraphFont"/>
    <w:rsid w:val="00161EF4"/>
  </w:style>
  <w:style w:type="character" w:customStyle="1" w:styleId="tld-sibling-0-0-38">
    <w:name w:val="tld-sibling-0-0-38"/>
    <w:basedOn w:val="DefaultParagraphFont"/>
    <w:rsid w:val="00161EF4"/>
  </w:style>
  <w:style w:type="character" w:customStyle="1" w:styleId="tld-sibling-0-0-39">
    <w:name w:val="tld-sibling-0-0-39"/>
    <w:basedOn w:val="DefaultParagraphFont"/>
    <w:rsid w:val="00161EF4"/>
  </w:style>
  <w:style w:type="character" w:customStyle="1" w:styleId="tld-sibling-0-0-37">
    <w:name w:val="tld-sibling-0-0-37"/>
    <w:basedOn w:val="DefaultParagraphFont"/>
    <w:rsid w:val="00161EF4"/>
  </w:style>
  <w:style w:type="character" w:customStyle="1" w:styleId="tld-sibling-0-0-35">
    <w:name w:val="tld-sibling-0-0-35"/>
    <w:basedOn w:val="DefaultParagraphFont"/>
    <w:rsid w:val="00161EF4"/>
  </w:style>
  <w:style w:type="character" w:customStyle="1" w:styleId="tld-sibling-0-0-36">
    <w:name w:val="tld-sibling-0-0-36"/>
    <w:basedOn w:val="DefaultParagraphFont"/>
    <w:rsid w:val="00161EF4"/>
  </w:style>
  <w:style w:type="character" w:customStyle="1" w:styleId="tld-sibling-0-0-40">
    <w:name w:val="tld-sibling-0-0-40"/>
    <w:basedOn w:val="DefaultParagraphFont"/>
    <w:rsid w:val="00161EF4"/>
  </w:style>
  <w:style w:type="character" w:customStyle="1" w:styleId="tld-sibling-0-0-41">
    <w:name w:val="tld-sibling-0-0-41"/>
    <w:basedOn w:val="DefaultParagraphFont"/>
    <w:rsid w:val="00161EF4"/>
  </w:style>
  <w:style w:type="character" w:customStyle="1" w:styleId="tld-sibling-0-0-44">
    <w:name w:val="tld-sibling-0-0-44"/>
    <w:basedOn w:val="DefaultParagraphFont"/>
    <w:rsid w:val="00161EF4"/>
  </w:style>
  <w:style w:type="character" w:customStyle="1" w:styleId="tld-sibling-0-0-43">
    <w:name w:val="tld-sibling-0-0-43"/>
    <w:basedOn w:val="DefaultParagraphFont"/>
    <w:rsid w:val="00161EF4"/>
  </w:style>
  <w:style w:type="character" w:customStyle="1" w:styleId="tld-sibling-0-0-42">
    <w:name w:val="tld-sibling-0-0-42"/>
    <w:basedOn w:val="DefaultParagraphFont"/>
    <w:rsid w:val="00161EF4"/>
  </w:style>
  <w:style w:type="character" w:customStyle="1" w:styleId="tld-sibling-0-0-45">
    <w:name w:val="tld-sibling-0-0-45"/>
    <w:basedOn w:val="DefaultParagraphFont"/>
    <w:rsid w:val="0016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Ieva Kārkliņa</cp:lastModifiedBy>
  <cp:revision>2</cp:revision>
  <dcterms:created xsi:type="dcterms:W3CDTF">2022-05-23T07:49:00Z</dcterms:created>
  <dcterms:modified xsi:type="dcterms:W3CDTF">2022-05-23T07:49:00Z</dcterms:modified>
</cp:coreProperties>
</file>