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BB85" w14:textId="77777777" w:rsidR="00263429" w:rsidRPr="00263429" w:rsidRDefault="00D233EA" w:rsidP="0026342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Сообщение</w:t>
      </w:r>
      <w:proofErr w:type="spellEnd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о </w:t>
      </w:r>
      <w:proofErr w:type="spellStart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расходах</w:t>
      </w:r>
      <w:proofErr w:type="spellEnd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на</w:t>
      </w:r>
      <w:proofErr w:type="spellEnd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подключение</w:t>
      </w:r>
      <w:proofErr w:type="spellEnd"/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r w:rsidRPr="0026342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VAS</w:t>
      </w:r>
      <w:r w:rsidRPr="00D233EA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«Latvijas dzelzceļš»</w:t>
      </w:r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</w:p>
    <w:p w14:paraId="5E864E7A" w14:textId="77777777" w:rsidR="00263429" w:rsidRPr="00263429" w:rsidRDefault="00263429" w:rsidP="0026342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0578A5A9" w14:textId="3AB23A3B" w:rsidR="00D233EA" w:rsidRPr="00263429" w:rsidRDefault="00263429" w:rsidP="000B15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>С</w:t>
      </w:r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учетом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решения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Совета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Комиссии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по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регулированию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общественных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услуг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от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3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июня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2021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года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№ 1/8 «</w:t>
      </w:r>
      <w:r w:rsidR="00025539">
        <w:rPr>
          <w:rFonts w:ascii="Arial" w:eastAsia="Times New Roman" w:hAnsi="Arial" w:cs="Arial"/>
          <w:color w:val="000000"/>
          <w:spacing w:val="8"/>
          <w:lang w:val="ru-RU" w:eastAsia="lv-LV"/>
        </w:rPr>
        <w:t>Системные п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равила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подключения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к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системе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распределения электроэнергии»</w:t>
      </w:r>
      <w:r w:rsidR="00243463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 (в дальнейшем- Правила)</w:t>
      </w:r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r w:rsidR="00D233EA" w:rsidRPr="00263429">
        <w:rPr>
          <w:rFonts w:ascii="Arial" w:eastAsia="Times New Roman" w:hAnsi="Arial" w:cs="Arial"/>
          <w:color w:val="000000"/>
          <w:spacing w:val="8"/>
          <w:lang w:eastAsia="lv-LV"/>
        </w:rPr>
        <w:t>VAS</w:t>
      </w:r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«Latvijas dzelzceļš»,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рег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. № 40003032065,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ул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.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Гоголя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3,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Рига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, LV-1547,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Латвия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информирует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что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с 5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июля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2021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года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вступают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в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силу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pacing w:val="8"/>
          <w:lang w:val="ru-RU" w:eastAsia="lv-LV"/>
        </w:rPr>
        <w:t>о</w:t>
      </w:r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>платы</w:t>
      </w:r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на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возобновление</w:t>
      </w:r>
      <w:proofErr w:type="spellEnd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подключения</w:t>
      </w:r>
      <w:proofErr w:type="spellEnd"/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>,</w:t>
      </w:r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за</w:t>
      </w:r>
      <w:proofErr w:type="spellEnd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подключение</w:t>
      </w:r>
      <w:proofErr w:type="spellEnd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электроустановки</w:t>
      </w:r>
      <w:proofErr w:type="spellEnd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>п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ользователя</w:t>
      </w:r>
      <w:proofErr w:type="spellEnd"/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>,</w:t>
      </w:r>
      <w:r w:rsidRPr="0026342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за</w:t>
      </w:r>
      <w:proofErr w:type="spellEnd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устройство временного </w:t>
      </w:r>
      <w:proofErr w:type="spellStart"/>
      <w:r w:rsidRPr="00D233EA">
        <w:rPr>
          <w:rFonts w:ascii="Arial" w:eastAsia="Times New Roman" w:hAnsi="Arial" w:cs="Arial"/>
          <w:color w:val="000000"/>
          <w:spacing w:val="8"/>
          <w:lang w:eastAsia="lv-LV"/>
        </w:rPr>
        <w:t>подключени</w:t>
      </w:r>
      <w:proofErr w:type="spellEnd"/>
      <w:r w:rsidRPr="0026342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я для кратковременной подачи электроэнергии на срок до одного месяца </w:t>
      </w:r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в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следующем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размере</w:t>
      </w:r>
      <w:proofErr w:type="spellEnd"/>
      <w:r w:rsidR="00D233EA" w:rsidRPr="00D233EA">
        <w:rPr>
          <w:rFonts w:ascii="Arial" w:eastAsia="Times New Roman" w:hAnsi="Arial" w:cs="Arial"/>
          <w:color w:val="000000"/>
          <w:spacing w:val="8"/>
          <w:lang w:eastAsia="lv-LV"/>
        </w:rPr>
        <w:t>:</w:t>
      </w:r>
    </w:p>
    <w:p w14:paraId="73473667" w14:textId="0DFEF6D8" w:rsidR="00D233EA" w:rsidRPr="00263429" w:rsidRDefault="00D233EA" w:rsidP="000B15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33EA" w:rsidRPr="00263429" w14:paraId="27FABE2B" w14:textId="77777777" w:rsidTr="000B15AF">
        <w:trPr>
          <w:jc w:val="center"/>
        </w:trPr>
        <w:tc>
          <w:tcPr>
            <w:tcW w:w="2765" w:type="dxa"/>
          </w:tcPr>
          <w:p w14:paraId="0C1EA25C" w14:textId="7F365E50" w:rsidR="00D233EA" w:rsidRPr="000B15AF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Вид</w:t>
            </w:r>
            <w:proofErr w:type="spellEnd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затрат</w:t>
            </w:r>
            <w:proofErr w:type="spellEnd"/>
          </w:p>
        </w:tc>
        <w:tc>
          <w:tcPr>
            <w:tcW w:w="2765" w:type="dxa"/>
          </w:tcPr>
          <w:p w14:paraId="0E475D45" w14:textId="2C64BADC" w:rsidR="00D233EA" w:rsidRPr="000B15AF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Единица</w:t>
            </w:r>
            <w:proofErr w:type="spellEnd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измерения</w:t>
            </w:r>
            <w:proofErr w:type="spellEnd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</w:p>
        </w:tc>
        <w:tc>
          <w:tcPr>
            <w:tcW w:w="2766" w:type="dxa"/>
          </w:tcPr>
          <w:p w14:paraId="256FADAB" w14:textId="77777777" w:rsidR="00D233EA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Ц</w:t>
            </w:r>
            <w:proofErr w:type="spellStart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ены</w:t>
            </w:r>
            <w:proofErr w:type="spellEnd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без</w:t>
            </w:r>
            <w:proofErr w:type="spellEnd"/>
            <w:r w:rsidRPr="000B15AF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НДС, EUR</w:t>
            </w:r>
          </w:p>
          <w:p w14:paraId="62D1DC3B" w14:textId="0BDC81E4" w:rsidR="000B15AF" w:rsidRPr="000B15AF" w:rsidRDefault="000B15AF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</w:p>
        </w:tc>
      </w:tr>
      <w:tr w:rsidR="00D233EA" w:rsidRPr="00263429" w14:paraId="52C731D6" w14:textId="77777777" w:rsidTr="000B15AF">
        <w:trPr>
          <w:jc w:val="center"/>
        </w:trPr>
        <w:tc>
          <w:tcPr>
            <w:tcW w:w="2765" w:type="dxa"/>
          </w:tcPr>
          <w:p w14:paraId="4C6916F2" w14:textId="77777777" w:rsidR="00D233EA" w:rsidRPr="00D233EA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Плата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возобновление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подключения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:</w:t>
            </w:r>
          </w:p>
          <w:p w14:paraId="595E3F54" w14:textId="77777777" w:rsidR="00D233EA" w:rsidRPr="00263429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</w:p>
        </w:tc>
        <w:tc>
          <w:tcPr>
            <w:tcW w:w="2765" w:type="dxa"/>
          </w:tcPr>
          <w:p w14:paraId="0FB04CD7" w14:textId="77777777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2766" w:type="dxa"/>
          </w:tcPr>
          <w:p w14:paraId="798086FB" w14:textId="77777777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</w:tr>
      <w:tr w:rsidR="00D233EA" w:rsidRPr="00263429" w14:paraId="7C976F19" w14:textId="77777777" w:rsidTr="000B15AF">
        <w:trPr>
          <w:jc w:val="center"/>
        </w:trPr>
        <w:tc>
          <w:tcPr>
            <w:tcW w:w="2765" w:type="dxa"/>
          </w:tcPr>
          <w:p w14:paraId="3ECFB2E3" w14:textId="7C3DFA20" w:rsidR="00D233EA" w:rsidRPr="00263429" w:rsidRDefault="00D233EA" w:rsidP="00D233EA">
            <w:pPr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Плата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подключение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бытовых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</w:p>
        </w:tc>
        <w:tc>
          <w:tcPr>
            <w:tcW w:w="2765" w:type="dxa"/>
          </w:tcPr>
          <w:p w14:paraId="410E87A1" w14:textId="7E8F24EB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услуга</w:t>
            </w:r>
            <w:proofErr w:type="spellEnd"/>
          </w:p>
        </w:tc>
        <w:tc>
          <w:tcPr>
            <w:tcW w:w="2766" w:type="dxa"/>
          </w:tcPr>
          <w:p w14:paraId="65760B2B" w14:textId="1D55EFD4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27,50</w:t>
            </w:r>
          </w:p>
        </w:tc>
      </w:tr>
      <w:tr w:rsidR="00D233EA" w:rsidRPr="00263429" w14:paraId="680F605C" w14:textId="77777777" w:rsidTr="000B15AF">
        <w:trPr>
          <w:jc w:val="center"/>
        </w:trPr>
        <w:tc>
          <w:tcPr>
            <w:tcW w:w="2765" w:type="dxa"/>
          </w:tcPr>
          <w:p w14:paraId="588E034C" w14:textId="50E19D3A" w:rsidR="00D233EA" w:rsidRPr="00263429" w:rsidRDefault="00D233EA" w:rsidP="00D233EA">
            <w:pPr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Плата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4A5FBF"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подключение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юридических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(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независимо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от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вида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подключения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)</w:t>
            </w:r>
          </w:p>
        </w:tc>
        <w:tc>
          <w:tcPr>
            <w:tcW w:w="2765" w:type="dxa"/>
          </w:tcPr>
          <w:p w14:paraId="5B216621" w14:textId="58D76438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услуга</w:t>
            </w:r>
            <w:proofErr w:type="spellEnd"/>
          </w:p>
        </w:tc>
        <w:tc>
          <w:tcPr>
            <w:tcW w:w="2766" w:type="dxa"/>
          </w:tcPr>
          <w:p w14:paraId="2B57F2EE" w14:textId="59C07996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39,30</w:t>
            </w:r>
          </w:p>
        </w:tc>
      </w:tr>
      <w:tr w:rsidR="00D233EA" w:rsidRPr="00263429" w14:paraId="2191DBEE" w14:textId="77777777" w:rsidTr="000B15AF">
        <w:trPr>
          <w:jc w:val="center"/>
        </w:trPr>
        <w:tc>
          <w:tcPr>
            <w:tcW w:w="2765" w:type="dxa"/>
          </w:tcPr>
          <w:p w14:paraId="30F0A9B3" w14:textId="438650F7" w:rsidR="00D233EA" w:rsidRPr="00263429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</w:pPr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П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лата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подключение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электроустановки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п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ользователя</w:t>
            </w:r>
            <w:proofErr w:type="spellEnd"/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:</w:t>
            </w:r>
          </w:p>
        </w:tc>
        <w:tc>
          <w:tcPr>
            <w:tcW w:w="2765" w:type="dxa"/>
          </w:tcPr>
          <w:p w14:paraId="1BAB10AC" w14:textId="77777777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2766" w:type="dxa"/>
          </w:tcPr>
          <w:p w14:paraId="0CAB4565" w14:textId="77777777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</w:tr>
      <w:tr w:rsidR="00D233EA" w:rsidRPr="00263429" w14:paraId="2797A8A3" w14:textId="77777777" w:rsidTr="000B15AF">
        <w:trPr>
          <w:jc w:val="center"/>
        </w:trPr>
        <w:tc>
          <w:tcPr>
            <w:tcW w:w="2765" w:type="dxa"/>
          </w:tcPr>
          <w:p w14:paraId="2C8E4D0F" w14:textId="77777777" w:rsidR="004A5FBF" w:rsidRPr="00263429" w:rsidRDefault="00D233EA" w:rsidP="00D233EA">
            <w:pPr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</w:pPr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П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лата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подключени</w:t>
            </w:r>
            <w:proofErr w:type="spellEnd"/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е для </w:t>
            </w:r>
            <w:r w:rsidR="004A5FBF"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бытовых</w:t>
            </w:r>
          </w:p>
          <w:p w14:paraId="170A33DA" w14:textId="78B0AA9D" w:rsidR="00D233EA" w:rsidRPr="00263429" w:rsidRDefault="00D233EA" w:rsidP="00D233EA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</w:pPr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пользователей </w:t>
            </w:r>
          </w:p>
        </w:tc>
        <w:tc>
          <w:tcPr>
            <w:tcW w:w="2765" w:type="dxa"/>
          </w:tcPr>
          <w:p w14:paraId="7D73E48B" w14:textId="73E3C235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услуга</w:t>
            </w:r>
            <w:proofErr w:type="spellEnd"/>
          </w:p>
        </w:tc>
        <w:tc>
          <w:tcPr>
            <w:tcW w:w="2766" w:type="dxa"/>
          </w:tcPr>
          <w:p w14:paraId="6213AB18" w14:textId="607F5BB5" w:rsidR="00D233EA" w:rsidRPr="00263429" w:rsidRDefault="00D233EA" w:rsidP="00D233EA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</w:pPr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45,35</w:t>
            </w:r>
          </w:p>
        </w:tc>
      </w:tr>
      <w:tr w:rsidR="004A5FBF" w:rsidRPr="00263429" w14:paraId="2B2BDB59" w14:textId="77777777" w:rsidTr="000B15AF">
        <w:trPr>
          <w:jc w:val="center"/>
        </w:trPr>
        <w:tc>
          <w:tcPr>
            <w:tcW w:w="2765" w:type="dxa"/>
          </w:tcPr>
          <w:p w14:paraId="79B2C1A0" w14:textId="3FEE422D" w:rsidR="004A5FBF" w:rsidRPr="00263429" w:rsidRDefault="004A5FBF" w:rsidP="004A5FBF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</w:pP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Плата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подключение</w:t>
            </w: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юридических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(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независимо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от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вида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подключения</w:t>
            </w:r>
            <w:proofErr w:type="spellEnd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)</w:t>
            </w:r>
          </w:p>
        </w:tc>
        <w:tc>
          <w:tcPr>
            <w:tcW w:w="2765" w:type="dxa"/>
          </w:tcPr>
          <w:p w14:paraId="59BB087E" w14:textId="4E69E754" w:rsidR="004A5FBF" w:rsidRPr="00263429" w:rsidRDefault="004A5FBF" w:rsidP="004A5FBF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услуга</w:t>
            </w:r>
            <w:proofErr w:type="spellEnd"/>
          </w:p>
        </w:tc>
        <w:tc>
          <w:tcPr>
            <w:tcW w:w="2766" w:type="dxa"/>
          </w:tcPr>
          <w:p w14:paraId="77419CDE" w14:textId="63BB47CA" w:rsidR="004A5FBF" w:rsidRPr="00263429" w:rsidRDefault="004A5FBF" w:rsidP="004A5FBF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45,35</w:t>
            </w:r>
          </w:p>
        </w:tc>
      </w:tr>
      <w:tr w:rsidR="004A5FBF" w:rsidRPr="00263429" w14:paraId="02521335" w14:textId="77777777" w:rsidTr="000B15AF">
        <w:trPr>
          <w:jc w:val="center"/>
        </w:trPr>
        <w:tc>
          <w:tcPr>
            <w:tcW w:w="2765" w:type="dxa"/>
          </w:tcPr>
          <w:p w14:paraId="3BC52DC3" w14:textId="76009A49" w:rsidR="004A5FBF" w:rsidRPr="00263429" w:rsidRDefault="004A5FBF" w:rsidP="004A5FBF">
            <w:pPr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</w:pPr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П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лата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за</w:t>
            </w:r>
            <w:proofErr w:type="spellEnd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 xml:space="preserve">устройство временного </w:t>
            </w:r>
            <w:proofErr w:type="spellStart"/>
            <w:r w:rsidRPr="00D233EA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подключени</w:t>
            </w:r>
            <w:proofErr w:type="spellEnd"/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я для кратковременной подачи электроэнергии на срок до одного месяца (кратковременное</w:t>
            </w:r>
            <w:r w:rsidRPr="00263429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 </w:t>
            </w:r>
            <w:r w:rsidRPr="00263429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val="ru-RU" w:eastAsia="lv-LV"/>
              </w:rPr>
              <w:t>подключение):</w:t>
            </w:r>
          </w:p>
        </w:tc>
        <w:tc>
          <w:tcPr>
            <w:tcW w:w="2765" w:type="dxa"/>
          </w:tcPr>
          <w:p w14:paraId="16795ABF" w14:textId="55873DF1" w:rsidR="004A5FBF" w:rsidRPr="00263429" w:rsidRDefault="00263429" w:rsidP="004A5FBF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proofErr w:type="spellStart"/>
            <w:r w:rsidRPr="00D233EA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услуга</w:t>
            </w:r>
            <w:proofErr w:type="spellEnd"/>
          </w:p>
        </w:tc>
        <w:tc>
          <w:tcPr>
            <w:tcW w:w="2766" w:type="dxa"/>
          </w:tcPr>
          <w:p w14:paraId="489B211C" w14:textId="2EA01582" w:rsidR="004A5FBF" w:rsidRPr="00263429" w:rsidRDefault="00263429" w:rsidP="004A5FBF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62,96</w:t>
            </w:r>
          </w:p>
        </w:tc>
      </w:tr>
    </w:tbl>
    <w:p w14:paraId="095085D4" w14:textId="77777777" w:rsidR="00D233EA" w:rsidRPr="00D233EA" w:rsidRDefault="00D233EA" w:rsidP="00D233EA">
      <w:pPr>
        <w:spacing w:after="0" w:line="240" w:lineRule="auto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0077F27B" w14:textId="6EE6F600" w:rsidR="00D233EA" w:rsidRDefault="00243463" w:rsidP="000B15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val="ru-RU" w:eastAsia="lv-LV"/>
        </w:rPr>
      </w:pPr>
      <w:r>
        <w:rPr>
          <w:rFonts w:ascii="Arial" w:eastAsia="Times New Roman" w:hAnsi="Arial" w:cs="Arial"/>
          <w:color w:val="000000"/>
          <w:spacing w:val="8"/>
          <w:lang w:val="ru-RU" w:eastAsia="lv-LV"/>
        </w:rPr>
        <w:t>Расходы на подключение будут применены согласно Правил и будут включены в оплату за подключение в зависимости от фактически выполняемых работ для обеспечения соответствующего подключения и условий договора подключения.</w:t>
      </w:r>
    </w:p>
    <w:p w14:paraId="006FCB41" w14:textId="5BD52CDE" w:rsidR="00243463" w:rsidRDefault="00243463" w:rsidP="00D233EA">
      <w:pPr>
        <w:spacing w:after="0" w:line="240" w:lineRule="auto"/>
        <w:rPr>
          <w:rFonts w:ascii="Arial" w:eastAsia="Times New Roman" w:hAnsi="Arial" w:cs="Arial"/>
          <w:color w:val="000000"/>
          <w:spacing w:val="8"/>
          <w:lang w:val="ru-RU" w:eastAsia="lv-LV"/>
        </w:rPr>
      </w:pPr>
    </w:p>
    <w:p w14:paraId="3EDD0E56" w14:textId="77777777" w:rsidR="00D233EA" w:rsidRPr="00D233EA" w:rsidRDefault="00D233EA" w:rsidP="00D233EA">
      <w:pPr>
        <w:spacing w:after="0" w:line="240" w:lineRule="auto"/>
        <w:rPr>
          <w:rFonts w:ascii="Arial" w:eastAsia="Times New Roman" w:hAnsi="Arial" w:cs="Arial"/>
          <w:color w:val="000000"/>
          <w:spacing w:val="8"/>
          <w:lang w:eastAsia="lv-LV"/>
        </w:rPr>
      </w:pPr>
    </w:p>
    <w:sectPr w:rsidR="00D233EA" w:rsidRPr="00D233EA" w:rsidSect="00AF03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A"/>
    <w:rsid w:val="00025539"/>
    <w:rsid w:val="000B15AF"/>
    <w:rsid w:val="00243463"/>
    <w:rsid w:val="00263429"/>
    <w:rsid w:val="004A5FBF"/>
    <w:rsid w:val="00706BF4"/>
    <w:rsid w:val="00AF03F3"/>
    <w:rsid w:val="00D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2DA8"/>
  <w15:chartTrackingRefBased/>
  <w15:docId w15:val="{89C17204-8508-470E-8A5E-140F618A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5648">
          <w:marLeft w:val="0"/>
          <w:marRight w:val="0"/>
          <w:marTop w:val="0"/>
          <w:marBottom w:val="0"/>
          <w:divBdr>
            <w:top w:val="single" w:sz="6" w:space="12" w:color="CBD2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6</cp:revision>
  <dcterms:created xsi:type="dcterms:W3CDTF">2022-04-21T11:00:00Z</dcterms:created>
  <dcterms:modified xsi:type="dcterms:W3CDTF">2022-04-25T13:46:00Z</dcterms:modified>
</cp:coreProperties>
</file>